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B3B" w:rsidRPr="00B0180D" w:rsidRDefault="00222341" w:rsidP="00B53CFC">
      <w:pPr>
        <w:pStyle w:val="afff"/>
        <w:tabs>
          <w:tab w:val="left" w:pos="426"/>
        </w:tabs>
        <w:jc w:val="right"/>
        <w:rPr>
          <w:b w:val="0"/>
          <w:sz w:val="21"/>
          <w:szCs w:val="21"/>
        </w:rPr>
      </w:pPr>
      <w:r w:rsidRPr="00B0180D">
        <w:rPr>
          <w:b w:val="0"/>
          <w:sz w:val="21"/>
          <w:szCs w:val="21"/>
        </w:rPr>
        <w:t>项目代码：</w:t>
      </w:r>
      <w:r w:rsidR="00280BB3" w:rsidRPr="00B0180D">
        <w:rPr>
          <w:b w:val="0"/>
          <w:sz w:val="21"/>
          <w:szCs w:val="21"/>
        </w:rPr>
        <w:t>2404-532923-04-01-353702</w:t>
      </w:r>
    </w:p>
    <w:p w:rsidR="00F22E48" w:rsidRPr="00B0180D" w:rsidRDefault="00F22E48" w:rsidP="00B53CFC">
      <w:pPr>
        <w:pStyle w:val="afff"/>
        <w:tabs>
          <w:tab w:val="left" w:pos="426"/>
        </w:tabs>
        <w:jc w:val="right"/>
        <w:rPr>
          <w:b w:val="0"/>
          <w:sz w:val="21"/>
          <w:szCs w:val="21"/>
        </w:rPr>
      </w:pPr>
      <w:r w:rsidRPr="00B0180D">
        <w:rPr>
          <w:b w:val="0"/>
          <w:sz w:val="21"/>
          <w:szCs w:val="21"/>
        </w:rPr>
        <w:t>行业类别：其他城建工程</w:t>
      </w:r>
    </w:p>
    <w:p w:rsidR="00732B3B" w:rsidRPr="00B0180D" w:rsidRDefault="00732B3B" w:rsidP="00DC0D29">
      <w:pPr>
        <w:pStyle w:val="afff"/>
        <w:tabs>
          <w:tab w:val="left" w:pos="426"/>
        </w:tabs>
        <w:jc w:val="both"/>
      </w:pPr>
    </w:p>
    <w:p w:rsidR="00732B3B" w:rsidRPr="00B0180D" w:rsidRDefault="00732B3B" w:rsidP="00DC0D29">
      <w:pPr>
        <w:pStyle w:val="afff"/>
        <w:tabs>
          <w:tab w:val="left" w:pos="426"/>
        </w:tabs>
        <w:jc w:val="both"/>
      </w:pPr>
    </w:p>
    <w:p w:rsidR="00732B3B" w:rsidRPr="00B0180D" w:rsidRDefault="00732B3B" w:rsidP="00DC0D29">
      <w:pPr>
        <w:pStyle w:val="afff"/>
        <w:tabs>
          <w:tab w:val="left" w:pos="426"/>
        </w:tabs>
        <w:jc w:val="both"/>
      </w:pPr>
    </w:p>
    <w:p w:rsidR="00732B3B" w:rsidRPr="00B0180D" w:rsidRDefault="00732B3B" w:rsidP="00B53CFC">
      <w:pPr>
        <w:tabs>
          <w:tab w:val="left" w:pos="426"/>
        </w:tabs>
        <w:adjustRightInd w:val="0"/>
        <w:snapToGrid w:val="0"/>
        <w:jc w:val="center"/>
        <w:rPr>
          <w:rFonts w:ascii="Times New Roman" w:hAnsi="Times New Roman" w:cs="Times New Roman"/>
          <w:b/>
          <w:bCs/>
          <w:sz w:val="36"/>
          <w:szCs w:val="36"/>
        </w:rPr>
      </w:pPr>
      <w:r w:rsidRPr="00B0180D">
        <w:rPr>
          <w:rFonts w:ascii="Times New Roman" w:hAnsi="Times New Roman" w:cs="Times New Roman"/>
          <w:b/>
          <w:bCs/>
          <w:sz w:val="36"/>
          <w:szCs w:val="36"/>
        </w:rPr>
        <w:t>云南祥云经济技术开发区优化提升基础设施建设项目（</w:t>
      </w:r>
      <w:r w:rsidR="00E3112B" w:rsidRPr="00B0180D">
        <w:rPr>
          <w:rFonts w:ascii="Times New Roman" w:hAnsi="Times New Roman" w:cs="Times New Roman"/>
          <w:b/>
          <w:bCs/>
          <w:sz w:val="36"/>
          <w:szCs w:val="36"/>
        </w:rPr>
        <w:t>二</w:t>
      </w:r>
      <w:r w:rsidRPr="00B0180D">
        <w:rPr>
          <w:rFonts w:ascii="Times New Roman" w:hAnsi="Times New Roman" w:cs="Times New Roman"/>
          <w:b/>
          <w:bCs/>
          <w:sz w:val="36"/>
          <w:szCs w:val="36"/>
        </w:rPr>
        <w:t>期）</w:t>
      </w:r>
      <w:r w:rsidR="00E3112B" w:rsidRPr="00B0180D">
        <w:rPr>
          <w:rFonts w:ascii="Times New Roman" w:hAnsi="Times New Roman" w:cs="Times New Roman"/>
          <w:b/>
          <w:bCs/>
          <w:sz w:val="36"/>
          <w:szCs w:val="36"/>
        </w:rPr>
        <w:t>—</w:t>
      </w:r>
      <w:r w:rsidR="00E3112B" w:rsidRPr="00B0180D">
        <w:rPr>
          <w:rFonts w:ascii="Times New Roman" w:hAnsi="Times New Roman" w:cs="Times New Roman"/>
          <w:b/>
          <w:bCs/>
          <w:sz w:val="36"/>
          <w:szCs w:val="36"/>
        </w:rPr>
        <w:t>双创中心及配套服务用房建设项目</w:t>
      </w:r>
    </w:p>
    <w:p w:rsidR="00732B3B" w:rsidRPr="00B0180D" w:rsidRDefault="00732B3B" w:rsidP="00B53CFC">
      <w:pPr>
        <w:tabs>
          <w:tab w:val="left" w:pos="426"/>
        </w:tabs>
        <w:adjustRightInd w:val="0"/>
        <w:snapToGrid w:val="0"/>
        <w:jc w:val="center"/>
        <w:rPr>
          <w:rFonts w:ascii="Times New Roman" w:eastAsia="黑体" w:hAnsi="Times New Roman" w:cs="Times New Roman"/>
          <w:bCs/>
          <w:sz w:val="72"/>
          <w:szCs w:val="72"/>
        </w:rPr>
      </w:pPr>
      <w:r w:rsidRPr="00B0180D">
        <w:rPr>
          <w:rFonts w:ascii="Times New Roman" w:eastAsia="黑体" w:hAnsi="Times New Roman" w:cs="Times New Roman"/>
          <w:bCs/>
          <w:sz w:val="72"/>
          <w:szCs w:val="72"/>
        </w:rPr>
        <w:t>水土保持方案报告表</w:t>
      </w:r>
    </w:p>
    <w:p w:rsidR="00732B3B" w:rsidRPr="00B0180D" w:rsidRDefault="00732B3B" w:rsidP="00DC0D29">
      <w:pPr>
        <w:tabs>
          <w:tab w:val="left" w:pos="426"/>
        </w:tabs>
        <w:adjustRightInd w:val="0"/>
        <w:snapToGrid w:val="0"/>
        <w:ind w:firstLine="602"/>
        <w:jc w:val="both"/>
        <w:rPr>
          <w:rFonts w:ascii="Times New Roman" w:hAnsi="Times New Roman" w:cs="Times New Roman"/>
          <w:b/>
          <w:bCs/>
          <w:sz w:val="30"/>
        </w:rPr>
      </w:pPr>
    </w:p>
    <w:p w:rsidR="00732B3B" w:rsidRPr="00B0180D" w:rsidRDefault="00732B3B" w:rsidP="00DC0D29">
      <w:pPr>
        <w:tabs>
          <w:tab w:val="left" w:pos="426"/>
        </w:tabs>
        <w:adjustRightInd w:val="0"/>
        <w:snapToGrid w:val="0"/>
        <w:ind w:firstLine="602"/>
        <w:jc w:val="both"/>
        <w:rPr>
          <w:rFonts w:ascii="Times New Roman" w:hAnsi="Times New Roman" w:cs="Times New Roman"/>
          <w:b/>
          <w:bCs/>
          <w:sz w:val="30"/>
        </w:rPr>
      </w:pPr>
    </w:p>
    <w:p w:rsidR="00732B3B" w:rsidRPr="00B0180D" w:rsidRDefault="00732B3B" w:rsidP="00DC0D29">
      <w:pPr>
        <w:tabs>
          <w:tab w:val="left" w:pos="426"/>
        </w:tabs>
        <w:adjustRightInd w:val="0"/>
        <w:snapToGrid w:val="0"/>
        <w:ind w:firstLine="602"/>
        <w:jc w:val="both"/>
        <w:rPr>
          <w:rFonts w:ascii="Times New Roman" w:hAnsi="Times New Roman" w:cs="Times New Roman"/>
          <w:b/>
          <w:bCs/>
          <w:sz w:val="30"/>
        </w:rPr>
      </w:pPr>
    </w:p>
    <w:p w:rsidR="00732B3B" w:rsidRPr="00B0180D" w:rsidRDefault="00732B3B" w:rsidP="00DC0D29">
      <w:pPr>
        <w:tabs>
          <w:tab w:val="left" w:pos="426"/>
        </w:tabs>
        <w:adjustRightInd w:val="0"/>
        <w:snapToGrid w:val="0"/>
        <w:ind w:firstLine="602"/>
        <w:jc w:val="both"/>
        <w:rPr>
          <w:rFonts w:ascii="Times New Roman" w:hAnsi="Times New Roman" w:cs="Times New Roman"/>
          <w:b/>
          <w:bCs/>
          <w:sz w:val="30"/>
        </w:rPr>
      </w:pPr>
    </w:p>
    <w:p w:rsidR="00732B3B" w:rsidRPr="00B0180D" w:rsidRDefault="00732B3B" w:rsidP="00DC0D29">
      <w:pPr>
        <w:tabs>
          <w:tab w:val="left" w:pos="426"/>
        </w:tabs>
        <w:adjustRightInd w:val="0"/>
        <w:snapToGrid w:val="0"/>
        <w:ind w:firstLine="602"/>
        <w:jc w:val="both"/>
        <w:rPr>
          <w:rFonts w:ascii="Times New Roman" w:hAnsi="Times New Roman" w:cs="Times New Roman"/>
          <w:b/>
          <w:bCs/>
          <w:sz w:val="30"/>
        </w:rPr>
      </w:pPr>
    </w:p>
    <w:p w:rsidR="00732B3B" w:rsidRPr="00B0180D" w:rsidRDefault="00732B3B" w:rsidP="00DC0D29">
      <w:pPr>
        <w:tabs>
          <w:tab w:val="left" w:pos="426"/>
        </w:tabs>
        <w:adjustRightInd w:val="0"/>
        <w:snapToGrid w:val="0"/>
        <w:ind w:firstLine="602"/>
        <w:jc w:val="both"/>
        <w:rPr>
          <w:rFonts w:ascii="Times New Roman" w:hAnsi="Times New Roman" w:cs="Times New Roman"/>
          <w:b/>
          <w:bCs/>
          <w:sz w:val="30"/>
        </w:rPr>
      </w:pPr>
    </w:p>
    <w:p w:rsidR="00B53CFC" w:rsidRPr="00B0180D" w:rsidRDefault="00B53CFC" w:rsidP="00DC0D29">
      <w:pPr>
        <w:tabs>
          <w:tab w:val="left" w:pos="426"/>
        </w:tabs>
        <w:adjustRightInd w:val="0"/>
        <w:snapToGrid w:val="0"/>
        <w:ind w:firstLine="602"/>
        <w:jc w:val="both"/>
        <w:rPr>
          <w:rFonts w:ascii="Times New Roman" w:hAnsi="Times New Roman" w:cs="Times New Roman"/>
          <w:b/>
          <w:bCs/>
          <w:sz w:val="30"/>
        </w:rPr>
      </w:pPr>
    </w:p>
    <w:p w:rsidR="00B53CFC" w:rsidRPr="00B0180D" w:rsidRDefault="00B53CFC" w:rsidP="00DC0D29">
      <w:pPr>
        <w:tabs>
          <w:tab w:val="left" w:pos="426"/>
        </w:tabs>
        <w:adjustRightInd w:val="0"/>
        <w:snapToGrid w:val="0"/>
        <w:ind w:firstLine="602"/>
        <w:jc w:val="both"/>
        <w:rPr>
          <w:rFonts w:ascii="Times New Roman" w:hAnsi="Times New Roman" w:cs="Times New Roman"/>
          <w:b/>
          <w:bCs/>
          <w:sz w:val="30"/>
        </w:rPr>
      </w:pPr>
    </w:p>
    <w:p w:rsidR="00B53CFC" w:rsidRPr="00B0180D" w:rsidRDefault="00B53CFC" w:rsidP="00DC0D29">
      <w:pPr>
        <w:tabs>
          <w:tab w:val="left" w:pos="426"/>
        </w:tabs>
        <w:adjustRightInd w:val="0"/>
        <w:snapToGrid w:val="0"/>
        <w:ind w:firstLine="602"/>
        <w:jc w:val="both"/>
        <w:rPr>
          <w:rFonts w:ascii="Times New Roman" w:hAnsi="Times New Roman" w:cs="Times New Roman"/>
          <w:b/>
          <w:bCs/>
          <w:sz w:val="30"/>
        </w:rPr>
      </w:pPr>
    </w:p>
    <w:p w:rsidR="00732B3B" w:rsidRPr="00B0180D" w:rsidRDefault="00732B3B" w:rsidP="00DC0D29">
      <w:pPr>
        <w:tabs>
          <w:tab w:val="left" w:pos="426"/>
        </w:tabs>
        <w:ind w:leftChars="200" w:left="480"/>
        <w:jc w:val="both"/>
        <w:rPr>
          <w:rFonts w:ascii="Times New Roman" w:hAnsi="Times New Roman" w:cs="Times New Roman"/>
          <w:sz w:val="32"/>
          <w:szCs w:val="32"/>
        </w:rPr>
      </w:pPr>
      <w:r w:rsidRPr="00B0180D">
        <w:rPr>
          <w:rFonts w:ascii="Times New Roman" w:hAnsi="Times New Roman" w:cs="Times New Roman"/>
          <w:spacing w:val="78"/>
          <w:w w:val="88"/>
          <w:sz w:val="32"/>
          <w:szCs w:val="32"/>
          <w:fitText w:val="1589" w:id="-1690562046"/>
        </w:rPr>
        <w:t>报批单</w:t>
      </w:r>
      <w:r w:rsidRPr="00B0180D">
        <w:rPr>
          <w:rFonts w:ascii="Times New Roman" w:hAnsi="Times New Roman" w:cs="Times New Roman"/>
          <w:spacing w:val="1"/>
          <w:w w:val="88"/>
          <w:sz w:val="32"/>
          <w:szCs w:val="32"/>
          <w:fitText w:val="1589" w:id="-1690562046"/>
        </w:rPr>
        <w:t>位</w:t>
      </w:r>
      <w:r w:rsidRPr="00B0180D">
        <w:rPr>
          <w:rFonts w:ascii="Times New Roman" w:hAnsi="Times New Roman" w:cs="Times New Roman"/>
          <w:sz w:val="32"/>
          <w:szCs w:val="32"/>
        </w:rPr>
        <w:t>：</w:t>
      </w:r>
      <w:r w:rsidRPr="00B0180D">
        <w:rPr>
          <w:rFonts w:ascii="Times New Roman" w:hAnsi="Times New Roman" w:cs="Times New Roman"/>
          <w:sz w:val="32"/>
          <w:szCs w:val="32"/>
          <w:u w:val="single"/>
        </w:rPr>
        <w:t xml:space="preserve">   </w:t>
      </w:r>
      <w:r w:rsidRPr="00B0180D">
        <w:rPr>
          <w:rFonts w:ascii="Times New Roman" w:hAnsi="Times New Roman" w:cs="Times New Roman"/>
          <w:sz w:val="32"/>
          <w:szCs w:val="32"/>
          <w:u w:val="single"/>
        </w:rPr>
        <w:t>云南祥云经开区开发投资有限公司</w:t>
      </w:r>
      <w:r w:rsidRPr="00B0180D">
        <w:rPr>
          <w:rFonts w:ascii="Times New Roman" w:hAnsi="Times New Roman" w:cs="Times New Roman"/>
          <w:sz w:val="32"/>
          <w:szCs w:val="32"/>
          <w:u w:val="single"/>
        </w:rPr>
        <w:t xml:space="preserve">    </w:t>
      </w:r>
    </w:p>
    <w:p w:rsidR="00732B3B" w:rsidRPr="00B0180D" w:rsidRDefault="00732B3B" w:rsidP="00DC0D29">
      <w:pPr>
        <w:tabs>
          <w:tab w:val="left" w:pos="426"/>
        </w:tabs>
        <w:ind w:leftChars="200" w:left="480"/>
        <w:jc w:val="both"/>
        <w:rPr>
          <w:rFonts w:ascii="Times New Roman" w:hAnsi="Times New Roman" w:cs="Times New Roman"/>
          <w:sz w:val="32"/>
          <w:szCs w:val="32"/>
        </w:rPr>
      </w:pPr>
      <w:r w:rsidRPr="00B0180D">
        <w:rPr>
          <w:rFonts w:ascii="Times New Roman" w:hAnsi="Times New Roman" w:cs="Times New Roman"/>
          <w:spacing w:val="49"/>
          <w:sz w:val="32"/>
          <w:szCs w:val="32"/>
        </w:rPr>
        <w:t>法</w:t>
      </w:r>
      <w:r w:rsidRPr="00B0180D">
        <w:rPr>
          <w:rFonts w:ascii="Times New Roman" w:hAnsi="Times New Roman" w:cs="Times New Roman"/>
          <w:sz w:val="32"/>
          <w:szCs w:val="32"/>
        </w:rPr>
        <w:t>定代表人</w:t>
      </w:r>
      <w:r w:rsidRPr="00B0180D">
        <w:rPr>
          <w:rFonts w:ascii="Times New Roman" w:hAnsi="Times New Roman" w:cs="Times New Roman"/>
          <w:spacing w:val="8"/>
          <w:sz w:val="32"/>
          <w:szCs w:val="32"/>
        </w:rPr>
        <w:t>：</w:t>
      </w:r>
      <w:r w:rsidRPr="00B0180D">
        <w:rPr>
          <w:rFonts w:ascii="Times New Roman" w:hAnsi="Times New Roman" w:cs="Times New Roman"/>
          <w:sz w:val="32"/>
          <w:szCs w:val="32"/>
          <w:u w:val="single"/>
        </w:rPr>
        <w:t xml:space="preserve">           </w:t>
      </w:r>
      <w:r w:rsidRPr="00B0180D">
        <w:rPr>
          <w:rFonts w:ascii="Times New Roman" w:hAnsi="Times New Roman" w:cs="Times New Roman"/>
          <w:sz w:val="32"/>
          <w:szCs w:val="32"/>
          <w:u w:val="single"/>
        </w:rPr>
        <w:t>金树平</w:t>
      </w:r>
      <w:r w:rsidRPr="00B0180D">
        <w:rPr>
          <w:rFonts w:ascii="Times New Roman" w:hAnsi="Times New Roman" w:cs="Times New Roman"/>
          <w:sz w:val="32"/>
          <w:szCs w:val="32"/>
          <w:u w:val="single"/>
        </w:rPr>
        <w:t xml:space="preserve">                   </w:t>
      </w:r>
    </w:p>
    <w:p w:rsidR="00732B3B" w:rsidRPr="00B0180D" w:rsidRDefault="00732B3B" w:rsidP="00DC0D29">
      <w:pPr>
        <w:tabs>
          <w:tab w:val="left" w:pos="426"/>
        </w:tabs>
        <w:ind w:leftChars="200" w:left="480"/>
        <w:jc w:val="both"/>
        <w:rPr>
          <w:rFonts w:ascii="Times New Roman" w:hAnsi="Times New Roman" w:cs="Times New Roman"/>
          <w:sz w:val="32"/>
          <w:szCs w:val="32"/>
        </w:rPr>
      </w:pPr>
      <w:r w:rsidRPr="00B0180D">
        <w:rPr>
          <w:rFonts w:ascii="Times New Roman" w:hAnsi="Times New Roman" w:cs="Times New Roman"/>
          <w:sz w:val="32"/>
          <w:szCs w:val="32"/>
        </w:rPr>
        <w:t>地</w:t>
      </w:r>
      <w:r w:rsidRPr="00B0180D">
        <w:rPr>
          <w:rFonts w:ascii="Times New Roman" w:hAnsi="Times New Roman" w:cs="Times New Roman"/>
          <w:sz w:val="32"/>
          <w:szCs w:val="32"/>
        </w:rPr>
        <w:t xml:space="preserve">      </w:t>
      </w:r>
      <w:r w:rsidRPr="00B0180D">
        <w:rPr>
          <w:rFonts w:ascii="Times New Roman" w:hAnsi="Times New Roman" w:cs="Times New Roman"/>
          <w:sz w:val="32"/>
          <w:szCs w:val="32"/>
        </w:rPr>
        <w:t>址：</w:t>
      </w:r>
      <w:r w:rsidRPr="00B0180D">
        <w:rPr>
          <w:rFonts w:ascii="Times New Roman" w:hAnsi="Times New Roman" w:cs="Times New Roman"/>
          <w:sz w:val="32"/>
          <w:szCs w:val="32"/>
          <w:u w:val="single"/>
        </w:rPr>
        <w:t>云南省大理白族自治州祥云县祥城镇工业园区公共服务中心</w:t>
      </w:r>
      <w:r w:rsidRPr="00B0180D">
        <w:rPr>
          <w:rFonts w:ascii="Times New Roman" w:hAnsi="Times New Roman" w:cs="Times New Roman"/>
          <w:sz w:val="32"/>
          <w:szCs w:val="32"/>
          <w:u w:val="single"/>
        </w:rPr>
        <w:t xml:space="preserve">                                 </w:t>
      </w:r>
    </w:p>
    <w:p w:rsidR="00732B3B" w:rsidRPr="00B0180D" w:rsidRDefault="00732B3B" w:rsidP="00DC0D29">
      <w:pPr>
        <w:tabs>
          <w:tab w:val="left" w:pos="426"/>
        </w:tabs>
        <w:ind w:leftChars="200" w:left="480"/>
        <w:jc w:val="both"/>
        <w:rPr>
          <w:rFonts w:ascii="Times New Roman" w:hAnsi="Times New Roman" w:cs="Times New Roman"/>
          <w:sz w:val="32"/>
          <w:szCs w:val="32"/>
        </w:rPr>
      </w:pPr>
      <w:r w:rsidRPr="00B0180D">
        <w:rPr>
          <w:rFonts w:ascii="Times New Roman" w:hAnsi="Times New Roman" w:cs="Times New Roman"/>
          <w:spacing w:val="157"/>
          <w:sz w:val="32"/>
          <w:szCs w:val="32"/>
          <w:fitText w:val="1590" w:id="-1690562048"/>
        </w:rPr>
        <w:t>联系</w:t>
      </w:r>
      <w:r w:rsidRPr="00B0180D">
        <w:rPr>
          <w:rFonts w:ascii="Times New Roman" w:hAnsi="Times New Roman" w:cs="Times New Roman"/>
          <w:spacing w:val="1"/>
          <w:sz w:val="32"/>
          <w:szCs w:val="32"/>
          <w:fitText w:val="1590" w:id="-1690562048"/>
        </w:rPr>
        <w:t>人</w:t>
      </w:r>
      <w:r w:rsidRPr="00B0180D">
        <w:rPr>
          <w:rFonts w:ascii="Times New Roman" w:hAnsi="Times New Roman" w:cs="Times New Roman"/>
          <w:spacing w:val="6"/>
          <w:sz w:val="32"/>
          <w:szCs w:val="32"/>
        </w:rPr>
        <w:t>：</w:t>
      </w:r>
      <w:r w:rsidRPr="00B0180D">
        <w:rPr>
          <w:rFonts w:ascii="Times New Roman" w:hAnsi="Times New Roman" w:cs="Times New Roman"/>
          <w:sz w:val="32"/>
          <w:szCs w:val="32"/>
          <w:u w:val="single"/>
        </w:rPr>
        <w:t xml:space="preserve">             </w:t>
      </w:r>
      <w:r w:rsidR="00280BB3" w:rsidRPr="00B0180D">
        <w:rPr>
          <w:rFonts w:ascii="Times New Roman" w:hAnsi="Times New Roman" w:cs="Times New Roman"/>
          <w:sz w:val="32"/>
          <w:szCs w:val="32"/>
          <w:u w:val="single"/>
        </w:rPr>
        <w:t>熊毅炜</w:t>
      </w:r>
      <w:r w:rsidRPr="00B0180D">
        <w:rPr>
          <w:rFonts w:ascii="Times New Roman" w:hAnsi="Times New Roman" w:cs="Times New Roman"/>
          <w:sz w:val="32"/>
          <w:szCs w:val="32"/>
          <w:u w:val="single"/>
        </w:rPr>
        <w:t xml:space="preserve">                  </w:t>
      </w:r>
    </w:p>
    <w:p w:rsidR="00732B3B" w:rsidRPr="00B0180D" w:rsidRDefault="00732B3B" w:rsidP="00DC0D29">
      <w:pPr>
        <w:tabs>
          <w:tab w:val="left" w:pos="426"/>
        </w:tabs>
        <w:ind w:leftChars="200" w:left="480"/>
        <w:jc w:val="both"/>
        <w:rPr>
          <w:rFonts w:ascii="Times New Roman" w:hAnsi="Times New Roman" w:cs="Times New Roman"/>
          <w:sz w:val="32"/>
          <w:szCs w:val="32"/>
        </w:rPr>
      </w:pPr>
      <w:r w:rsidRPr="00B0180D">
        <w:rPr>
          <w:rFonts w:ascii="Times New Roman" w:hAnsi="Times New Roman" w:cs="Times New Roman"/>
          <w:spacing w:val="475"/>
          <w:sz w:val="32"/>
          <w:szCs w:val="32"/>
          <w:fitText w:val="1589" w:id="-1690562047"/>
        </w:rPr>
        <w:t>电</w:t>
      </w:r>
      <w:r w:rsidRPr="00B0180D">
        <w:rPr>
          <w:rFonts w:ascii="Times New Roman" w:hAnsi="Times New Roman" w:cs="Times New Roman"/>
          <w:sz w:val="32"/>
          <w:szCs w:val="32"/>
          <w:fitText w:val="1589" w:id="-1690562047"/>
        </w:rPr>
        <w:t>话</w:t>
      </w:r>
      <w:r w:rsidRPr="00B0180D">
        <w:rPr>
          <w:rFonts w:ascii="Times New Roman" w:hAnsi="Times New Roman" w:cs="Times New Roman"/>
          <w:sz w:val="32"/>
          <w:szCs w:val="32"/>
        </w:rPr>
        <w:t>：</w:t>
      </w:r>
      <w:r w:rsidRPr="00B0180D">
        <w:rPr>
          <w:rFonts w:ascii="Times New Roman" w:hAnsi="Times New Roman" w:cs="Times New Roman"/>
          <w:sz w:val="32"/>
          <w:szCs w:val="32"/>
          <w:u w:val="single"/>
        </w:rPr>
        <w:t xml:space="preserve">           </w:t>
      </w:r>
      <w:r w:rsidR="00E3112B" w:rsidRPr="00B0180D">
        <w:rPr>
          <w:rFonts w:ascii="Times New Roman" w:hAnsi="Times New Roman" w:cs="Times New Roman"/>
          <w:sz w:val="32"/>
          <w:szCs w:val="32"/>
          <w:u w:val="single"/>
        </w:rPr>
        <w:t>13404999937</w:t>
      </w:r>
      <w:r w:rsidRPr="00B0180D">
        <w:rPr>
          <w:rFonts w:ascii="Times New Roman" w:hAnsi="Times New Roman" w:cs="Times New Roman"/>
          <w:sz w:val="32"/>
          <w:szCs w:val="32"/>
          <w:u w:val="single"/>
        </w:rPr>
        <w:t xml:space="preserve">               </w:t>
      </w:r>
    </w:p>
    <w:p w:rsidR="00732B3B" w:rsidRPr="00B0180D" w:rsidRDefault="00732B3B" w:rsidP="00DC0D29">
      <w:pPr>
        <w:tabs>
          <w:tab w:val="left" w:pos="426"/>
        </w:tabs>
        <w:ind w:leftChars="200" w:left="480"/>
        <w:jc w:val="both"/>
        <w:rPr>
          <w:rFonts w:ascii="Times New Roman" w:hAnsi="Times New Roman" w:cs="Times New Roman"/>
          <w:sz w:val="32"/>
          <w:szCs w:val="32"/>
        </w:rPr>
      </w:pPr>
      <w:r w:rsidRPr="00B0180D">
        <w:rPr>
          <w:rFonts w:ascii="Times New Roman" w:hAnsi="Times New Roman" w:cs="Times New Roman"/>
          <w:spacing w:val="78"/>
          <w:w w:val="88"/>
          <w:sz w:val="32"/>
          <w:szCs w:val="32"/>
          <w:fitText w:val="1589" w:id="-1690562046"/>
        </w:rPr>
        <w:t>编制单</w:t>
      </w:r>
      <w:r w:rsidRPr="00B0180D">
        <w:rPr>
          <w:rFonts w:ascii="Times New Roman" w:hAnsi="Times New Roman" w:cs="Times New Roman"/>
          <w:spacing w:val="1"/>
          <w:w w:val="88"/>
          <w:sz w:val="32"/>
          <w:szCs w:val="32"/>
          <w:fitText w:val="1589" w:id="-1690562046"/>
        </w:rPr>
        <w:t>位</w:t>
      </w:r>
      <w:r w:rsidRPr="00B0180D">
        <w:rPr>
          <w:rFonts w:ascii="Times New Roman" w:hAnsi="Times New Roman" w:cs="Times New Roman"/>
          <w:sz w:val="32"/>
          <w:szCs w:val="32"/>
        </w:rPr>
        <w:t>：</w:t>
      </w:r>
      <w:r w:rsidRPr="00B0180D">
        <w:rPr>
          <w:rFonts w:ascii="Times New Roman" w:hAnsi="Times New Roman" w:cs="Times New Roman"/>
          <w:sz w:val="32"/>
          <w:szCs w:val="32"/>
          <w:u w:val="single"/>
        </w:rPr>
        <w:t xml:space="preserve">      </w:t>
      </w:r>
      <w:r w:rsidRPr="00B0180D">
        <w:rPr>
          <w:rFonts w:ascii="Times New Roman" w:hAnsi="Times New Roman" w:cs="Times New Roman"/>
          <w:sz w:val="32"/>
          <w:szCs w:val="32"/>
          <w:u w:val="single"/>
        </w:rPr>
        <w:t>云南</w:t>
      </w:r>
      <w:r w:rsidR="00E3112B" w:rsidRPr="00B0180D">
        <w:rPr>
          <w:rFonts w:ascii="Times New Roman" w:hAnsi="Times New Roman" w:cs="Times New Roman"/>
          <w:sz w:val="32"/>
          <w:szCs w:val="32"/>
          <w:u w:val="single"/>
        </w:rPr>
        <w:t>山川环保</w:t>
      </w:r>
      <w:r w:rsidRPr="00B0180D">
        <w:rPr>
          <w:rFonts w:ascii="Times New Roman" w:hAnsi="Times New Roman" w:cs="Times New Roman"/>
          <w:sz w:val="32"/>
          <w:szCs w:val="32"/>
          <w:u w:val="single"/>
        </w:rPr>
        <w:t>科技有限公司</w:t>
      </w:r>
      <w:r w:rsidRPr="00B0180D">
        <w:rPr>
          <w:rFonts w:ascii="Times New Roman" w:hAnsi="Times New Roman" w:cs="Times New Roman"/>
          <w:sz w:val="32"/>
          <w:szCs w:val="32"/>
          <w:u w:val="single"/>
        </w:rPr>
        <w:t xml:space="preserve">       </w:t>
      </w:r>
    </w:p>
    <w:p w:rsidR="00732B3B" w:rsidRPr="00B0180D" w:rsidRDefault="00732B3B" w:rsidP="00DC0D29">
      <w:pPr>
        <w:tabs>
          <w:tab w:val="left" w:pos="426"/>
        </w:tabs>
        <w:ind w:leftChars="200" w:left="480"/>
        <w:jc w:val="both"/>
        <w:rPr>
          <w:rFonts w:ascii="Times New Roman" w:hAnsi="Times New Roman" w:cs="Times New Roman"/>
          <w:sz w:val="32"/>
          <w:szCs w:val="32"/>
        </w:rPr>
      </w:pPr>
      <w:r w:rsidRPr="00B0180D">
        <w:rPr>
          <w:rFonts w:ascii="Times New Roman" w:hAnsi="Times New Roman" w:cs="Times New Roman"/>
          <w:spacing w:val="65"/>
          <w:sz w:val="32"/>
          <w:szCs w:val="32"/>
        </w:rPr>
        <w:t>报批时间</w:t>
      </w:r>
      <w:r w:rsidRPr="00B0180D">
        <w:rPr>
          <w:rFonts w:ascii="Times New Roman" w:hAnsi="Times New Roman" w:cs="Times New Roman"/>
          <w:sz w:val="32"/>
          <w:szCs w:val="32"/>
        </w:rPr>
        <w:t>：</w:t>
      </w:r>
      <w:r w:rsidRPr="00B0180D">
        <w:rPr>
          <w:rFonts w:ascii="Times New Roman" w:hAnsi="Times New Roman" w:cs="Times New Roman"/>
          <w:sz w:val="32"/>
          <w:szCs w:val="32"/>
          <w:u w:val="single"/>
        </w:rPr>
        <w:t xml:space="preserve">          202</w:t>
      </w:r>
      <w:r w:rsidR="00E3112B" w:rsidRPr="00B0180D">
        <w:rPr>
          <w:rFonts w:ascii="Times New Roman" w:hAnsi="Times New Roman" w:cs="Times New Roman"/>
          <w:sz w:val="32"/>
          <w:szCs w:val="32"/>
          <w:u w:val="single"/>
        </w:rPr>
        <w:t>4</w:t>
      </w:r>
      <w:r w:rsidRPr="00B0180D">
        <w:rPr>
          <w:rFonts w:ascii="Times New Roman" w:hAnsi="Times New Roman" w:cs="Times New Roman"/>
          <w:sz w:val="32"/>
          <w:szCs w:val="32"/>
          <w:u w:val="single"/>
        </w:rPr>
        <w:t>年</w:t>
      </w:r>
      <w:r w:rsidR="00E3112B" w:rsidRPr="00B0180D">
        <w:rPr>
          <w:rFonts w:ascii="Times New Roman" w:hAnsi="Times New Roman" w:cs="Times New Roman"/>
          <w:sz w:val="32"/>
          <w:szCs w:val="32"/>
          <w:u w:val="single"/>
        </w:rPr>
        <w:t>5</w:t>
      </w:r>
      <w:r w:rsidRPr="00B0180D">
        <w:rPr>
          <w:rFonts w:ascii="Times New Roman" w:hAnsi="Times New Roman" w:cs="Times New Roman"/>
          <w:sz w:val="32"/>
          <w:szCs w:val="32"/>
          <w:u w:val="single"/>
        </w:rPr>
        <w:t>月</w:t>
      </w:r>
      <w:r w:rsidRPr="00B0180D">
        <w:rPr>
          <w:rFonts w:ascii="Times New Roman" w:hAnsi="Times New Roman" w:cs="Times New Roman"/>
          <w:sz w:val="32"/>
          <w:szCs w:val="32"/>
          <w:u w:val="single"/>
        </w:rPr>
        <w:t xml:space="preserve">               </w:t>
      </w:r>
    </w:p>
    <w:p w:rsidR="00732B3B" w:rsidRPr="00B0180D" w:rsidRDefault="00732B3B" w:rsidP="00DC0D29">
      <w:pPr>
        <w:tabs>
          <w:tab w:val="left" w:pos="426"/>
        </w:tabs>
        <w:adjustRightInd w:val="0"/>
        <w:snapToGrid w:val="0"/>
        <w:ind w:leftChars="300" w:left="720"/>
        <w:jc w:val="both"/>
        <w:rPr>
          <w:rFonts w:ascii="Times New Roman" w:hAnsi="Times New Roman" w:cs="Times New Roman"/>
          <w:b/>
          <w:bCs/>
        </w:rPr>
      </w:pPr>
    </w:p>
    <w:p w:rsidR="00732B3B" w:rsidRPr="00B0180D" w:rsidRDefault="00732B3B" w:rsidP="00DC0D29">
      <w:pPr>
        <w:tabs>
          <w:tab w:val="left" w:pos="426"/>
        </w:tabs>
        <w:adjustRightInd w:val="0"/>
        <w:snapToGrid w:val="0"/>
        <w:ind w:firstLine="482"/>
        <w:jc w:val="both"/>
        <w:rPr>
          <w:rFonts w:ascii="Times New Roman" w:hAnsi="Times New Roman" w:cs="Times New Roman"/>
          <w:b/>
          <w:bCs/>
        </w:rPr>
      </w:pPr>
    </w:p>
    <w:p w:rsidR="00732B3B" w:rsidRPr="00B0180D" w:rsidRDefault="00732B3B" w:rsidP="00DC0D29">
      <w:pPr>
        <w:pStyle w:val="afff"/>
        <w:tabs>
          <w:tab w:val="left" w:pos="426"/>
        </w:tabs>
        <w:jc w:val="both"/>
        <w:sectPr w:rsidR="00732B3B" w:rsidRPr="00B0180D" w:rsidSect="0016395B">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upperRoman" w:start="1"/>
          <w:cols w:space="720"/>
          <w:docGrid w:type="lines" w:linePitch="326"/>
        </w:sectPr>
      </w:pPr>
    </w:p>
    <w:p w:rsidR="00A014CF" w:rsidRPr="00B0180D" w:rsidRDefault="00A7128F" w:rsidP="00DC0D29">
      <w:pPr>
        <w:tabs>
          <w:tab w:val="left" w:pos="426"/>
        </w:tabs>
        <w:adjustRightInd w:val="0"/>
        <w:snapToGrid w:val="0"/>
        <w:spacing w:line="276" w:lineRule="auto"/>
        <w:jc w:val="both"/>
        <w:rPr>
          <w:rFonts w:ascii="Times New Roman" w:hAnsi="Times New Roman" w:cs="Times New Roman"/>
          <w:b/>
          <w:bCs/>
          <w:sz w:val="32"/>
          <w:szCs w:val="32"/>
        </w:rPr>
      </w:pPr>
      <w:r w:rsidRPr="00B0180D">
        <w:rPr>
          <w:rFonts w:ascii="Times New Roman" w:hAnsi="Times New Roman" w:cs="Times New Roman"/>
          <w:b/>
          <w:noProof/>
          <w:sz w:val="32"/>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水保方案、监测、验收资质页_1" style="width:468.4pt;height:506.35pt;visibility:visible">
            <v:imagedata r:id="rId14" o:title="水保方案、监测、验收资质页_1" croptop="6285f" cropbottom="15755f" cropleft="4402f" cropright="4266f"/>
          </v:shape>
        </w:pict>
      </w:r>
    </w:p>
    <w:p w:rsidR="00A014CF" w:rsidRPr="00B0180D" w:rsidRDefault="00A014CF" w:rsidP="00DC0D29">
      <w:pPr>
        <w:tabs>
          <w:tab w:val="left" w:pos="426"/>
        </w:tabs>
        <w:adjustRightInd w:val="0"/>
        <w:snapToGrid w:val="0"/>
        <w:spacing w:line="276" w:lineRule="auto"/>
        <w:jc w:val="both"/>
        <w:rPr>
          <w:rFonts w:ascii="Times New Roman" w:hAnsi="Times New Roman" w:cs="Times New Roman"/>
          <w:b/>
          <w:bCs/>
          <w:sz w:val="32"/>
          <w:szCs w:val="32"/>
        </w:rPr>
        <w:sectPr w:rsidR="00A014CF" w:rsidRPr="00B0180D" w:rsidSect="0016395B">
          <w:headerReference w:type="default" r:id="rId15"/>
          <w:footerReference w:type="default" r:id="rId16"/>
          <w:pgSz w:w="11906" w:h="16838"/>
          <w:pgMar w:top="1440" w:right="1800" w:bottom="1440" w:left="1800" w:header="851" w:footer="992" w:gutter="0"/>
          <w:pgNumType w:fmt="upperRoman" w:start="1"/>
          <w:cols w:space="720"/>
          <w:docGrid w:type="lines" w:linePitch="326"/>
        </w:sectPr>
      </w:pPr>
    </w:p>
    <w:p w:rsidR="00DA3BEE" w:rsidRPr="00B0180D" w:rsidRDefault="00DA3BEE" w:rsidP="00DC0D29">
      <w:pPr>
        <w:tabs>
          <w:tab w:val="left" w:pos="426"/>
        </w:tabs>
        <w:adjustRightInd w:val="0"/>
        <w:snapToGrid w:val="0"/>
        <w:spacing w:line="276" w:lineRule="auto"/>
        <w:jc w:val="both"/>
        <w:rPr>
          <w:rFonts w:ascii="Times New Roman" w:hAnsi="Times New Roman" w:cs="Times New Roman"/>
          <w:b/>
          <w:bCs/>
          <w:sz w:val="32"/>
          <w:szCs w:val="32"/>
        </w:rPr>
      </w:pPr>
    </w:p>
    <w:p w:rsidR="00DA3BEE" w:rsidRPr="00B0180D" w:rsidRDefault="00E3112B" w:rsidP="00B53CFC">
      <w:pPr>
        <w:tabs>
          <w:tab w:val="left" w:pos="426"/>
        </w:tabs>
        <w:adjustRightInd w:val="0"/>
        <w:snapToGrid w:val="0"/>
        <w:spacing w:line="276" w:lineRule="auto"/>
        <w:jc w:val="center"/>
        <w:rPr>
          <w:rFonts w:cs="Times New Roman"/>
          <w:b/>
          <w:bCs/>
          <w:sz w:val="32"/>
          <w:szCs w:val="32"/>
        </w:rPr>
      </w:pPr>
      <w:bookmarkStart w:id="0" w:name="_Hlk166571744"/>
      <w:r w:rsidRPr="00B0180D">
        <w:rPr>
          <w:rFonts w:cs="Times New Roman" w:hint="eastAsia"/>
          <w:b/>
          <w:bCs/>
          <w:sz w:val="32"/>
          <w:szCs w:val="32"/>
        </w:rPr>
        <w:t>云南祥云经济技术开发区优化提升基础设施建设项目（二期）—双创中心及配套服务用房建设项目</w:t>
      </w:r>
      <w:bookmarkEnd w:id="0"/>
    </w:p>
    <w:p w:rsidR="00E3112B" w:rsidRPr="00B0180D" w:rsidRDefault="00E3112B" w:rsidP="00B53CFC">
      <w:pPr>
        <w:spacing w:line="360" w:lineRule="auto"/>
        <w:jc w:val="center"/>
        <w:rPr>
          <w:rFonts w:cs="Times New Roman"/>
          <w:b/>
          <w:spacing w:val="10"/>
          <w:sz w:val="32"/>
          <w:szCs w:val="32"/>
        </w:rPr>
      </w:pPr>
      <w:r w:rsidRPr="00B0180D">
        <w:rPr>
          <w:rFonts w:cs="Times New Roman" w:hint="eastAsia"/>
          <w:b/>
          <w:spacing w:val="10"/>
          <w:sz w:val="32"/>
          <w:szCs w:val="32"/>
        </w:rPr>
        <w:t>水土保持方案报告表</w:t>
      </w:r>
    </w:p>
    <w:p w:rsidR="00E3112B" w:rsidRPr="00B0180D" w:rsidRDefault="00E3112B" w:rsidP="00B53CFC">
      <w:pPr>
        <w:spacing w:line="360" w:lineRule="auto"/>
        <w:jc w:val="center"/>
        <w:rPr>
          <w:rFonts w:cs="Times New Roman"/>
          <w:b/>
          <w:sz w:val="32"/>
          <w:szCs w:val="32"/>
        </w:rPr>
      </w:pPr>
      <w:r w:rsidRPr="00B0180D">
        <w:rPr>
          <w:rFonts w:cs="Times New Roman" w:hint="eastAsia"/>
          <w:b/>
          <w:sz w:val="32"/>
          <w:szCs w:val="32"/>
        </w:rPr>
        <w:t>责任页</w:t>
      </w:r>
    </w:p>
    <w:p w:rsidR="00E3112B" w:rsidRPr="00B0180D" w:rsidRDefault="00E3112B" w:rsidP="00B53CFC">
      <w:pPr>
        <w:spacing w:line="480" w:lineRule="auto"/>
        <w:jc w:val="center"/>
        <w:rPr>
          <w:rFonts w:cs="Times New Roman"/>
          <w:b/>
          <w:sz w:val="32"/>
          <w:szCs w:val="32"/>
        </w:rPr>
      </w:pPr>
      <w:r w:rsidRPr="00B0180D">
        <w:rPr>
          <w:rFonts w:cs="Times New Roman" w:hint="eastAsia"/>
          <w:b/>
          <w:sz w:val="32"/>
          <w:szCs w:val="32"/>
        </w:rPr>
        <w:t>（云南山川环保科技有限公司）</w:t>
      </w:r>
    </w:p>
    <w:p w:rsidR="00E3112B" w:rsidRPr="00B0180D" w:rsidRDefault="00E3112B" w:rsidP="00DC0D29">
      <w:pPr>
        <w:ind w:firstLine="723"/>
        <w:jc w:val="both"/>
        <w:rPr>
          <w:rFonts w:ascii="Times New Roman" w:hAnsi="Times New Roman" w:cs="Times New Roman"/>
          <w:b/>
          <w:sz w:val="36"/>
          <w:szCs w:val="36"/>
        </w:rPr>
      </w:pPr>
    </w:p>
    <w:p w:rsidR="00E3112B" w:rsidRPr="00B0180D" w:rsidRDefault="00F825A8" w:rsidP="00DC0D29">
      <w:pPr>
        <w:spacing w:line="1000" w:lineRule="exact"/>
        <w:ind w:firstLine="562"/>
        <w:jc w:val="both"/>
        <w:rPr>
          <w:rFonts w:ascii="Times New Roman" w:eastAsia="仿宋_GB2312" w:hAnsi="Times New Roman" w:cs="Times New Roman"/>
          <w:b/>
          <w:bCs/>
          <w:sz w:val="28"/>
          <w:szCs w:val="28"/>
        </w:rPr>
      </w:pPr>
      <w:r w:rsidRPr="00B0180D">
        <w:rPr>
          <w:noProof/>
        </w:rPr>
        <w:pict>
          <v:shape id="图片 1" o:spid="_x0000_s1077" type="#_x0000_t75" alt="d5d0daa979c28c948bd37b52df0893e" style="position:absolute;left:0;text-align:left;margin-left:275.5pt;margin-top:22.4pt;width:74.85pt;height:35.7pt;z-index:6;visibility:visible">
            <v:imagedata r:id="rId17" o:title="d5d0daa979c28c948bd37b52df0893e"/>
          </v:shape>
        </w:pict>
      </w:r>
      <w:r w:rsidR="00E3112B" w:rsidRPr="00B0180D">
        <w:rPr>
          <w:rFonts w:ascii="Times New Roman" w:eastAsia="仿宋_GB2312" w:hAnsi="Times New Roman" w:cs="Times New Roman"/>
          <w:b/>
          <w:sz w:val="28"/>
          <w:szCs w:val="28"/>
        </w:rPr>
        <w:t>批</w:t>
      </w:r>
      <w:r w:rsidR="00E3112B" w:rsidRPr="00B0180D">
        <w:rPr>
          <w:rFonts w:ascii="Times New Roman" w:eastAsia="仿宋_GB2312" w:hAnsi="Times New Roman" w:cs="Times New Roman"/>
          <w:b/>
          <w:sz w:val="28"/>
          <w:szCs w:val="28"/>
        </w:rPr>
        <w:t xml:space="preserve">      </w:t>
      </w:r>
      <w:r w:rsidR="00E3112B" w:rsidRPr="00B0180D">
        <w:rPr>
          <w:rFonts w:ascii="Times New Roman" w:eastAsia="仿宋_GB2312" w:hAnsi="Times New Roman" w:cs="Times New Roman"/>
          <w:b/>
          <w:sz w:val="28"/>
          <w:szCs w:val="28"/>
        </w:rPr>
        <w:t>准：</w:t>
      </w:r>
      <w:r w:rsidR="00E3112B" w:rsidRPr="00B0180D">
        <w:rPr>
          <w:rFonts w:ascii="Times New Roman" w:eastAsia="仿宋_GB2312" w:hAnsi="Times New Roman" w:cs="Times New Roman"/>
          <w:sz w:val="28"/>
          <w:szCs w:val="28"/>
        </w:rPr>
        <w:t>程延新</w:t>
      </w:r>
      <w:r w:rsidR="00E3112B" w:rsidRPr="00B0180D">
        <w:rPr>
          <w:rFonts w:ascii="Times New Roman" w:eastAsia="仿宋_GB2312" w:hAnsi="Times New Roman" w:cs="Times New Roman"/>
          <w:sz w:val="28"/>
          <w:szCs w:val="28"/>
        </w:rPr>
        <w:t xml:space="preserve">    </w:t>
      </w:r>
      <w:r w:rsidR="00E3112B" w:rsidRPr="00B0180D">
        <w:rPr>
          <w:rFonts w:ascii="Times New Roman" w:eastAsia="仿宋_GB2312" w:hAnsi="Times New Roman" w:cs="Times New Roman"/>
          <w:sz w:val="28"/>
          <w:szCs w:val="28"/>
        </w:rPr>
        <w:t>（总经理）</w:t>
      </w:r>
    </w:p>
    <w:p w:rsidR="00E3112B" w:rsidRPr="00B0180D" w:rsidRDefault="00E3112B" w:rsidP="00DC0D29">
      <w:pPr>
        <w:adjustRightInd w:val="0"/>
        <w:snapToGrid w:val="0"/>
        <w:spacing w:line="1000" w:lineRule="exact"/>
        <w:ind w:firstLine="562"/>
        <w:jc w:val="both"/>
        <w:rPr>
          <w:rFonts w:ascii="Times New Roman" w:eastAsia="仿宋_GB2312" w:hAnsi="Times New Roman" w:cs="Times New Roman"/>
          <w:b/>
          <w:bCs/>
          <w:sz w:val="28"/>
          <w:szCs w:val="28"/>
        </w:rPr>
      </w:pPr>
      <w:r w:rsidRPr="00B0180D">
        <w:rPr>
          <w:rFonts w:ascii="Times New Roman" w:eastAsia="仿宋_GB2312" w:hAnsi="Times New Roman" w:cs="Times New Roman"/>
          <w:b/>
          <w:sz w:val="28"/>
          <w:szCs w:val="28"/>
        </w:rPr>
        <w:t>核</w:t>
      </w:r>
      <w:r w:rsidRPr="00B0180D">
        <w:rPr>
          <w:rFonts w:ascii="Times New Roman" w:eastAsia="仿宋_GB2312" w:hAnsi="Times New Roman" w:cs="Times New Roman"/>
          <w:b/>
          <w:sz w:val="28"/>
          <w:szCs w:val="28"/>
        </w:rPr>
        <w:t xml:space="preserve">      </w:t>
      </w:r>
      <w:r w:rsidRPr="00B0180D">
        <w:rPr>
          <w:rFonts w:ascii="Times New Roman" w:eastAsia="仿宋_GB2312" w:hAnsi="Times New Roman" w:cs="Times New Roman"/>
          <w:b/>
          <w:sz w:val="28"/>
          <w:szCs w:val="28"/>
        </w:rPr>
        <w:t>定：</w:t>
      </w:r>
      <w:r w:rsidRPr="00B0180D">
        <w:rPr>
          <w:rFonts w:ascii="Times New Roman" w:eastAsia="仿宋_GB2312" w:hAnsi="Times New Roman" w:cs="Times New Roman"/>
          <w:sz w:val="28"/>
          <w:szCs w:val="28"/>
        </w:rPr>
        <w:t>马玉燕</w:t>
      </w:r>
      <w:r w:rsidRPr="00B0180D">
        <w:rPr>
          <w:rFonts w:ascii="Times New Roman" w:eastAsia="仿宋_GB2312" w:hAnsi="Times New Roman" w:cs="Times New Roman"/>
          <w:sz w:val="28"/>
          <w:szCs w:val="28"/>
        </w:rPr>
        <w:t xml:space="preserve">    </w:t>
      </w:r>
      <w:r w:rsidRPr="00B0180D">
        <w:rPr>
          <w:rFonts w:ascii="Times New Roman" w:eastAsia="仿宋_GB2312" w:hAnsi="Times New Roman" w:cs="Times New Roman"/>
          <w:sz w:val="28"/>
          <w:szCs w:val="28"/>
        </w:rPr>
        <w:t>（高级工程师）</w:t>
      </w:r>
      <w:r w:rsidR="00A7128F" w:rsidRPr="00B0180D">
        <w:rPr>
          <w:rFonts w:ascii="Times New Roman" w:eastAsia="仿宋_GB2312" w:hAnsi="Times New Roman" w:cs="Times New Roman"/>
          <w:noProof/>
          <w:sz w:val="28"/>
          <w:szCs w:val="28"/>
        </w:rPr>
        <w:pict>
          <v:shape id="图片 2" o:spid="_x0000_i1026" type="#_x0000_t75" alt="5B300E02FE1F3E5692E6B9B9EDA7A062" style="width:71.2pt;height:32.45pt;visibility:visible">
            <v:imagedata r:id="rId18" o:title="5B300E02FE1F3E5692E6B9B9EDA7A062"/>
          </v:shape>
        </w:pict>
      </w:r>
    </w:p>
    <w:p w:rsidR="00E3112B" w:rsidRPr="00B0180D" w:rsidRDefault="00F825A8" w:rsidP="00DC0D29">
      <w:pPr>
        <w:adjustRightInd w:val="0"/>
        <w:snapToGrid w:val="0"/>
        <w:spacing w:line="1000" w:lineRule="exact"/>
        <w:ind w:firstLine="562"/>
        <w:jc w:val="both"/>
        <w:rPr>
          <w:rFonts w:ascii="Times New Roman" w:eastAsia="仿宋_GB2312" w:hAnsi="Times New Roman" w:cs="Times New Roman"/>
          <w:b/>
          <w:bCs/>
          <w:sz w:val="28"/>
          <w:szCs w:val="28"/>
        </w:rPr>
      </w:pPr>
      <w:r w:rsidRPr="00B0180D">
        <w:rPr>
          <w:noProof/>
        </w:rPr>
        <w:pict>
          <v:shape id="图片 2" o:spid="_x0000_s1076" type="#_x0000_t75" alt="1cfccb3bec1f49afe6ab33ed3f4272d" style="position:absolute;left:0;text-align:left;margin-left:291.55pt;margin-top:11.6pt;width:72.8pt;height:36pt;z-index:7;visibility:visible">
            <v:imagedata r:id="rId19" o:title="1cfccb3bec1f49afe6ab33ed3f4272d"/>
          </v:shape>
        </w:pict>
      </w:r>
      <w:r w:rsidR="00E3112B" w:rsidRPr="00B0180D">
        <w:rPr>
          <w:rFonts w:ascii="Times New Roman" w:eastAsia="仿宋_GB2312" w:hAnsi="Times New Roman" w:cs="Times New Roman"/>
          <w:b/>
          <w:sz w:val="28"/>
          <w:szCs w:val="28"/>
        </w:rPr>
        <w:t>审</w:t>
      </w:r>
      <w:r w:rsidR="00E3112B" w:rsidRPr="00B0180D">
        <w:rPr>
          <w:rFonts w:ascii="Times New Roman" w:eastAsia="仿宋_GB2312" w:hAnsi="Times New Roman" w:cs="Times New Roman"/>
          <w:b/>
          <w:sz w:val="28"/>
          <w:szCs w:val="28"/>
        </w:rPr>
        <w:t xml:space="preserve">      </w:t>
      </w:r>
      <w:r w:rsidR="00E3112B" w:rsidRPr="00B0180D">
        <w:rPr>
          <w:rFonts w:ascii="Times New Roman" w:eastAsia="仿宋_GB2312" w:hAnsi="Times New Roman" w:cs="Times New Roman"/>
          <w:b/>
          <w:sz w:val="28"/>
          <w:szCs w:val="28"/>
        </w:rPr>
        <w:t>查：</w:t>
      </w:r>
      <w:r w:rsidR="00E3112B" w:rsidRPr="00B0180D">
        <w:rPr>
          <w:rFonts w:ascii="Times New Roman" w:eastAsia="仿宋_GB2312" w:hAnsi="Times New Roman" w:cs="Times New Roman"/>
          <w:sz w:val="28"/>
          <w:szCs w:val="28"/>
        </w:rPr>
        <w:t>何兴云</w:t>
      </w:r>
      <w:r w:rsidR="00E3112B" w:rsidRPr="00B0180D">
        <w:rPr>
          <w:rFonts w:ascii="Times New Roman" w:eastAsia="仿宋_GB2312" w:hAnsi="Times New Roman" w:cs="Times New Roman"/>
          <w:sz w:val="28"/>
          <w:szCs w:val="28"/>
        </w:rPr>
        <w:t xml:space="preserve">    </w:t>
      </w:r>
      <w:r w:rsidR="00E3112B" w:rsidRPr="00B0180D">
        <w:rPr>
          <w:rFonts w:ascii="Times New Roman" w:eastAsia="仿宋_GB2312" w:hAnsi="Times New Roman" w:cs="Times New Roman"/>
          <w:sz w:val="28"/>
          <w:szCs w:val="28"/>
        </w:rPr>
        <w:t>（工程师）</w:t>
      </w:r>
    </w:p>
    <w:p w:rsidR="00E3112B" w:rsidRPr="00B0180D" w:rsidRDefault="00F825A8" w:rsidP="00DC0D29">
      <w:pPr>
        <w:adjustRightInd w:val="0"/>
        <w:snapToGrid w:val="0"/>
        <w:spacing w:line="1000" w:lineRule="exact"/>
        <w:ind w:firstLine="562"/>
        <w:jc w:val="both"/>
        <w:rPr>
          <w:rFonts w:ascii="Times New Roman" w:eastAsia="仿宋_GB2312" w:hAnsi="Times New Roman" w:cs="Times New Roman"/>
          <w:b/>
          <w:bCs/>
          <w:sz w:val="28"/>
          <w:szCs w:val="28"/>
        </w:rPr>
      </w:pPr>
      <w:r w:rsidRPr="00B0180D">
        <w:rPr>
          <w:noProof/>
        </w:rPr>
        <w:pict>
          <v:shape id="图片 3" o:spid="_x0000_s1075" type="#_x0000_t75" alt="4fecf2c7fa9a1b40d123e8c4d310a35" style="position:absolute;left:0;text-align:left;margin-left:292.05pt;margin-top:20.7pt;width:57.5pt;height:27.15pt;z-index:8;visibility:visible">
            <v:imagedata r:id="rId20" o:title="4fecf2c7fa9a1b40d123e8c4d310a35"/>
          </v:shape>
        </w:pict>
      </w:r>
      <w:r w:rsidR="00E3112B" w:rsidRPr="00B0180D">
        <w:rPr>
          <w:rFonts w:ascii="Times New Roman" w:eastAsia="仿宋_GB2312" w:hAnsi="Times New Roman" w:cs="Times New Roman"/>
          <w:b/>
          <w:sz w:val="28"/>
          <w:szCs w:val="28"/>
        </w:rPr>
        <w:t>校</w:t>
      </w:r>
      <w:r w:rsidR="00E3112B" w:rsidRPr="00B0180D">
        <w:rPr>
          <w:rFonts w:ascii="Times New Roman" w:eastAsia="仿宋_GB2312" w:hAnsi="Times New Roman" w:cs="Times New Roman"/>
          <w:b/>
          <w:sz w:val="28"/>
          <w:szCs w:val="28"/>
        </w:rPr>
        <w:t xml:space="preserve">      </w:t>
      </w:r>
      <w:r w:rsidR="00E3112B" w:rsidRPr="00B0180D">
        <w:rPr>
          <w:rFonts w:ascii="Times New Roman" w:eastAsia="仿宋_GB2312" w:hAnsi="Times New Roman" w:cs="Times New Roman"/>
          <w:b/>
          <w:sz w:val="28"/>
          <w:szCs w:val="28"/>
        </w:rPr>
        <w:t>核：</w:t>
      </w:r>
      <w:r w:rsidR="00E3112B" w:rsidRPr="00B0180D">
        <w:rPr>
          <w:rFonts w:ascii="Times New Roman" w:eastAsia="仿宋_GB2312" w:hAnsi="Times New Roman" w:cs="Times New Roman"/>
          <w:sz w:val="28"/>
          <w:szCs w:val="28"/>
        </w:rPr>
        <w:t>张艳芬</w:t>
      </w:r>
      <w:r w:rsidR="00E3112B" w:rsidRPr="00B0180D">
        <w:rPr>
          <w:rFonts w:ascii="Times New Roman" w:eastAsia="仿宋_GB2312" w:hAnsi="Times New Roman" w:cs="Times New Roman"/>
          <w:sz w:val="28"/>
          <w:szCs w:val="28"/>
        </w:rPr>
        <w:t xml:space="preserve">    </w:t>
      </w:r>
      <w:r w:rsidR="00E3112B" w:rsidRPr="00B0180D">
        <w:rPr>
          <w:rFonts w:ascii="Times New Roman" w:eastAsia="仿宋_GB2312" w:hAnsi="Times New Roman" w:cs="Times New Roman"/>
          <w:sz w:val="28"/>
          <w:szCs w:val="28"/>
        </w:rPr>
        <w:t>（工程师）</w:t>
      </w:r>
    </w:p>
    <w:p w:rsidR="00E3112B" w:rsidRPr="00B0180D" w:rsidRDefault="00F825A8" w:rsidP="00DC0D29">
      <w:pPr>
        <w:adjustRightInd w:val="0"/>
        <w:snapToGrid w:val="0"/>
        <w:spacing w:line="1000" w:lineRule="exact"/>
        <w:ind w:firstLine="562"/>
        <w:jc w:val="both"/>
        <w:rPr>
          <w:rFonts w:ascii="Times New Roman" w:eastAsia="仿宋_GB2312" w:hAnsi="Times New Roman" w:cs="Times New Roman"/>
          <w:b/>
          <w:bCs/>
          <w:sz w:val="28"/>
          <w:szCs w:val="28"/>
        </w:rPr>
      </w:pPr>
      <w:r w:rsidRPr="00B0180D">
        <w:rPr>
          <w:noProof/>
        </w:rPr>
        <w:pict>
          <v:shape id="图片 4" o:spid="_x0000_s1074" type="#_x0000_t75" alt="9bb53f77da0b35c0f18bfbb31a9f615" style="position:absolute;left:0;text-align:left;margin-left:325.85pt;margin-top:22pt;width:65pt;height:23.05pt;z-index:-2;visibility:visible" wrapcoords="-248 0 -248 20903 21600 20903 21600 0 -248 0">
            <v:imagedata r:id="rId21" o:title="9bb53f77da0b35c0f18bfbb31a9f615"/>
            <w10:wrap type="tight"/>
          </v:shape>
        </w:pict>
      </w:r>
      <w:r w:rsidR="00E3112B" w:rsidRPr="00B0180D">
        <w:rPr>
          <w:rFonts w:ascii="Times New Roman" w:eastAsia="仿宋_GB2312" w:hAnsi="Times New Roman" w:cs="Times New Roman"/>
          <w:b/>
          <w:sz w:val="28"/>
          <w:szCs w:val="28"/>
        </w:rPr>
        <w:t>项目负责人：</w:t>
      </w:r>
      <w:r w:rsidR="00E3112B" w:rsidRPr="00B0180D">
        <w:rPr>
          <w:rFonts w:ascii="Times New Roman" w:eastAsia="仿宋_GB2312" w:hAnsi="Times New Roman" w:cs="Times New Roman"/>
          <w:sz w:val="28"/>
          <w:szCs w:val="28"/>
        </w:rPr>
        <w:t>刘发佳</w:t>
      </w:r>
      <w:r w:rsidR="00E3112B" w:rsidRPr="00B0180D">
        <w:rPr>
          <w:rFonts w:ascii="Times New Roman" w:eastAsia="仿宋_GB2312" w:hAnsi="Times New Roman" w:cs="Times New Roman"/>
          <w:sz w:val="28"/>
          <w:szCs w:val="28"/>
        </w:rPr>
        <w:t xml:space="preserve">    </w:t>
      </w:r>
      <w:r w:rsidR="00E3112B" w:rsidRPr="00B0180D">
        <w:rPr>
          <w:rFonts w:ascii="Times New Roman" w:eastAsia="仿宋_GB2312" w:hAnsi="Times New Roman" w:cs="Times New Roman"/>
          <w:sz w:val="28"/>
          <w:szCs w:val="28"/>
        </w:rPr>
        <w:t>（助理工程师）</w:t>
      </w:r>
    </w:p>
    <w:p w:rsidR="00E3112B" w:rsidRPr="00B0180D" w:rsidRDefault="00F825A8" w:rsidP="00DC0D29">
      <w:pPr>
        <w:adjustRightInd w:val="0"/>
        <w:snapToGrid w:val="0"/>
        <w:spacing w:line="1000" w:lineRule="exact"/>
        <w:ind w:firstLine="560"/>
        <w:jc w:val="both"/>
        <w:rPr>
          <w:rFonts w:ascii="Times New Roman" w:eastAsia="仿宋_GB2312" w:hAnsi="Times New Roman" w:cs="Times New Roman"/>
          <w:sz w:val="28"/>
          <w:szCs w:val="28"/>
        </w:rPr>
      </w:pPr>
      <w:r w:rsidRPr="00B0180D">
        <w:rPr>
          <w:noProof/>
        </w:rPr>
        <w:pict>
          <v:shape id="图片 7" o:spid="_x0000_s1073" type="#_x0000_t75" style="position:absolute;left:0;text-align:left;margin-left:353.3pt;margin-top:19.3pt;width:74.15pt;height:34.85pt;rotation:287652fd;z-index:10;visibility:visible;mso-width-relative:margin;mso-height-relative:margin">
            <v:imagedata r:id="rId22" o:title="" croptop="22582f" cropbottom="6851f" cropleft="9701f" cropright="3081f"/>
            <w10:wrap type="square"/>
          </v:shape>
        </w:pict>
      </w:r>
      <w:r w:rsidR="00E3112B" w:rsidRPr="00B0180D">
        <w:rPr>
          <w:rFonts w:ascii="Times New Roman" w:eastAsia="仿宋_GB2312" w:hAnsi="Times New Roman" w:cs="Times New Roman"/>
          <w:b/>
          <w:sz w:val="28"/>
          <w:szCs w:val="28"/>
        </w:rPr>
        <w:t>编</w:t>
      </w:r>
      <w:r w:rsidR="00E3112B" w:rsidRPr="00B0180D">
        <w:rPr>
          <w:rFonts w:ascii="Times New Roman" w:eastAsia="仿宋_GB2312" w:hAnsi="Times New Roman" w:cs="Times New Roman"/>
          <w:b/>
          <w:sz w:val="28"/>
          <w:szCs w:val="28"/>
        </w:rPr>
        <w:t xml:space="preserve">      </w:t>
      </w:r>
      <w:r w:rsidR="00E3112B" w:rsidRPr="00B0180D">
        <w:rPr>
          <w:rFonts w:ascii="Times New Roman" w:eastAsia="仿宋_GB2312" w:hAnsi="Times New Roman" w:cs="Times New Roman"/>
          <w:b/>
          <w:sz w:val="28"/>
          <w:szCs w:val="28"/>
        </w:rPr>
        <w:t>写：</w:t>
      </w:r>
      <w:r w:rsidR="00E3112B" w:rsidRPr="00B0180D">
        <w:rPr>
          <w:rFonts w:ascii="Times New Roman" w:eastAsia="仿宋_GB2312" w:hAnsi="Times New Roman" w:cs="Times New Roman"/>
          <w:sz w:val="28"/>
          <w:szCs w:val="28"/>
        </w:rPr>
        <w:t>董兴达</w:t>
      </w:r>
      <w:r w:rsidR="00E3112B" w:rsidRPr="00B0180D">
        <w:rPr>
          <w:rFonts w:ascii="Times New Roman" w:eastAsia="仿宋_GB2312" w:hAnsi="Times New Roman" w:cs="Times New Roman"/>
          <w:sz w:val="28"/>
          <w:szCs w:val="28"/>
        </w:rPr>
        <w:t xml:space="preserve">  </w:t>
      </w:r>
      <w:r w:rsidR="00E3112B" w:rsidRPr="00B0180D">
        <w:rPr>
          <w:rFonts w:ascii="Times New Roman" w:eastAsia="仿宋_GB2312" w:hAnsi="Times New Roman" w:cs="Times New Roman"/>
          <w:spacing w:val="-20"/>
          <w:sz w:val="28"/>
          <w:szCs w:val="28"/>
        </w:rPr>
        <w:t>（工程师，参编第</w:t>
      </w:r>
      <w:r w:rsidR="00E3112B" w:rsidRPr="00B0180D">
        <w:rPr>
          <w:rFonts w:ascii="Times New Roman" w:eastAsia="仿宋_GB2312" w:hAnsi="Times New Roman" w:cs="Times New Roman"/>
          <w:spacing w:val="-20"/>
          <w:sz w:val="28"/>
          <w:szCs w:val="28"/>
        </w:rPr>
        <w:t>1-4</w:t>
      </w:r>
      <w:r w:rsidR="00E3112B" w:rsidRPr="00B0180D">
        <w:rPr>
          <w:rFonts w:ascii="Times New Roman" w:eastAsia="仿宋_GB2312" w:hAnsi="Times New Roman" w:cs="Times New Roman"/>
          <w:spacing w:val="-20"/>
          <w:sz w:val="28"/>
          <w:szCs w:val="28"/>
        </w:rPr>
        <w:t>章节）</w:t>
      </w:r>
    </w:p>
    <w:p w:rsidR="00E3112B" w:rsidRPr="00B0180D" w:rsidRDefault="00F825A8" w:rsidP="00DC0D29">
      <w:pPr>
        <w:adjustRightInd w:val="0"/>
        <w:snapToGrid w:val="0"/>
        <w:spacing w:line="1000" w:lineRule="exact"/>
        <w:ind w:leftChars="1050" w:left="2520"/>
        <w:jc w:val="both"/>
        <w:rPr>
          <w:rFonts w:ascii="Times New Roman" w:eastAsia="仿宋_GB2312" w:hAnsi="Times New Roman" w:cs="Times New Roman"/>
          <w:spacing w:val="-20"/>
          <w:sz w:val="28"/>
          <w:szCs w:val="28"/>
        </w:rPr>
      </w:pPr>
      <w:r w:rsidRPr="00B0180D">
        <w:rPr>
          <w:noProof/>
        </w:rPr>
        <w:pict>
          <v:shape id="图片 6" o:spid="_x0000_s1072" type="#_x0000_t75" alt="9bb53f77da0b35c0f18bfbb31a9f615" style="position:absolute;left:0;text-align:left;margin-left:372.5pt;margin-top:20.35pt;width:65pt;height:23.05pt;z-index:-1;visibility:visible" wrapcoords="-248 0 -248 20903 21600 20903 21600 0 -248 0">
            <v:imagedata r:id="rId21" o:title="9bb53f77da0b35c0f18bfbb31a9f615"/>
            <w10:wrap type="tight"/>
          </v:shape>
        </w:pict>
      </w:r>
      <w:r w:rsidR="00E3112B" w:rsidRPr="00B0180D">
        <w:rPr>
          <w:rFonts w:ascii="Times New Roman" w:eastAsia="仿宋_GB2312" w:hAnsi="Times New Roman" w:cs="Times New Roman"/>
          <w:spacing w:val="-20"/>
          <w:sz w:val="28"/>
          <w:szCs w:val="28"/>
        </w:rPr>
        <w:t>刘发佳</w:t>
      </w:r>
      <w:r w:rsidR="00E3112B" w:rsidRPr="00B0180D">
        <w:rPr>
          <w:rFonts w:ascii="Times New Roman" w:eastAsia="仿宋_GB2312" w:hAnsi="Times New Roman" w:cs="Times New Roman"/>
          <w:spacing w:val="-20"/>
          <w:sz w:val="28"/>
          <w:szCs w:val="28"/>
        </w:rPr>
        <w:t xml:space="preserve">  </w:t>
      </w:r>
      <w:r w:rsidR="00E3112B" w:rsidRPr="00B0180D">
        <w:rPr>
          <w:rFonts w:ascii="Times New Roman" w:eastAsia="仿宋_GB2312" w:hAnsi="Times New Roman" w:cs="Times New Roman"/>
          <w:spacing w:val="-20"/>
          <w:sz w:val="28"/>
          <w:szCs w:val="28"/>
        </w:rPr>
        <w:t>（助理工程师，参编第</w:t>
      </w:r>
      <w:r w:rsidR="00E3112B" w:rsidRPr="00B0180D">
        <w:rPr>
          <w:rFonts w:ascii="Times New Roman" w:eastAsia="仿宋_GB2312" w:hAnsi="Times New Roman" w:cs="Times New Roman"/>
          <w:spacing w:val="-20"/>
          <w:sz w:val="28"/>
          <w:szCs w:val="28"/>
        </w:rPr>
        <w:t>5-8</w:t>
      </w:r>
      <w:r w:rsidR="00E3112B" w:rsidRPr="00B0180D">
        <w:rPr>
          <w:rFonts w:ascii="Times New Roman" w:eastAsia="仿宋_GB2312" w:hAnsi="Times New Roman" w:cs="Times New Roman"/>
          <w:spacing w:val="-20"/>
          <w:sz w:val="28"/>
          <w:szCs w:val="28"/>
        </w:rPr>
        <w:t>章节）</w:t>
      </w:r>
    </w:p>
    <w:p w:rsidR="00E3112B" w:rsidRPr="00B0180D" w:rsidRDefault="00F825A8" w:rsidP="00DC0D29">
      <w:pPr>
        <w:adjustRightInd w:val="0"/>
        <w:snapToGrid w:val="0"/>
        <w:spacing w:line="1000" w:lineRule="exact"/>
        <w:ind w:leftChars="1050" w:left="2520"/>
        <w:jc w:val="both"/>
        <w:rPr>
          <w:rFonts w:ascii="Times New Roman" w:hAnsi="Times New Roman" w:cs="Times New Roman"/>
          <w:sz w:val="28"/>
          <w:szCs w:val="28"/>
        </w:rPr>
      </w:pPr>
      <w:r w:rsidRPr="00B0180D">
        <w:rPr>
          <w:noProof/>
        </w:rPr>
        <w:pict>
          <v:shape id="图片 5" o:spid="_x0000_s1071" type="#_x0000_t75" alt="56623a6f927da732911c01b930c66b5" style="position:absolute;left:0;text-align:left;margin-left:390.85pt;margin-top:20.25pt;width:57.7pt;height:28.95pt;z-index:9;visibility:visible">
            <v:imagedata r:id="rId23" o:title="56623a6f927da732911c01b930c66b5"/>
          </v:shape>
        </w:pict>
      </w:r>
      <w:r w:rsidR="00E3112B" w:rsidRPr="00B0180D">
        <w:rPr>
          <w:rFonts w:ascii="Times New Roman" w:eastAsia="仿宋_GB2312" w:hAnsi="Times New Roman" w:cs="Times New Roman"/>
          <w:sz w:val="28"/>
          <w:szCs w:val="28"/>
        </w:rPr>
        <w:t>马</w:t>
      </w:r>
      <w:r w:rsidR="00E3112B" w:rsidRPr="00B0180D">
        <w:rPr>
          <w:rFonts w:ascii="Times New Roman" w:eastAsia="仿宋_GB2312" w:hAnsi="Times New Roman" w:cs="Times New Roman"/>
          <w:sz w:val="28"/>
          <w:szCs w:val="28"/>
        </w:rPr>
        <w:t xml:space="preserve">  </w:t>
      </w:r>
      <w:r w:rsidR="00E3112B" w:rsidRPr="00B0180D">
        <w:rPr>
          <w:rFonts w:ascii="Times New Roman" w:eastAsia="仿宋_GB2312" w:hAnsi="Times New Roman" w:cs="Times New Roman"/>
          <w:sz w:val="28"/>
          <w:szCs w:val="28"/>
        </w:rPr>
        <w:t>志</w:t>
      </w:r>
      <w:r w:rsidR="00E3112B" w:rsidRPr="00B0180D">
        <w:rPr>
          <w:rFonts w:ascii="Times New Roman" w:eastAsia="仿宋_GB2312" w:hAnsi="Times New Roman" w:cs="Times New Roman"/>
          <w:sz w:val="28"/>
          <w:szCs w:val="28"/>
        </w:rPr>
        <w:t xml:space="preserve"> </w:t>
      </w:r>
      <w:r w:rsidR="00E3112B" w:rsidRPr="00B0180D">
        <w:rPr>
          <w:rFonts w:ascii="Times New Roman" w:eastAsia="仿宋_GB2312" w:hAnsi="Times New Roman" w:cs="Times New Roman"/>
          <w:sz w:val="28"/>
          <w:szCs w:val="28"/>
        </w:rPr>
        <w:t>（助理工程师，参编附件、附图</w:t>
      </w:r>
      <w:r w:rsidR="00E3112B" w:rsidRPr="00B0180D">
        <w:rPr>
          <w:rFonts w:ascii="Times New Roman" w:hAnsi="Times New Roman" w:cs="Times New Roman"/>
          <w:sz w:val="28"/>
          <w:szCs w:val="28"/>
        </w:rPr>
        <w:t>）</w:t>
      </w:r>
    </w:p>
    <w:p w:rsidR="00DA3BEE" w:rsidRPr="00B0180D" w:rsidRDefault="00DA3BEE" w:rsidP="00DC0D29">
      <w:pPr>
        <w:tabs>
          <w:tab w:val="left" w:pos="426"/>
        </w:tabs>
        <w:adjustRightInd w:val="0"/>
        <w:snapToGrid w:val="0"/>
        <w:spacing w:line="840" w:lineRule="auto"/>
        <w:jc w:val="both"/>
        <w:rPr>
          <w:rFonts w:ascii="Times New Roman" w:hAnsi="Times New Roman" w:cs="Times New Roman"/>
          <w:b/>
          <w:sz w:val="32"/>
          <w:szCs w:val="32"/>
        </w:rPr>
      </w:pPr>
    </w:p>
    <w:p w:rsidR="00DA3BEE" w:rsidRPr="00B0180D" w:rsidRDefault="00DA3BEE" w:rsidP="00DC0D29">
      <w:pPr>
        <w:tabs>
          <w:tab w:val="left" w:pos="426"/>
        </w:tabs>
        <w:adjustRightInd w:val="0"/>
        <w:snapToGrid w:val="0"/>
        <w:spacing w:line="840" w:lineRule="auto"/>
        <w:jc w:val="both"/>
        <w:rPr>
          <w:rFonts w:ascii="Times New Roman" w:hAnsi="Times New Roman" w:cs="Times New Roman"/>
          <w:b/>
          <w:sz w:val="32"/>
          <w:szCs w:val="32"/>
        </w:rPr>
        <w:sectPr w:rsidR="00DA3BEE" w:rsidRPr="00B0180D" w:rsidSect="0016395B">
          <w:pgSz w:w="11906" w:h="16838"/>
          <w:pgMar w:top="1440" w:right="1800" w:bottom="1440" w:left="1800" w:header="851" w:footer="992" w:gutter="0"/>
          <w:pgNumType w:fmt="upperRoman" w:start="1"/>
          <w:cols w:space="720"/>
          <w:docGrid w:type="lines" w:linePitch="326"/>
        </w:sectPr>
      </w:pPr>
    </w:p>
    <w:p w:rsidR="00732B3B" w:rsidRPr="00B0180D" w:rsidRDefault="00732B3B" w:rsidP="00B53CFC">
      <w:pPr>
        <w:pStyle w:val="29"/>
        <w:tabs>
          <w:tab w:val="left" w:pos="426"/>
        </w:tabs>
        <w:rPr>
          <w:rFonts w:ascii="Times New Roman" w:hAnsi="Times New Roman" w:cs="Times New Roman"/>
        </w:rPr>
      </w:pPr>
      <w:r w:rsidRPr="00B0180D">
        <w:rPr>
          <w:rFonts w:ascii="Times New Roman" w:hAnsi="Times New Roman" w:cs="Times New Roman"/>
        </w:rPr>
        <w:t>项目区现场照片集</w:t>
      </w:r>
      <w:r w:rsidR="00DF7ECB" w:rsidRPr="00B0180D">
        <w:rPr>
          <w:rFonts w:ascii="Times New Roman" w:hAnsi="Times New Roman" w:cs="Times New Roman"/>
        </w:rPr>
        <w:t>（拍摄于</w:t>
      </w:r>
      <w:r w:rsidR="00DF7ECB" w:rsidRPr="00B0180D">
        <w:rPr>
          <w:rFonts w:ascii="Times New Roman" w:hAnsi="Times New Roman" w:cs="Times New Roman"/>
        </w:rPr>
        <w:t>202</w:t>
      </w:r>
      <w:r w:rsidR="006A1D67" w:rsidRPr="00B0180D">
        <w:rPr>
          <w:rFonts w:ascii="Times New Roman" w:hAnsi="Times New Roman" w:cs="Times New Roman"/>
        </w:rPr>
        <w:t>4</w:t>
      </w:r>
      <w:r w:rsidR="00DF7ECB" w:rsidRPr="00B0180D">
        <w:rPr>
          <w:rFonts w:ascii="Times New Roman" w:hAnsi="Times New Roman" w:cs="Times New Roman"/>
        </w:rPr>
        <w:t>年</w:t>
      </w:r>
      <w:r w:rsidR="006A1D67" w:rsidRPr="00B0180D">
        <w:rPr>
          <w:rFonts w:ascii="Times New Roman" w:hAnsi="Times New Roman" w:cs="Times New Roman"/>
        </w:rPr>
        <w:t>4</w:t>
      </w:r>
      <w:r w:rsidR="00DF7ECB" w:rsidRPr="00B0180D">
        <w:rPr>
          <w:rFonts w:ascii="Times New Roman" w:hAnsi="Times New Roman" w:cs="Times New Roman"/>
        </w:rPr>
        <w:t>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6"/>
        <w:gridCol w:w="4242"/>
      </w:tblGrid>
      <w:tr w:rsidR="00B0180D" w:rsidRPr="00B0180D" w:rsidTr="00B53CFC">
        <w:tc>
          <w:tcPr>
            <w:tcW w:w="5000" w:type="pct"/>
            <w:gridSpan w:val="2"/>
            <w:vAlign w:val="center"/>
          </w:tcPr>
          <w:p w:rsidR="00732B3B" w:rsidRPr="00B0180D" w:rsidRDefault="00F825A8" w:rsidP="00B53CFC">
            <w:pPr>
              <w:pStyle w:val="A22"/>
            </w:pPr>
            <w:r w:rsidRPr="00B0180D">
              <w:rPr>
                <w:noProof/>
                <w:lang w:bidi="ar-SA"/>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79" type="#_x0000_t61" style="position:absolute;left:0;text-align:left;margin-left:351.8pt;margin-top:53.6pt;width:65pt;height:34.4pt;z-index: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" adj="-8989,28256">
                  <v:textbox>
                    <w:txbxContent>
                      <w:p w:rsidR="00EE4AAC" w:rsidRDefault="00EE4AAC" w:rsidP="00AE08DE">
                        <w:pPr>
                          <w:pStyle w:val="Affffffff5"/>
                        </w:pPr>
                        <w:r>
                          <w:rPr>
                            <w:rFonts w:hint="eastAsia"/>
                          </w:rPr>
                          <w:t>配套服务用房</w:t>
                        </w:r>
                      </w:p>
                    </w:txbxContent>
                  </v:textbox>
                </v:shape>
              </w:pict>
            </w:r>
            <w:r w:rsidRPr="00B0180D">
              <w:rPr>
                <w:noProof/>
                <w:lang w:bidi="ar-SA"/>
              </w:rPr>
              <w:pict>
                <v:shape id="_x0000_s1078" type="#_x0000_t61" style="position:absolute;left:0;text-align:left;margin-left:95.15pt;margin-top:54.35pt;width:65pt;height:23pt;z-index: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" adj="28296,33104">
                  <v:textbox>
                    <w:txbxContent>
                      <w:p w:rsidR="00EE4AAC" w:rsidRDefault="00EE4AAC" w:rsidP="00AE08DE">
                        <w:pPr>
                          <w:pStyle w:val="Affffffff5"/>
                        </w:pPr>
                        <w:r>
                          <w:rPr>
                            <w:rFonts w:hint="eastAsia"/>
                          </w:rPr>
                          <w:t>双创中心</w:t>
                        </w:r>
                      </w:p>
                    </w:txbxContent>
                  </v:textbox>
                </v:shape>
              </w:pict>
            </w:r>
            <w:r w:rsidRPr="00B0180D">
              <w:rPr>
                <w:noProof/>
              </w:rPr>
              <w:pict>
                <v:shapetype id="_x0000_t202" coordsize="21600,21600" o:spt="202" path="m,l,21600r21600,l21600,xe">
                  <v:stroke joinstyle="miter"/>
                  <v:path gradientshapeok="t" o:connecttype="rect"/>
                </v:shapetype>
                <v:shape id="WordArt 893" o:spid="_x0000_s1065" type="#_x0000_t202" style="position:absolute;left:0;text-align:left;margin-left:360.45pt;margin-top:106.65pt;width:50.6pt;height:170.6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" filled="f" stroked="f">
                  <o:lock v:ext="edit" shapetype="t"/>
                  <v:textbox style="mso-next-textbox:#WordArt 893;mso-fit-shape-to-text:t">
                    <w:txbxContent>
                      <w:p w:rsidR="00EE4AAC" w:rsidRDefault="00EE4AAC" w:rsidP="00BD52C3">
                        <w:pPr>
                          <w:pStyle w:val="afa"/>
                          <w:jc w:val="center"/>
                        </w:pPr>
                        <w:r w:rsidRPr="0046678C">
                          <w:rPr>
                            <w:rFonts w:hint="eastAsia"/>
                            <w:color w:val="DC14E1"/>
                            <w:sz w:val="36"/>
                            <w:szCs w:val="36"/>
                          </w:rPr>
                          <w:t>财富路北延段</w:t>
                        </w:r>
                      </w:p>
                      <w:p w:rsidR="00EE4AAC" w:rsidRDefault="00EE4AAC" w:rsidP="00BD52C3">
                        <w:pPr>
                          <w:pStyle w:val="afa"/>
                          <w:jc w:val="center"/>
                        </w:pPr>
                        <w:r w:rsidRPr="0046678C">
                          <w:rPr>
                            <w:rFonts w:hint="eastAsia"/>
                            <w:color w:val="DC14E1"/>
                            <w:sz w:val="36"/>
                            <w:szCs w:val="36"/>
                          </w:rPr>
                          <w:t>（云南源大道）</w:t>
                        </w:r>
                      </w:p>
                    </w:txbxContent>
                  </v:textbox>
                </v:shape>
              </w:pict>
            </w:r>
            <w:r w:rsidRPr="00B0180D">
              <w:rPr>
                <w:noProof/>
              </w:rPr>
              <w:pict>
                <v:shape id="WordArt 892" o:spid="_x0000_s1069" type="#_x0000_t202" style="position:absolute;left:0;text-align:left;margin-left:54.7pt;margin-top:218pt;width:50.6pt;height:53.9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" filled="f" stroked="f">
                  <o:lock v:ext="edit" shapetype="t"/>
                  <v:textbox style="mso-fit-shape-to-text:t">
                    <w:txbxContent>
                      <w:p w:rsidR="00EE4AAC" w:rsidRDefault="00EE4AAC" w:rsidP="00BD52C3">
                        <w:pPr>
                          <w:pStyle w:val="afa"/>
                          <w:jc w:val="center"/>
                        </w:pPr>
                        <w:r w:rsidRPr="0046678C">
                          <w:rPr>
                            <w:rFonts w:hint="eastAsia"/>
                            <w:color w:val="DC14E1"/>
                            <w:sz w:val="36"/>
                            <w:szCs w:val="36"/>
                          </w:rPr>
                          <w:t>环城北路</w:t>
                        </w:r>
                      </w:p>
                    </w:txbxContent>
                  </v:textbox>
                </v:shape>
              </w:pict>
            </w:r>
            <w:r w:rsidRPr="00B0180D">
              <w:rPr>
                <w:noProof/>
              </w:rPr>
              <w:pict>
                <v:shape id="_x0000_s1070" type="#_x0000_t61" style="position:absolute;left:0;text-align:left;margin-left:71.3pt;margin-top:180.05pt;width:65pt;height:32.25pt;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" adj="27266,28833">
                  <v:textbox>
                    <w:txbxContent>
                      <w:p w:rsidR="00EE4AAC" w:rsidRDefault="00EE4AAC" w:rsidP="00F450C4">
                        <w:pPr>
                          <w:pStyle w:val="Affffffff5"/>
                        </w:pPr>
                        <w:r>
                          <w:rPr>
                            <w:rFonts w:hint="eastAsia"/>
                          </w:rPr>
                          <w:t>临时施工用地范围</w:t>
                        </w:r>
                      </w:p>
                    </w:txbxContent>
                  </v:textbox>
                </v:shape>
              </w:pict>
            </w:r>
            <w:r w:rsidRPr="00B0180D">
              <w:rPr>
                <w:noProof/>
              </w:rPr>
              <w:pict>
                <v:shapetype id="_x0000_t32" coordsize="21600,21600" o:spt="32" o:oned="t" path="m,l21600,21600e" filled="f">
                  <v:path arrowok="t" fillok="f" o:connecttype="none"/>
                  <o:lock v:ext="edit" shapetype="t"/>
                </v:shapetype>
                <v:shape id="AutoShape 901" o:spid="_x0000_s1068" type="#_x0000_t32" style="position:absolute;left:0;text-align:left;margin-left:140.85pt;margin-top:182.95pt;width:154.2pt;height:63.05pt;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" strokecolor="#16ebf6"/>
              </w:pict>
            </w:r>
            <w:r w:rsidRPr="00B0180D">
              <w:rPr>
                <w:noProof/>
              </w:rPr>
              <w:pict>
                <v:shape id="AutoShape 902" o:spid="_x0000_s1067" type="#_x0000_t32" style="position:absolute;left:0;text-align:left;margin-left:271.35pt;margin-top:243.75pt;width:23.45pt;height:33.6pt;flip:x;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" strokecolor="#16ebf6"/>
              </w:pict>
            </w:r>
            <w:r w:rsidRPr="00B0180D">
              <w:rPr>
                <w:noProof/>
              </w:rPr>
              <w:pict>
                <v:shape id="AutoShape 900" o:spid="_x0000_s1066" type="#_x0000_t32" style="position:absolute;left:0;text-align:left;margin-left:140.75pt;margin-top:182.45pt;width:33.25pt;height:95.25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" strokecolor="#16ebf6"/>
              </w:pict>
            </w:r>
            <w:r w:rsidRPr="00B0180D">
              <w:rPr>
                <w:noProof/>
              </w:rPr>
              <w:pict>
                <v:shape id="自选图形 801" o:spid="_x0000_s1064" type="#_x0000_t61" style="position:absolute;left:0;text-align:left;margin-left:47.45pt;margin-top:130.45pt;width:65pt;height:23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" adj="28296,33104">
                  <v:textbox>
                    <w:txbxContent>
                      <w:p w:rsidR="00EE4AAC" w:rsidRDefault="00EE4AAC">
                        <w:pPr>
                          <w:pStyle w:val="Affffffff5"/>
                        </w:pPr>
                        <w:r>
                          <w:rPr>
                            <w:rFonts w:hint="eastAsia"/>
                          </w:rPr>
                          <w:t>用地红线</w:t>
                        </w:r>
                      </w:p>
                    </w:txbxContent>
                  </v:textbox>
                </v:shape>
              </w:pict>
            </w:r>
            <w:r w:rsidRPr="00B0180D">
              <w:rPr>
                <w:noProof/>
              </w:rPr>
              <w:pict>
                <v:shape id="AutoShape 891" o:spid="_x0000_s1063" type="#_x0000_t32" style="position:absolute;left:0;text-align:left;margin-left:140.9pt;margin-top:182.8pt;width:154.05pt;height:61pt;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" strokecolor="red" strokeweight="1pt"/>
              </w:pict>
            </w:r>
            <w:r w:rsidRPr="00B0180D">
              <w:rPr>
                <w:noProof/>
              </w:rPr>
              <w:pict>
                <v:shape id="AutoShape 889" o:spid="_x0000_s1062" type="#_x0000_t32" style="position:absolute;left:0;text-align:left;margin-left:119.1pt;margin-top:123.45pt;width:17.3pt;height:10.7pt;flip:x;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" strokecolor="red" strokeweight="1pt"/>
              </w:pict>
            </w:r>
            <w:r w:rsidRPr="00B0180D">
              <w:rPr>
                <w:noProof/>
              </w:rPr>
              <w:pict>
                <v:shape id="AutoShape 890" o:spid="_x0000_s1061" type="#_x0000_t32" style="position:absolute;left:0;text-align:left;margin-left:118.9pt;margin-top:134.45pt;width:21.8pt;height:48.65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" strokecolor="red" strokeweight="1pt"/>
              </w:pict>
            </w:r>
            <w:r w:rsidRPr="00B0180D">
              <w:rPr>
                <w:noProof/>
              </w:rPr>
              <w:pict>
                <v:shape id="AutoShape 888" o:spid="_x0000_s1060" type="#_x0000_t32" style="position:absolute;left:0;text-align:left;margin-left:136pt;margin-top:124.05pt;width:141.9pt;height:25.5pt;flip:x y;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" strokecolor="red" strokeweight="1pt"/>
              </w:pict>
            </w:r>
            <w:r w:rsidRPr="00B0180D">
              <w:rPr>
                <w:noProof/>
              </w:rPr>
              <w:pict>
                <v:shape id="AutoShape 886" o:spid="_x0000_s1059" type="#_x0000_t32" style="position:absolute;left:0;text-align:left;margin-left:294.95pt;margin-top:134.45pt;width:65pt;height:11.25pt;flip:x y;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" strokecolor="red" strokeweight="1pt"/>
              </w:pict>
            </w:r>
            <w:r w:rsidRPr="00B0180D">
              <w:rPr>
                <w:noProof/>
              </w:rPr>
              <w:pict>
                <v:shape id="AutoShape 887" o:spid="_x0000_s1058" type="#_x0000_t32" style="position:absolute;left:0;text-align:left;margin-left:277.5pt;margin-top:134.75pt;width:17.45pt;height:15.4pt;flip:x;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" strokecolor="red" strokeweight="1pt"/>
              </w:pict>
            </w:r>
            <w:r w:rsidRPr="00B0180D">
              <w:rPr>
                <w:noProof/>
              </w:rPr>
              <w:pict>
                <v:shape id="AutoShape 885" o:spid="_x0000_s1057" type="#_x0000_t32" style="position:absolute;left:0;text-align:left;margin-left:294.75pt;margin-top:145.7pt;width:65pt;height:98.4pt;flip:y;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" strokecolor="red" strokeweight="1pt"/>
              </w:pict>
            </w:r>
            <w:r w:rsidRPr="00B0180D">
              <w:rPr>
                <w:noProof/>
                <w:lang w:bidi="ar-SA"/>
              </w:rPr>
              <w:pict>
                <v:shape id="图片 3" o:spid="_x0000_i1027" type="#_x0000_t75" style="width:416.95pt;height:276.15pt;visibility:visible">
                  <v:imagedata r:id="rId24" o:title=""/>
                </v:shape>
              </w:pict>
            </w:r>
          </w:p>
        </w:tc>
      </w:tr>
      <w:tr w:rsidR="00B0180D" w:rsidRPr="00B0180D" w:rsidTr="00B53CFC">
        <w:tc>
          <w:tcPr>
            <w:tcW w:w="5000" w:type="pct"/>
            <w:gridSpan w:val="2"/>
            <w:vAlign w:val="center"/>
          </w:tcPr>
          <w:p w:rsidR="00732B3B" w:rsidRPr="00B0180D" w:rsidRDefault="00732B3B" w:rsidP="00B53CFC">
            <w:pPr>
              <w:pStyle w:val="A22"/>
            </w:pPr>
            <w:r w:rsidRPr="00B0180D">
              <w:t>项目区全貌：</w:t>
            </w:r>
            <w:r w:rsidR="00945952" w:rsidRPr="00B0180D">
              <w:rPr>
                <w:rFonts w:hint="eastAsia"/>
              </w:rPr>
              <w:t>双创中心及配套辅助用房建于</w:t>
            </w:r>
            <w:r w:rsidR="00945952" w:rsidRPr="00B0180D">
              <w:rPr>
                <w:rFonts w:hint="eastAsia"/>
              </w:rPr>
              <w:t>2</w:t>
            </w:r>
            <w:r w:rsidR="00945952" w:rsidRPr="00B0180D">
              <w:t>020</w:t>
            </w:r>
            <w:r w:rsidR="00945952" w:rsidRPr="00B0180D">
              <w:rPr>
                <w:rFonts w:hint="eastAsia"/>
              </w:rPr>
              <w:t>年</w:t>
            </w:r>
            <w:r w:rsidR="00945952" w:rsidRPr="00B0180D">
              <w:rPr>
                <w:rFonts w:hint="eastAsia"/>
              </w:rPr>
              <w:t>9</w:t>
            </w:r>
            <w:r w:rsidR="00945952" w:rsidRPr="00B0180D">
              <w:rPr>
                <w:rFonts w:hint="eastAsia"/>
              </w:rPr>
              <w:t>月</w:t>
            </w:r>
            <w:r w:rsidRPr="00B0180D">
              <w:t>。</w:t>
            </w:r>
            <w:r w:rsidR="0017197D" w:rsidRPr="00B0180D">
              <w:rPr>
                <w:rFonts w:hint="eastAsia"/>
              </w:rPr>
              <w:t>（</w:t>
            </w:r>
            <w:r w:rsidR="00AE08DE" w:rsidRPr="00B0180D">
              <w:rPr>
                <w:rFonts w:hint="eastAsia"/>
              </w:rPr>
              <w:t>拍摄时间：</w:t>
            </w:r>
            <w:r w:rsidR="0017197D" w:rsidRPr="00B0180D">
              <w:rPr>
                <w:rFonts w:hint="eastAsia"/>
              </w:rPr>
              <w:t>2</w:t>
            </w:r>
            <w:r w:rsidR="0017197D" w:rsidRPr="00B0180D">
              <w:t>024</w:t>
            </w:r>
            <w:r w:rsidR="0017197D" w:rsidRPr="00B0180D">
              <w:rPr>
                <w:rFonts w:hint="eastAsia"/>
              </w:rPr>
              <w:t>年</w:t>
            </w:r>
            <w:r w:rsidR="0017197D" w:rsidRPr="00B0180D">
              <w:rPr>
                <w:rFonts w:hint="eastAsia"/>
              </w:rPr>
              <w:t>4</w:t>
            </w:r>
            <w:r w:rsidR="0017197D" w:rsidRPr="00B0180D">
              <w:rPr>
                <w:rFonts w:hint="eastAsia"/>
              </w:rPr>
              <w:t>月）</w:t>
            </w:r>
          </w:p>
        </w:tc>
      </w:tr>
      <w:tr w:rsidR="00B0180D" w:rsidRPr="00B0180D" w:rsidTr="00B53CFC">
        <w:tc>
          <w:tcPr>
            <w:tcW w:w="2516" w:type="pct"/>
            <w:vAlign w:val="center"/>
          </w:tcPr>
          <w:p w:rsidR="00732B3B" w:rsidRPr="00B0180D" w:rsidRDefault="00A7128F" w:rsidP="00B53CFC">
            <w:pPr>
              <w:pStyle w:val="A22"/>
            </w:pPr>
            <w:r w:rsidRPr="00B0180D">
              <w:rPr>
                <w:noProof/>
                <w:lang w:bidi="ar-SA"/>
              </w:rPr>
              <w:pict>
                <v:shape id="图片 4" o:spid="_x0000_i1028" type="#_x0000_t75" alt="DJI_0920" style="width:207.3pt;height:138.45pt;visibility:visible">
                  <v:imagedata r:id="rId25" o:title="DJI_0920"/>
                </v:shape>
              </w:pict>
            </w:r>
          </w:p>
        </w:tc>
        <w:tc>
          <w:tcPr>
            <w:tcW w:w="2484" w:type="pct"/>
            <w:vAlign w:val="center"/>
          </w:tcPr>
          <w:p w:rsidR="00732B3B" w:rsidRPr="00B0180D" w:rsidRDefault="00A7128F" w:rsidP="00B53CFC">
            <w:pPr>
              <w:pStyle w:val="A22"/>
            </w:pPr>
            <w:r w:rsidRPr="00B0180D">
              <w:rPr>
                <w:noProof/>
                <w:lang w:bidi="ar-SA"/>
              </w:rPr>
              <w:pict>
                <v:shape id="图片 5" o:spid="_x0000_i1029" type="#_x0000_t75" alt="DJI_0903" style="width:205.7pt;height:137.65pt;visibility:visible">
                  <v:imagedata r:id="rId26" o:title="DJI_0903"/>
                </v:shape>
              </w:pict>
            </w:r>
          </w:p>
        </w:tc>
      </w:tr>
      <w:tr w:rsidR="00B0180D" w:rsidRPr="00B0180D" w:rsidTr="00B53CFC">
        <w:tc>
          <w:tcPr>
            <w:tcW w:w="5000" w:type="pct"/>
            <w:gridSpan w:val="2"/>
            <w:vAlign w:val="center"/>
          </w:tcPr>
          <w:p w:rsidR="00732B3B" w:rsidRPr="00B0180D" w:rsidRDefault="00732B3B" w:rsidP="00945952">
            <w:pPr>
              <w:pStyle w:val="A22"/>
            </w:pPr>
            <w:r w:rsidRPr="00B0180D">
              <w:t>项目区现场情况</w:t>
            </w:r>
            <w:r w:rsidR="00945952" w:rsidRPr="00B0180D">
              <w:rPr>
                <w:rFonts w:hint="eastAsia"/>
              </w:rPr>
              <w:t>（</w:t>
            </w:r>
            <w:r w:rsidR="0017197D" w:rsidRPr="00B0180D">
              <w:rPr>
                <w:rFonts w:hint="eastAsia"/>
              </w:rPr>
              <w:t>2</w:t>
            </w:r>
            <w:r w:rsidR="0017197D" w:rsidRPr="00B0180D">
              <w:t>024</w:t>
            </w:r>
            <w:r w:rsidR="0017197D" w:rsidRPr="00B0180D">
              <w:rPr>
                <w:rFonts w:hint="eastAsia"/>
              </w:rPr>
              <w:t>年</w:t>
            </w:r>
            <w:r w:rsidR="0017197D" w:rsidRPr="00B0180D">
              <w:rPr>
                <w:rFonts w:hint="eastAsia"/>
              </w:rPr>
              <w:t>4</w:t>
            </w:r>
            <w:r w:rsidR="0017197D" w:rsidRPr="00B0180D">
              <w:rPr>
                <w:rFonts w:hint="eastAsia"/>
              </w:rPr>
              <w:t>月）</w:t>
            </w:r>
          </w:p>
        </w:tc>
      </w:tr>
      <w:tr w:rsidR="00B0180D" w:rsidRPr="00B0180D" w:rsidTr="00B53CFC">
        <w:tc>
          <w:tcPr>
            <w:tcW w:w="2516" w:type="pct"/>
            <w:vAlign w:val="center"/>
          </w:tcPr>
          <w:p w:rsidR="00732B3B" w:rsidRPr="00B0180D" w:rsidRDefault="00F825A8" w:rsidP="00B53CFC">
            <w:pPr>
              <w:pStyle w:val="A22"/>
            </w:pPr>
            <w:r w:rsidRPr="00B0180D">
              <w:rPr>
                <w:noProof/>
              </w:rPr>
              <w:pict>
                <v:shape id="WordArt 895" o:spid="_x0000_s1056" type="#_x0000_t202" style="position:absolute;left:0;text-align:left;margin-left:104pt;margin-top:73.65pt;width:50.6pt;height:53.9pt;z-index:2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" filled="f" stroked="f">
                  <o:lock v:ext="edit" shapetype="t"/>
                  <v:textbox style="mso-fit-shape-to-text:t">
                    <w:txbxContent>
                      <w:p w:rsidR="00EE4AAC" w:rsidRDefault="00EE4AAC" w:rsidP="00BD52C3">
                        <w:pPr>
                          <w:pStyle w:val="afa"/>
                          <w:jc w:val="center"/>
                        </w:pPr>
                        <w:r w:rsidRPr="0046678C">
                          <w:rPr>
                            <w:rFonts w:hint="eastAsia"/>
                            <w:color w:val="DC14E1"/>
                            <w:sz w:val="36"/>
                            <w:szCs w:val="36"/>
                          </w:rPr>
                          <w:t>环城北路</w:t>
                        </w:r>
                      </w:p>
                    </w:txbxContent>
                  </v:textbox>
                </v:shape>
              </w:pict>
            </w:r>
            <w:r w:rsidRPr="00B0180D">
              <w:rPr>
                <w:noProof/>
              </w:rPr>
              <w:pict>
                <v:shape id="_x0000_s1055" type="#_x0000_t61" style="position:absolute;left:0;text-align:left;margin-left:3.9pt;margin-top:9.7pt;width:84.3pt;height:23pt;z-index: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" adj="14951,53812">
                  <v:textbox>
                    <w:txbxContent>
                      <w:p w:rsidR="00EE4AAC" w:rsidRDefault="00EE4AAC" w:rsidP="006A1D67">
                        <w:pPr>
                          <w:pStyle w:val="Affffffff5"/>
                        </w:pPr>
                        <w:r>
                          <w:rPr>
                            <w:rFonts w:hint="eastAsia"/>
                          </w:rPr>
                          <w:t>楚大、杭瑞高速</w:t>
                        </w:r>
                      </w:p>
                    </w:txbxContent>
                  </v:textbox>
                </v:shape>
              </w:pict>
            </w:r>
            <w:r w:rsidR="00A7128F" w:rsidRPr="00B0180D">
              <w:rPr>
                <w:noProof/>
                <w:lang w:bidi="ar-SA"/>
              </w:rPr>
              <w:pict>
                <v:shape id="图片 6" o:spid="_x0000_i1030" type="#_x0000_t75" alt="DJI_0931" style="width:207.3pt;height:138.45pt;visibility:visible">
                  <v:imagedata r:id="rId27" o:title="DJI_0931"/>
                </v:shape>
              </w:pict>
            </w:r>
          </w:p>
        </w:tc>
        <w:tc>
          <w:tcPr>
            <w:tcW w:w="2484" w:type="pct"/>
            <w:vAlign w:val="center"/>
          </w:tcPr>
          <w:p w:rsidR="00732B3B" w:rsidRPr="00B0180D" w:rsidRDefault="00A7128F" w:rsidP="00B53CFC">
            <w:pPr>
              <w:pStyle w:val="A22"/>
            </w:pPr>
            <w:r w:rsidRPr="00B0180D">
              <w:rPr>
                <w:noProof/>
                <w:lang w:bidi="ar-SA"/>
              </w:rPr>
              <w:pict>
                <v:shape id="图片 7" o:spid="_x0000_i1031" type="#_x0000_t75" alt="DJI_0944" style="width:205.7pt;height:136.1pt;visibility:visible">
                  <v:imagedata r:id="rId28" o:title="DJI_0944"/>
                </v:shape>
              </w:pict>
            </w:r>
          </w:p>
        </w:tc>
      </w:tr>
      <w:tr w:rsidR="00B0180D" w:rsidRPr="00B0180D" w:rsidTr="00B53CFC">
        <w:tc>
          <w:tcPr>
            <w:tcW w:w="2516" w:type="pct"/>
            <w:vAlign w:val="center"/>
          </w:tcPr>
          <w:p w:rsidR="00732B3B" w:rsidRPr="00B0180D" w:rsidRDefault="00732B3B" w:rsidP="00B53CFC">
            <w:pPr>
              <w:pStyle w:val="A22"/>
            </w:pPr>
            <w:r w:rsidRPr="00B0180D">
              <w:t>项目区东侧</w:t>
            </w:r>
            <w:r w:rsidR="006A1D67" w:rsidRPr="00B0180D">
              <w:t>用地红线与环城北路交汇处</w:t>
            </w:r>
            <w:r w:rsidRPr="00B0180D">
              <w:t>现状：</w:t>
            </w:r>
            <w:r w:rsidR="006A1D67" w:rsidRPr="00B0180D">
              <w:t>土质</w:t>
            </w:r>
            <w:r w:rsidRPr="00B0180D">
              <w:t>路面，宽约</w:t>
            </w:r>
            <w:r w:rsidRPr="00B0180D">
              <w:t>4</w:t>
            </w:r>
            <w:r w:rsidR="006A1D67" w:rsidRPr="00B0180D">
              <w:t>0</w:t>
            </w:r>
            <w:r w:rsidRPr="00B0180D">
              <w:t>m</w:t>
            </w:r>
            <w:r w:rsidR="0017197D" w:rsidRPr="00B0180D">
              <w:rPr>
                <w:rFonts w:hint="eastAsia"/>
              </w:rPr>
              <w:t>（</w:t>
            </w:r>
            <w:r w:rsidR="0017197D" w:rsidRPr="00B0180D">
              <w:rPr>
                <w:rFonts w:hint="eastAsia"/>
              </w:rPr>
              <w:t>2</w:t>
            </w:r>
            <w:r w:rsidR="0017197D" w:rsidRPr="00B0180D">
              <w:t>024</w:t>
            </w:r>
            <w:r w:rsidR="0017197D" w:rsidRPr="00B0180D">
              <w:rPr>
                <w:rFonts w:hint="eastAsia"/>
              </w:rPr>
              <w:t>年</w:t>
            </w:r>
            <w:r w:rsidR="0017197D" w:rsidRPr="00B0180D">
              <w:rPr>
                <w:rFonts w:hint="eastAsia"/>
              </w:rPr>
              <w:t>4</w:t>
            </w:r>
            <w:r w:rsidR="0017197D" w:rsidRPr="00B0180D">
              <w:rPr>
                <w:rFonts w:hint="eastAsia"/>
              </w:rPr>
              <w:t>月）</w:t>
            </w:r>
          </w:p>
        </w:tc>
        <w:tc>
          <w:tcPr>
            <w:tcW w:w="2484" w:type="pct"/>
            <w:vAlign w:val="center"/>
          </w:tcPr>
          <w:p w:rsidR="00732B3B" w:rsidRPr="00B0180D" w:rsidRDefault="00732B3B" w:rsidP="00B53CFC">
            <w:pPr>
              <w:pStyle w:val="A22"/>
            </w:pPr>
            <w:r w:rsidRPr="00B0180D">
              <w:t>项目区</w:t>
            </w:r>
            <w:r w:rsidR="006A1D67" w:rsidRPr="00B0180D">
              <w:t>西</w:t>
            </w:r>
            <w:r w:rsidRPr="00B0180D">
              <w:t>侧用地红线与</w:t>
            </w:r>
            <w:r w:rsidR="006A1D67" w:rsidRPr="00B0180D">
              <w:t>云南源大道</w:t>
            </w:r>
            <w:r w:rsidRPr="00B0180D">
              <w:t>交汇处现状</w:t>
            </w:r>
            <w:r w:rsidR="0017197D" w:rsidRPr="00B0180D">
              <w:rPr>
                <w:rFonts w:hint="eastAsia"/>
              </w:rPr>
              <w:t>（</w:t>
            </w:r>
            <w:r w:rsidR="0017197D" w:rsidRPr="00B0180D">
              <w:rPr>
                <w:rFonts w:hint="eastAsia"/>
              </w:rPr>
              <w:t>2</w:t>
            </w:r>
            <w:r w:rsidR="0017197D" w:rsidRPr="00B0180D">
              <w:t>024</w:t>
            </w:r>
            <w:r w:rsidR="0017197D" w:rsidRPr="00B0180D">
              <w:rPr>
                <w:rFonts w:hint="eastAsia"/>
              </w:rPr>
              <w:t>年</w:t>
            </w:r>
            <w:r w:rsidR="0017197D" w:rsidRPr="00B0180D">
              <w:rPr>
                <w:rFonts w:hint="eastAsia"/>
              </w:rPr>
              <w:t>4</w:t>
            </w:r>
            <w:r w:rsidR="0017197D" w:rsidRPr="00B0180D">
              <w:rPr>
                <w:rFonts w:hint="eastAsia"/>
              </w:rPr>
              <w:t>月）</w:t>
            </w:r>
          </w:p>
        </w:tc>
      </w:tr>
      <w:tr w:rsidR="00B0180D" w:rsidRPr="00B0180D" w:rsidTr="00B53CFC">
        <w:tc>
          <w:tcPr>
            <w:tcW w:w="2516" w:type="pct"/>
            <w:vAlign w:val="center"/>
          </w:tcPr>
          <w:p w:rsidR="00647FD6" w:rsidRPr="00B0180D" w:rsidRDefault="00A7128F" w:rsidP="00B53CFC">
            <w:pPr>
              <w:pStyle w:val="A22"/>
            </w:pPr>
            <w:r w:rsidRPr="00B0180D">
              <w:rPr>
                <w:noProof/>
                <w:lang w:bidi="ar-SA"/>
              </w:rPr>
              <w:pict>
                <v:shape id="图片 8" o:spid="_x0000_i1032" type="#_x0000_t75" alt="DSC_6987" style="width:208.9pt;height:139.25pt;visibility:visible">
                  <v:imagedata r:id="rId29" o:title="DSC_6987"/>
                </v:shape>
              </w:pict>
            </w:r>
          </w:p>
        </w:tc>
        <w:tc>
          <w:tcPr>
            <w:tcW w:w="2484" w:type="pct"/>
            <w:vAlign w:val="center"/>
          </w:tcPr>
          <w:p w:rsidR="00647FD6" w:rsidRPr="00B0180D" w:rsidRDefault="00A7128F" w:rsidP="00B53CFC">
            <w:pPr>
              <w:pStyle w:val="A22"/>
            </w:pPr>
            <w:r w:rsidRPr="00B0180D">
              <w:rPr>
                <w:noProof/>
                <w:lang w:bidi="ar-SA"/>
              </w:rPr>
              <w:pict>
                <v:shape id="图片 9" o:spid="_x0000_i1033" type="#_x0000_t75" alt="DSC_6988" style="width:206.5pt;height:137.65pt;visibility:visible">
                  <v:imagedata r:id="rId30" o:title="DSC_6988"/>
                </v:shape>
              </w:pict>
            </w:r>
          </w:p>
        </w:tc>
      </w:tr>
      <w:tr w:rsidR="00B0180D" w:rsidRPr="00B0180D" w:rsidTr="00B53CFC">
        <w:tc>
          <w:tcPr>
            <w:tcW w:w="2516" w:type="pct"/>
            <w:vAlign w:val="center"/>
          </w:tcPr>
          <w:p w:rsidR="00647FD6" w:rsidRPr="00B0180D" w:rsidRDefault="00A7128F" w:rsidP="00B53CFC">
            <w:pPr>
              <w:pStyle w:val="A22"/>
            </w:pPr>
            <w:r w:rsidRPr="00B0180D">
              <w:rPr>
                <w:noProof/>
                <w:lang w:bidi="ar-SA"/>
              </w:rPr>
              <w:pict>
                <v:shape id="图片 10" o:spid="_x0000_i1034" type="#_x0000_t75" alt="DSC_6986" style="width:208.9pt;height:138.45pt;visibility:visible">
                  <v:imagedata r:id="rId31" o:title="DSC_6986"/>
                </v:shape>
              </w:pict>
            </w:r>
          </w:p>
        </w:tc>
        <w:tc>
          <w:tcPr>
            <w:tcW w:w="2484" w:type="pct"/>
            <w:vAlign w:val="center"/>
          </w:tcPr>
          <w:p w:rsidR="00647FD6" w:rsidRPr="00B0180D" w:rsidRDefault="00A7128F" w:rsidP="00B53CFC">
            <w:pPr>
              <w:pStyle w:val="A22"/>
            </w:pPr>
            <w:r w:rsidRPr="00B0180D">
              <w:rPr>
                <w:noProof/>
                <w:lang w:bidi="ar-SA"/>
              </w:rPr>
              <w:pict>
                <v:shape id="图片 11" o:spid="_x0000_i1035" type="#_x0000_t75" alt="DSC_7008" style="width:204.9pt;height:135.3pt;visibility:visible">
                  <v:imagedata r:id="rId32" o:title="DSC_7008"/>
                </v:shape>
              </w:pict>
            </w:r>
          </w:p>
        </w:tc>
      </w:tr>
      <w:tr w:rsidR="00BD52C3" w:rsidRPr="00B0180D" w:rsidTr="00B53CFC">
        <w:tc>
          <w:tcPr>
            <w:tcW w:w="5000" w:type="pct"/>
            <w:gridSpan w:val="2"/>
            <w:vAlign w:val="center"/>
          </w:tcPr>
          <w:p w:rsidR="006A1D67" w:rsidRPr="00B0180D" w:rsidRDefault="006A1D67" w:rsidP="005A1987">
            <w:pPr>
              <w:pStyle w:val="A22"/>
            </w:pPr>
            <w:r w:rsidRPr="00B0180D">
              <w:t>项目区西侧</w:t>
            </w:r>
            <w:r w:rsidR="00237A80" w:rsidRPr="00B0180D">
              <w:t>财富路北延段</w:t>
            </w:r>
            <w:r w:rsidR="00E37DCF" w:rsidRPr="00B0180D">
              <w:t>（云南源大道）</w:t>
            </w:r>
            <w:r w:rsidRPr="00B0180D">
              <w:t>现状：沥青路面，路宽约</w:t>
            </w:r>
            <w:r w:rsidRPr="00B0180D">
              <w:t>50m</w:t>
            </w:r>
            <w:r w:rsidRPr="00B0180D">
              <w:t>，靠近项目</w:t>
            </w:r>
            <w:r w:rsidR="00647FD6" w:rsidRPr="00B0180D">
              <w:t>区</w:t>
            </w:r>
            <w:r w:rsidRPr="00B0180D">
              <w:t>一侧</w:t>
            </w:r>
            <w:r w:rsidR="00647FD6" w:rsidRPr="00B0180D">
              <w:t>为非机动车道人行道，有雨水</w:t>
            </w:r>
            <w:r w:rsidR="005A1987" w:rsidRPr="00B0180D">
              <w:t>管</w:t>
            </w:r>
            <w:r w:rsidR="00647FD6" w:rsidRPr="00B0180D">
              <w:t>网</w:t>
            </w:r>
            <w:r w:rsidRPr="00B0180D">
              <w:t>正常运行，项目区西侧用地红线与</w:t>
            </w:r>
            <w:r w:rsidR="00237A80" w:rsidRPr="00B0180D">
              <w:t>财富路北延段</w:t>
            </w:r>
            <w:r w:rsidRPr="00B0180D">
              <w:t>采用镀锌板进行围挡</w:t>
            </w:r>
            <w:r w:rsidR="0017197D" w:rsidRPr="00B0180D">
              <w:rPr>
                <w:rFonts w:hint="eastAsia"/>
              </w:rPr>
              <w:t>（</w:t>
            </w:r>
            <w:r w:rsidR="0017197D" w:rsidRPr="00B0180D">
              <w:rPr>
                <w:rFonts w:hint="eastAsia"/>
              </w:rPr>
              <w:t>2</w:t>
            </w:r>
            <w:r w:rsidR="0017197D" w:rsidRPr="00B0180D">
              <w:t>024</w:t>
            </w:r>
            <w:r w:rsidR="0017197D" w:rsidRPr="00B0180D">
              <w:rPr>
                <w:rFonts w:hint="eastAsia"/>
              </w:rPr>
              <w:t>年</w:t>
            </w:r>
            <w:r w:rsidR="0017197D" w:rsidRPr="00B0180D">
              <w:rPr>
                <w:rFonts w:hint="eastAsia"/>
              </w:rPr>
              <w:t>4</w:t>
            </w:r>
            <w:r w:rsidR="0017197D" w:rsidRPr="00B0180D">
              <w:rPr>
                <w:rFonts w:hint="eastAsia"/>
              </w:rPr>
              <w:t>月）</w:t>
            </w:r>
          </w:p>
        </w:tc>
      </w:tr>
    </w:tbl>
    <w:p w:rsidR="00732B3B" w:rsidRPr="00B0180D" w:rsidRDefault="00732B3B" w:rsidP="00DC0D29">
      <w:pPr>
        <w:pStyle w:val="affffffff7"/>
        <w:tabs>
          <w:tab w:val="left" w:pos="426"/>
        </w:tabs>
        <w:jc w:val="both"/>
      </w:pPr>
    </w:p>
    <w:p w:rsidR="00732B3B" w:rsidRPr="00B0180D" w:rsidRDefault="00732B3B" w:rsidP="00DC0D29">
      <w:pPr>
        <w:pStyle w:val="affffffff7"/>
        <w:tabs>
          <w:tab w:val="left" w:pos="426"/>
        </w:tabs>
        <w:jc w:val="both"/>
      </w:pPr>
    </w:p>
    <w:p w:rsidR="00732B3B" w:rsidRPr="00B0180D" w:rsidRDefault="00732B3B" w:rsidP="00DC0D29">
      <w:pPr>
        <w:pStyle w:val="afff"/>
        <w:tabs>
          <w:tab w:val="left" w:pos="426"/>
        </w:tabs>
        <w:jc w:val="both"/>
      </w:pPr>
    </w:p>
    <w:p w:rsidR="00732B3B" w:rsidRPr="00B0180D" w:rsidRDefault="00732B3B" w:rsidP="00DC0D29">
      <w:pPr>
        <w:pStyle w:val="afff"/>
        <w:tabs>
          <w:tab w:val="left" w:pos="426"/>
        </w:tabs>
        <w:jc w:val="both"/>
        <w:sectPr w:rsidR="00732B3B" w:rsidRPr="00B0180D" w:rsidSect="0016395B">
          <w:headerReference w:type="even" r:id="rId33"/>
          <w:headerReference w:type="default" r:id="rId34"/>
          <w:footerReference w:type="even" r:id="rId35"/>
          <w:footerReference w:type="default" r:id="rId36"/>
          <w:pgSz w:w="11906" w:h="16838"/>
          <w:pgMar w:top="1440" w:right="1797" w:bottom="1440" w:left="1797" w:header="851" w:footer="992" w:gutter="0"/>
          <w:pgNumType w:fmt="upperRoman" w:start="1"/>
          <w:cols w:space="720"/>
          <w:docGrid w:linePitch="326"/>
        </w:sectPr>
      </w:pPr>
    </w:p>
    <w:p w:rsidR="00732B3B" w:rsidRPr="00B0180D" w:rsidRDefault="00732B3B" w:rsidP="00B53CFC">
      <w:pPr>
        <w:pStyle w:val="af4"/>
        <w:tabs>
          <w:tab w:val="left" w:pos="426"/>
        </w:tabs>
        <w:spacing w:line="360" w:lineRule="auto"/>
        <w:ind w:firstLine="641"/>
        <w:jc w:val="center"/>
        <w:rPr>
          <w:rFonts w:ascii="Times New Roman" w:eastAsia="黑体" w:hAnsi="Times New Roman" w:cs="Times New Roman"/>
          <w:sz w:val="32"/>
          <w:szCs w:val="32"/>
        </w:rPr>
      </w:pPr>
      <w:r w:rsidRPr="00B0180D">
        <w:rPr>
          <w:rFonts w:ascii="Times New Roman" w:eastAsia="黑体" w:hAnsi="Times New Roman" w:cs="Times New Roman"/>
          <w:sz w:val="32"/>
          <w:szCs w:val="32"/>
        </w:rPr>
        <w:t>目录</w:t>
      </w:r>
    </w:p>
    <w:p w:rsidR="000B1E0B" w:rsidRPr="00B0180D" w:rsidRDefault="00732B3B" w:rsidP="00DC0D29">
      <w:pPr>
        <w:pStyle w:val="13"/>
        <w:tabs>
          <w:tab w:val="left" w:pos="709"/>
          <w:tab w:val="right" w:leader="dot" w:pos="8302"/>
        </w:tabs>
        <w:spacing w:before="120" w:after="120"/>
        <w:jc w:val="both"/>
        <w:rPr>
          <w:rFonts w:ascii="Times New Roman" w:eastAsia="等线" w:hAnsi="Times New Roman" w:cs="Times New Roman"/>
          <w:b w:val="0"/>
          <w:noProof/>
          <w:kern w:val="2"/>
          <w:sz w:val="21"/>
          <w:szCs w:val="22"/>
        </w:rPr>
      </w:pPr>
      <w:r w:rsidRPr="00B0180D">
        <w:rPr>
          <w:rFonts w:ascii="Times New Roman" w:hAnsi="Times New Roman" w:cs="Times New Roman"/>
          <w:b w:val="0"/>
          <w:bCs/>
        </w:rPr>
        <w:fldChar w:fldCharType="begin"/>
      </w:r>
      <w:r w:rsidRPr="00B0180D">
        <w:rPr>
          <w:rFonts w:ascii="Times New Roman" w:hAnsi="Times New Roman" w:cs="Times New Roman"/>
          <w:b w:val="0"/>
          <w:bCs/>
        </w:rPr>
        <w:instrText xml:space="preserve"> TOC \o "1-2" \h \z \u </w:instrText>
      </w:r>
      <w:r w:rsidRPr="00B0180D">
        <w:rPr>
          <w:rFonts w:ascii="Times New Roman" w:hAnsi="Times New Roman" w:cs="Times New Roman"/>
          <w:b w:val="0"/>
          <w:bCs/>
        </w:rPr>
        <w:fldChar w:fldCharType="separate"/>
      </w:r>
      <w:hyperlink w:anchor="_Toc129268532" w:history="1">
        <w:r w:rsidR="000B1E0B" w:rsidRPr="00B0180D">
          <w:rPr>
            <w:rStyle w:val="aff4"/>
            <w:rFonts w:ascii="Times New Roman" w:hAnsi="Times New Roman" w:cs="Times New Roman"/>
            <w:noProof/>
            <w:color w:val="auto"/>
          </w:rPr>
          <w:t>1</w:t>
        </w:r>
        <w:r w:rsidR="000B1E0B" w:rsidRPr="00B0180D">
          <w:rPr>
            <w:rFonts w:ascii="Times New Roman" w:eastAsia="等线" w:hAnsi="Times New Roman" w:cs="Times New Roman"/>
            <w:b w:val="0"/>
            <w:noProof/>
            <w:kern w:val="2"/>
            <w:sz w:val="21"/>
            <w:szCs w:val="22"/>
          </w:rPr>
          <w:tab/>
        </w:r>
        <w:r w:rsidR="000B1E0B" w:rsidRPr="00B0180D">
          <w:rPr>
            <w:rStyle w:val="aff4"/>
            <w:rFonts w:ascii="Times New Roman" w:hAnsi="Times New Roman" w:cs="Times New Roman"/>
            <w:noProof/>
            <w:color w:val="auto"/>
          </w:rPr>
          <w:t>综合说明</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_Toc129268532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1</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33" w:history="1">
        <w:r w:rsidR="000B1E0B" w:rsidRPr="00B0180D">
          <w:rPr>
            <w:rStyle w:val="aff4"/>
            <w:rFonts w:ascii="Times New Roman" w:hAnsi="Times New Roman" w:cs="Times New Roman"/>
            <w:noProof/>
            <w:color w:val="auto"/>
          </w:rPr>
          <w:t>1.1</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项目简况</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_Toc129268533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1</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34" w:history="1">
        <w:r w:rsidR="000B1E0B" w:rsidRPr="00B0180D">
          <w:rPr>
            <w:rStyle w:val="aff4"/>
            <w:rFonts w:ascii="Times New Roman" w:hAnsi="Times New Roman" w:cs="Times New Roman"/>
            <w:noProof/>
            <w:color w:val="auto"/>
          </w:rPr>
          <w:t>1.2</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编制依据</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_Toc129268534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7</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35" w:history="1">
        <w:r w:rsidR="000B1E0B" w:rsidRPr="00B0180D">
          <w:rPr>
            <w:rStyle w:val="aff4"/>
            <w:rFonts w:ascii="Times New Roman" w:hAnsi="Times New Roman" w:cs="Times New Roman"/>
            <w:noProof/>
            <w:color w:val="auto"/>
          </w:rPr>
          <w:t>1.3</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设计水平年</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_Toc129268535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8</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36" w:history="1">
        <w:r w:rsidR="000B1E0B" w:rsidRPr="00B0180D">
          <w:rPr>
            <w:rStyle w:val="aff4"/>
            <w:rFonts w:ascii="Times New Roman" w:hAnsi="Times New Roman" w:cs="Times New Roman"/>
            <w:noProof/>
            <w:color w:val="auto"/>
          </w:rPr>
          <w:t>1.4</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水土流失防治责任范围</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_Toc129268536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8</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37" w:history="1">
        <w:r w:rsidR="000B1E0B" w:rsidRPr="00B0180D">
          <w:rPr>
            <w:rStyle w:val="aff4"/>
            <w:rFonts w:ascii="Times New Roman" w:hAnsi="Times New Roman" w:cs="Times New Roman"/>
            <w:noProof/>
            <w:color w:val="auto"/>
          </w:rPr>
          <w:t>1.5</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水土流失防治目标</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_Toc129268537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8</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38" w:history="1">
        <w:r w:rsidR="000B1E0B" w:rsidRPr="00B0180D">
          <w:rPr>
            <w:rStyle w:val="aff4"/>
            <w:rFonts w:ascii="Times New Roman" w:hAnsi="Times New Roman" w:cs="Times New Roman"/>
            <w:noProof/>
            <w:color w:val="auto"/>
          </w:rPr>
          <w:t>1.6</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项目水土保持评价结论</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_Toc129268538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9</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39" w:history="1">
        <w:r w:rsidR="000B1E0B" w:rsidRPr="00B0180D">
          <w:rPr>
            <w:rStyle w:val="aff4"/>
            <w:rFonts w:ascii="Times New Roman" w:hAnsi="Times New Roman" w:cs="Times New Roman"/>
            <w:noProof/>
            <w:color w:val="auto"/>
          </w:rPr>
          <w:t>1.7</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水土流失预测结果</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_Toc129268539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12</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40" w:history="1">
        <w:r w:rsidR="000B1E0B" w:rsidRPr="00B0180D">
          <w:rPr>
            <w:rStyle w:val="aff4"/>
            <w:rFonts w:ascii="Times New Roman" w:hAnsi="Times New Roman" w:cs="Times New Roman"/>
            <w:noProof/>
            <w:color w:val="auto"/>
          </w:rPr>
          <w:t>1.8</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水土保持措施布设成果</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_Toc129268540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12</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41" w:history="1">
        <w:r w:rsidR="000B1E0B" w:rsidRPr="00B0180D">
          <w:rPr>
            <w:rStyle w:val="aff4"/>
            <w:rFonts w:ascii="Times New Roman" w:hAnsi="Times New Roman" w:cs="Times New Roman"/>
            <w:noProof/>
            <w:color w:val="auto"/>
          </w:rPr>
          <w:t>1.9</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水土保持监测方案</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_Toc129268541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14</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42" w:history="1">
        <w:r w:rsidR="000B1E0B" w:rsidRPr="00B0180D">
          <w:rPr>
            <w:rStyle w:val="aff4"/>
            <w:rFonts w:ascii="Times New Roman" w:hAnsi="Times New Roman" w:cs="Times New Roman"/>
            <w:noProof/>
            <w:color w:val="auto"/>
          </w:rPr>
          <w:t>1.10</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水土保持投资及效益分析成果</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_Toc129268542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14</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43" w:history="1">
        <w:r w:rsidR="000B1E0B" w:rsidRPr="00B0180D">
          <w:rPr>
            <w:rStyle w:val="aff4"/>
            <w:rFonts w:ascii="Times New Roman" w:hAnsi="Times New Roman" w:cs="Times New Roman"/>
            <w:noProof/>
            <w:color w:val="auto"/>
          </w:rPr>
          <w:t>1.11</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结论</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_Toc129268543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14</w:t>
        </w:r>
        <w:r w:rsidR="000B1E0B" w:rsidRPr="00B0180D">
          <w:rPr>
            <w:rFonts w:ascii="Times New Roman" w:hAnsi="Times New Roman" w:cs="Times New Roman"/>
            <w:noProof/>
            <w:webHidden/>
          </w:rPr>
          <w:fldChar w:fldCharType="end"/>
        </w:r>
      </w:hyperlink>
    </w:p>
    <w:p w:rsidR="000B1E0B" w:rsidRPr="00B0180D" w:rsidRDefault="00F825A8" w:rsidP="00DC0D29">
      <w:pPr>
        <w:pStyle w:val="13"/>
        <w:tabs>
          <w:tab w:val="left" w:pos="709"/>
          <w:tab w:val="right" w:leader="dot" w:pos="8302"/>
        </w:tabs>
        <w:spacing w:before="120" w:after="120"/>
        <w:jc w:val="both"/>
        <w:rPr>
          <w:rFonts w:ascii="Times New Roman" w:eastAsia="等线" w:hAnsi="Times New Roman" w:cs="Times New Roman"/>
          <w:b w:val="0"/>
          <w:noProof/>
          <w:kern w:val="2"/>
          <w:sz w:val="21"/>
          <w:szCs w:val="22"/>
        </w:rPr>
      </w:pPr>
      <w:hyperlink w:anchor="_Toc129268544" w:history="1">
        <w:r w:rsidR="000B1E0B" w:rsidRPr="00B0180D">
          <w:rPr>
            <w:rStyle w:val="aff4"/>
            <w:rFonts w:ascii="Times New Roman" w:hAnsi="Times New Roman" w:cs="Times New Roman"/>
            <w:noProof/>
            <w:color w:val="auto"/>
          </w:rPr>
          <w:t>2</w:t>
        </w:r>
        <w:r w:rsidR="000B1E0B" w:rsidRPr="00B0180D">
          <w:rPr>
            <w:rFonts w:ascii="Times New Roman" w:eastAsia="等线" w:hAnsi="Times New Roman" w:cs="Times New Roman"/>
            <w:b w:val="0"/>
            <w:noProof/>
            <w:kern w:val="2"/>
            <w:sz w:val="21"/>
            <w:szCs w:val="22"/>
          </w:rPr>
          <w:tab/>
        </w:r>
        <w:r w:rsidR="000B1E0B" w:rsidRPr="00B0180D">
          <w:rPr>
            <w:rStyle w:val="aff4"/>
            <w:rFonts w:ascii="Times New Roman" w:hAnsi="Times New Roman" w:cs="Times New Roman"/>
            <w:noProof/>
            <w:color w:val="auto"/>
          </w:rPr>
          <w:t>项目概况</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_Toc129268544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16</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45" w:history="1">
        <w:r w:rsidR="000B1E0B" w:rsidRPr="00B0180D">
          <w:rPr>
            <w:rStyle w:val="aff4"/>
            <w:rFonts w:ascii="Times New Roman" w:hAnsi="Times New Roman" w:cs="Times New Roman"/>
            <w:noProof/>
            <w:color w:val="auto"/>
          </w:rPr>
          <w:t>2.1</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项目组成及工程布置</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_Toc129268545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16</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46" w:history="1">
        <w:r w:rsidR="000B1E0B" w:rsidRPr="00B0180D">
          <w:rPr>
            <w:rStyle w:val="aff4"/>
            <w:rFonts w:ascii="Times New Roman" w:hAnsi="Times New Roman" w:cs="Times New Roman"/>
            <w:noProof/>
            <w:color w:val="auto"/>
          </w:rPr>
          <w:t>2.2</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施工组织</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_Toc129268546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27</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47" w:history="1">
        <w:r w:rsidR="000B1E0B" w:rsidRPr="00B0180D">
          <w:rPr>
            <w:rStyle w:val="aff4"/>
            <w:rFonts w:ascii="Times New Roman" w:hAnsi="Times New Roman" w:cs="Times New Roman"/>
            <w:noProof/>
            <w:color w:val="auto"/>
          </w:rPr>
          <w:t>2.3</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工程占地</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_Toc129268547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30</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48" w:history="1">
        <w:r w:rsidR="000B1E0B" w:rsidRPr="00B0180D">
          <w:rPr>
            <w:rStyle w:val="aff4"/>
            <w:rFonts w:ascii="Times New Roman" w:hAnsi="Times New Roman" w:cs="Times New Roman"/>
            <w:noProof/>
            <w:color w:val="auto"/>
          </w:rPr>
          <w:t>2.4</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土石方平衡</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_Toc129268548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30</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49" w:history="1">
        <w:r w:rsidR="000B1E0B" w:rsidRPr="00B0180D">
          <w:rPr>
            <w:rStyle w:val="aff4"/>
            <w:rFonts w:ascii="Times New Roman" w:hAnsi="Times New Roman" w:cs="Times New Roman"/>
            <w:noProof/>
            <w:color w:val="auto"/>
          </w:rPr>
          <w:t>2.5</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拆迁（移民）安置与专项设施改（迁）建</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_Toc129268549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34</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50" w:history="1">
        <w:r w:rsidR="000B1E0B" w:rsidRPr="00B0180D">
          <w:rPr>
            <w:rStyle w:val="aff4"/>
            <w:rFonts w:ascii="Times New Roman" w:hAnsi="Times New Roman" w:cs="Times New Roman"/>
            <w:noProof/>
            <w:color w:val="auto"/>
          </w:rPr>
          <w:t>2.6</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施工进度</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_Toc129268550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34</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51" w:history="1">
        <w:r w:rsidR="000B1E0B" w:rsidRPr="00B0180D">
          <w:rPr>
            <w:rStyle w:val="aff4"/>
            <w:rFonts w:ascii="Times New Roman" w:hAnsi="Times New Roman" w:cs="Times New Roman"/>
            <w:noProof/>
            <w:color w:val="auto"/>
          </w:rPr>
          <w:t>2.7</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自然概况</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_Toc129268551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34</w:t>
        </w:r>
        <w:r w:rsidR="000B1E0B" w:rsidRPr="00B0180D">
          <w:rPr>
            <w:rFonts w:ascii="Times New Roman" w:hAnsi="Times New Roman" w:cs="Times New Roman"/>
            <w:noProof/>
            <w:webHidden/>
          </w:rPr>
          <w:fldChar w:fldCharType="end"/>
        </w:r>
      </w:hyperlink>
    </w:p>
    <w:p w:rsidR="000B1E0B" w:rsidRPr="00B0180D" w:rsidRDefault="00F825A8" w:rsidP="00DC0D29">
      <w:pPr>
        <w:pStyle w:val="13"/>
        <w:tabs>
          <w:tab w:val="left" w:pos="709"/>
          <w:tab w:val="right" w:leader="dot" w:pos="8302"/>
        </w:tabs>
        <w:spacing w:before="120" w:after="120"/>
        <w:jc w:val="both"/>
        <w:rPr>
          <w:rFonts w:ascii="Times New Roman" w:eastAsia="等线" w:hAnsi="Times New Roman" w:cs="Times New Roman"/>
          <w:b w:val="0"/>
          <w:noProof/>
          <w:kern w:val="2"/>
          <w:sz w:val="21"/>
          <w:szCs w:val="22"/>
        </w:rPr>
      </w:pPr>
      <w:hyperlink w:anchor="_Toc129268552" w:history="1">
        <w:r w:rsidR="000B1E0B" w:rsidRPr="00B0180D">
          <w:rPr>
            <w:rStyle w:val="aff4"/>
            <w:rFonts w:ascii="Times New Roman" w:hAnsi="Times New Roman" w:cs="Times New Roman"/>
            <w:noProof/>
            <w:color w:val="auto"/>
          </w:rPr>
          <w:t>3</w:t>
        </w:r>
        <w:r w:rsidR="000B1E0B" w:rsidRPr="00B0180D">
          <w:rPr>
            <w:rFonts w:ascii="Times New Roman" w:eastAsia="等线" w:hAnsi="Times New Roman" w:cs="Times New Roman"/>
            <w:b w:val="0"/>
            <w:noProof/>
            <w:kern w:val="2"/>
            <w:sz w:val="21"/>
            <w:szCs w:val="22"/>
          </w:rPr>
          <w:tab/>
        </w:r>
        <w:r w:rsidR="000B1E0B" w:rsidRPr="00B0180D">
          <w:rPr>
            <w:rStyle w:val="aff4"/>
            <w:rFonts w:ascii="Times New Roman" w:hAnsi="Times New Roman" w:cs="Times New Roman"/>
            <w:noProof/>
            <w:color w:val="auto"/>
          </w:rPr>
          <w:t>项目水土保持评价</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_Toc129268552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38</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53" w:history="1">
        <w:r w:rsidR="000B1E0B" w:rsidRPr="00B0180D">
          <w:rPr>
            <w:rStyle w:val="aff4"/>
            <w:rFonts w:ascii="Times New Roman" w:hAnsi="Times New Roman" w:cs="Times New Roman"/>
            <w:noProof/>
            <w:color w:val="auto"/>
          </w:rPr>
          <w:t>3.1</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主体工程选址（线）水土保持评价</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_Toc129268553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38</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54" w:history="1">
        <w:r w:rsidR="000B1E0B" w:rsidRPr="00B0180D">
          <w:rPr>
            <w:rStyle w:val="aff4"/>
            <w:rFonts w:ascii="Times New Roman" w:hAnsi="Times New Roman" w:cs="Times New Roman"/>
            <w:noProof/>
            <w:color w:val="auto"/>
          </w:rPr>
          <w:t>3.2</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建设方案与布局水土保持评价</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_Toc129268554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43</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55" w:history="1">
        <w:r w:rsidR="000B1E0B" w:rsidRPr="00B0180D">
          <w:rPr>
            <w:rStyle w:val="aff4"/>
            <w:rFonts w:ascii="Times New Roman" w:hAnsi="Times New Roman" w:cs="Times New Roman"/>
            <w:noProof/>
            <w:color w:val="auto"/>
          </w:rPr>
          <w:t>3.3</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主体工程设计中水土保持措施界定</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_Toc129268555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50</w:t>
        </w:r>
        <w:r w:rsidR="000B1E0B" w:rsidRPr="00B0180D">
          <w:rPr>
            <w:rFonts w:ascii="Times New Roman" w:hAnsi="Times New Roman" w:cs="Times New Roman"/>
            <w:noProof/>
            <w:webHidden/>
          </w:rPr>
          <w:fldChar w:fldCharType="end"/>
        </w:r>
      </w:hyperlink>
    </w:p>
    <w:p w:rsidR="000B1E0B" w:rsidRPr="00B0180D" w:rsidRDefault="00F825A8" w:rsidP="00DC0D29">
      <w:pPr>
        <w:pStyle w:val="13"/>
        <w:tabs>
          <w:tab w:val="left" w:pos="709"/>
          <w:tab w:val="right" w:leader="dot" w:pos="8302"/>
        </w:tabs>
        <w:spacing w:before="120" w:after="120"/>
        <w:jc w:val="both"/>
        <w:rPr>
          <w:rFonts w:ascii="Times New Roman" w:eastAsia="等线" w:hAnsi="Times New Roman" w:cs="Times New Roman"/>
          <w:b w:val="0"/>
          <w:noProof/>
          <w:kern w:val="2"/>
          <w:sz w:val="21"/>
          <w:szCs w:val="22"/>
        </w:rPr>
      </w:pPr>
      <w:hyperlink w:anchor="_Toc129268556" w:history="1">
        <w:r w:rsidR="000B1E0B" w:rsidRPr="00B0180D">
          <w:rPr>
            <w:rStyle w:val="aff4"/>
            <w:rFonts w:ascii="Times New Roman" w:hAnsi="Times New Roman" w:cs="Times New Roman"/>
            <w:noProof/>
            <w:color w:val="auto"/>
          </w:rPr>
          <w:t>4</w:t>
        </w:r>
        <w:r w:rsidR="000B1E0B" w:rsidRPr="00B0180D">
          <w:rPr>
            <w:rFonts w:ascii="Times New Roman" w:eastAsia="等线" w:hAnsi="Times New Roman" w:cs="Times New Roman"/>
            <w:b w:val="0"/>
            <w:noProof/>
            <w:kern w:val="2"/>
            <w:sz w:val="21"/>
            <w:szCs w:val="22"/>
          </w:rPr>
          <w:tab/>
        </w:r>
        <w:r w:rsidR="000B1E0B" w:rsidRPr="00B0180D">
          <w:rPr>
            <w:rStyle w:val="aff4"/>
            <w:rFonts w:ascii="Times New Roman" w:hAnsi="Times New Roman" w:cs="Times New Roman"/>
            <w:noProof/>
            <w:color w:val="auto"/>
          </w:rPr>
          <w:t>水土流失分析与预测</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_Toc129268556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53</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57" w:history="1">
        <w:r w:rsidR="000B1E0B" w:rsidRPr="00B0180D">
          <w:rPr>
            <w:rStyle w:val="aff4"/>
            <w:rFonts w:ascii="Times New Roman" w:hAnsi="Times New Roman" w:cs="Times New Roman"/>
            <w:noProof/>
            <w:color w:val="auto"/>
          </w:rPr>
          <w:t>4.1</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水土流失现状</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_Toc129268557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53</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58" w:history="1">
        <w:r w:rsidR="000B1E0B" w:rsidRPr="00B0180D">
          <w:rPr>
            <w:rStyle w:val="aff4"/>
            <w:rFonts w:ascii="Times New Roman" w:hAnsi="Times New Roman" w:cs="Times New Roman"/>
            <w:noProof/>
            <w:color w:val="auto"/>
          </w:rPr>
          <w:t>4.2</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水土流失影响因素分析</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_Toc129268558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54</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59" w:history="1">
        <w:r w:rsidR="000B1E0B" w:rsidRPr="00B0180D">
          <w:rPr>
            <w:rStyle w:val="aff4"/>
            <w:rFonts w:ascii="Times New Roman" w:hAnsi="Times New Roman" w:cs="Times New Roman"/>
            <w:noProof/>
            <w:color w:val="auto"/>
          </w:rPr>
          <w:t>4.3</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土壤流失量预测</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_Toc129268559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55</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60" w:history="1">
        <w:r w:rsidR="000B1E0B" w:rsidRPr="00B0180D">
          <w:rPr>
            <w:rStyle w:val="aff4"/>
            <w:rFonts w:ascii="Times New Roman" w:hAnsi="Times New Roman" w:cs="Times New Roman"/>
            <w:noProof/>
            <w:color w:val="auto"/>
          </w:rPr>
          <w:t>4.4</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水土流失危害分析</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_Toc129268560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59</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61" w:history="1">
        <w:r w:rsidR="000B1E0B" w:rsidRPr="00B0180D">
          <w:rPr>
            <w:rStyle w:val="aff4"/>
            <w:rFonts w:ascii="Times New Roman" w:hAnsi="Times New Roman" w:cs="Times New Roman"/>
            <w:noProof/>
            <w:color w:val="auto"/>
          </w:rPr>
          <w:t>4.5</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指导性意见</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_Toc129268561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60</w:t>
        </w:r>
        <w:r w:rsidR="000B1E0B" w:rsidRPr="00B0180D">
          <w:rPr>
            <w:rFonts w:ascii="Times New Roman" w:hAnsi="Times New Roman" w:cs="Times New Roman"/>
            <w:noProof/>
            <w:webHidden/>
          </w:rPr>
          <w:fldChar w:fldCharType="end"/>
        </w:r>
      </w:hyperlink>
    </w:p>
    <w:p w:rsidR="000B1E0B" w:rsidRPr="00B0180D" w:rsidRDefault="00F825A8" w:rsidP="00DC0D29">
      <w:pPr>
        <w:pStyle w:val="13"/>
        <w:tabs>
          <w:tab w:val="left" w:pos="709"/>
          <w:tab w:val="right" w:leader="dot" w:pos="8302"/>
        </w:tabs>
        <w:spacing w:before="120" w:after="120"/>
        <w:jc w:val="both"/>
        <w:rPr>
          <w:rFonts w:ascii="Times New Roman" w:eastAsia="等线" w:hAnsi="Times New Roman" w:cs="Times New Roman"/>
          <w:b w:val="0"/>
          <w:noProof/>
          <w:kern w:val="2"/>
          <w:sz w:val="21"/>
          <w:szCs w:val="22"/>
        </w:rPr>
      </w:pPr>
      <w:hyperlink w:anchor="_Toc129268562" w:history="1">
        <w:r w:rsidR="000B1E0B" w:rsidRPr="00B0180D">
          <w:rPr>
            <w:rStyle w:val="aff4"/>
            <w:rFonts w:ascii="Times New Roman" w:hAnsi="Times New Roman" w:cs="Times New Roman"/>
            <w:noProof/>
            <w:color w:val="auto"/>
          </w:rPr>
          <w:t>5</w:t>
        </w:r>
        <w:r w:rsidR="000B1E0B" w:rsidRPr="00B0180D">
          <w:rPr>
            <w:rFonts w:ascii="Times New Roman" w:eastAsia="等线" w:hAnsi="Times New Roman" w:cs="Times New Roman"/>
            <w:b w:val="0"/>
            <w:noProof/>
            <w:kern w:val="2"/>
            <w:sz w:val="21"/>
            <w:szCs w:val="22"/>
          </w:rPr>
          <w:tab/>
        </w:r>
        <w:r w:rsidR="000B1E0B" w:rsidRPr="00B0180D">
          <w:rPr>
            <w:rStyle w:val="aff4"/>
            <w:rFonts w:ascii="Times New Roman" w:hAnsi="Times New Roman" w:cs="Times New Roman"/>
            <w:noProof/>
            <w:color w:val="auto"/>
          </w:rPr>
          <w:t>水土保持措施</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_Toc129268562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62</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63" w:history="1">
        <w:r w:rsidR="000B1E0B" w:rsidRPr="00B0180D">
          <w:rPr>
            <w:rStyle w:val="aff4"/>
            <w:rFonts w:ascii="Times New Roman" w:hAnsi="Times New Roman" w:cs="Times New Roman"/>
            <w:noProof/>
            <w:color w:val="auto"/>
          </w:rPr>
          <w:t>5.1</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防治区划分</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_Toc129268563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62</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64" w:history="1">
        <w:r w:rsidR="000B1E0B" w:rsidRPr="00B0180D">
          <w:rPr>
            <w:rStyle w:val="aff4"/>
            <w:rFonts w:ascii="Times New Roman" w:hAnsi="Times New Roman" w:cs="Times New Roman"/>
            <w:noProof/>
            <w:color w:val="auto"/>
          </w:rPr>
          <w:t>5.2</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措施总体布局</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_Toc129268564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63</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65" w:history="1">
        <w:r w:rsidR="000B1E0B" w:rsidRPr="00B0180D">
          <w:rPr>
            <w:rStyle w:val="aff4"/>
            <w:rFonts w:ascii="Times New Roman" w:hAnsi="Times New Roman" w:cs="Times New Roman"/>
            <w:noProof/>
            <w:color w:val="auto"/>
          </w:rPr>
          <w:t>5.3</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分区措施布设</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_Toc129268565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67</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66" w:history="1">
        <w:r w:rsidR="000B1E0B" w:rsidRPr="00B0180D">
          <w:rPr>
            <w:rStyle w:val="aff4"/>
            <w:rFonts w:ascii="Times New Roman" w:hAnsi="Times New Roman" w:cs="Times New Roman"/>
            <w:noProof/>
            <w:color w:val="auto"/>
          </w:rPr>
          <w:t>5.4</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施工要求</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_Toc129268566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73</w:t>
        </w:r>
        <w:r w:rsidR="000B1E0B" w:rsidRPr="00B0180D">
          <w:rPr>
            <w:rFonts w:ascii="Times New Roman" w:hAnsi="Times New Roman" w:cs="Times New Roman"/>
            <w:noProof/>
            <w:webHidden/>
          </w:rPr>
          <w:fldChar w:fldCharType="end"/>
        </w:r>
      </w:hyperlink>
    </w:p>
    <w:p w:rsidR="000B1E0B" w:rsidRPr="00B0180D" w:rsidRDefault="00F825A8" w:rsidP="00DC0D29">
      <w:pPr>
        <w:pStyle w:val="13"/>
        <w:tabs>
          <w:tab w:val="left" w:pos="709"/>
          <w:tab w:val="right" w:leader="dot" w:pos="8302"/>
        </w:tabs>
        <w:spacing w:before="120" w:after="120"/>
        <w:jc w:val="both"/>
        <w:rPr>
          <w:rFonts w:ascii="Times New Roman" w:eastAsia="等线" w:hAnsi="Times New Roman" w:cs="Times New Roman"/>
          <w:b w:val="0"/>
          <w:noProof/>
          <w:kern w:val="2"/>
          <w:sz w:val="21"/>
          <w:szCs w:val="22"/>
        </w:rPr>
      </w:pPr>
      <w:hyperlink w:anchor="_Toc129268567" w:history="1">
        <w:r w:rsidR="000B1E0B" w:rsidRPr="00B0180D">
          <w:rPr>
            <w:rStyle w:val="aff4"/>
            <w:rFonts w:ascii="Times New Roman" w:hAnsi="Times New Roman" w:cs="Times New Roman"/>
            <w:noProof/>
            <w:color w:val="auto"/>
          </w:rPr>
          <w:t>6</w:t>
        </w:r>
        <w:r w:rsidR="000B1E0B" w:rsidRPr="00B0180D">
          <w:rPr>
            <w:rFonts w:ascii="Times New Roman" w:eastAsia="等线" w:hAnsi="Times New Roman" w:cs="Times New Roman"/>
            <w:b w:val="0"/>
            <w:noProof/>
            <w:kern w:val="2"/>
            <w:sz w:val="21"/>
            <w:szCs w:val="22"/>
          </w:rPr>
          <w:tab/>
        </w:r>
        <w:r w:rsidR="000B1E0B" w:rsidRPr="00B0180D">
          <w:rPr>
            <w:rStyle w:val="aff4"/>
            <w:rFonts w:ascii="Times New Roman" w:hAnsi="Times New Roman" w:cs="Times New Roman"/>
            <w:noProof/>
            <w:color w:val="auto"/>
          </w:rPr>
          <w:t>水土保持监测</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_Toc129268567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80</w:t>
        </w:r>
        <w:r w:rsidR="000B1E0B" w:rsidRPr="00B0180D">
          <w:rPr>
            <w:rFonts w:ascii="Times New Roman" w:hAnsi="Times New Roman" w:cs="Times New Roman"/>
            <w:noProof/>
            <w:webHidden/>
          </w:rPr>
          <w:fldChar w:fldCharType="end"/>
        </w:r>
      </w:hyperlink>
    </w:p>
    <w:p w:rsidR="000B1E0B" w:rsidRPr="00B0180D" w:rsidRDefault="00F825A8" w:rsidP="00DC0D29">
      <w:pPr>
        <w:pStyle w:val="13"/>
        <w:tabs>
          <w:tab w:val="left" w:pos="709"/>
          <w:tab w:val="right" w:leader="dot" w:pos="8302"/>
        </w:tabs>
        <w:spacing w:before="120" w:after="120"/>
        <w:jc w:val="both"/>
        <w:rPr>
          <w:rFonts w:ascii="Times New Roman" w:eastAsia="等线" w:hAnsi="Times New Roman" w:cs="Times New Roman"/>
          <w:b w:val="0"/>
          <w:noProof/>
          <w:kern w:val="2"/>
          <w:sz w:val="21"/>
          <w:szCs w:val="22"/>
        </w:rPr>
      </w:pPr>
      <w:hyperlink w:anchor="_Toc129268568" w:history="1">
        <w:r w:rsidR="000B1E0B" w:rsidRPr="00B0180D">
          <w:rPr>
            <w:rStyle w:val="aff4"/>
            <w:rFonts w:ascii="Times New Roman" w:hAnsi="Times New Roman" w:cs="Times New Roman"/>
            <w:noProof/>
            <w:color w:val="auto"/>
          </w:rPr>
          <w:t>7</w:t>
        </w:r>
        <w:r w:rsidR="000B1E0B" w:rsidRPr="00B0180D">
          <w:rPr>
            <w:rFonts w:ascii="Times New Roman" w:eastAsia="等线" w:hAnsi="Times New Roman" w:cs="Times New Roman"/>
            <w:b w:val="0"/>
            <w:noProof/>
            <w:kern w:val="2"/>
            <w:sz w:val="21"/>
            <w:szCs w:val="22"/>
          </w:rPr>
          <w:tab/>
        </w:r>
        <w:r w:rsidR="000B1E0B" w:rsidRPr="00B0180D">
          <w:rPr>
            <w:rStyle w:val="aff4"/>
            <w:rFonts w:ascii="Times New Roman" w:hAnsi="Times New Roman" w:cs="Times New Roman"/>
            <w:noProof/>
            <w:color w:val="auto"/>
          </w:rPr>
          <w:t>水土保持投资估算及效益分析</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_Toc129268568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81</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69" w:history="1">
        <w:r w:rsidR="000B1E0B" w:rsidRPr="00B0180D">
          <w:rPr>
            <w:rStyle w:val="aff4"/>
            <w:rFonts w:ascii="Times New Roman" w:hAnsi="Times New Roman" w:cs="Times New Roman"/>
            <w:noProof/>
            <w:color w:val="auto"/>
          </w:rPr>
          <w:t>7.1</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投资估算</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_Toc129268569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81</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70" w:history="1">
        <w:r w:rsidR="000B1E0B" w:rsidRPr="00B0180D">
          <w:rPr>
            <w:rStyle w:val="aff4"/>
            <w:rFonts w:ascii="Times New Roman" w:hAnsi="Times New Roman" w:cs="Times New Roman"/>
            <w:noProof/>
            <w:color w:val="auto"/>
          </w:rPr>
          <w:t>7.2</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效益分析</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_Toc129268570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90</w:t>
        </w:r>
        <w:r w:rsidR="000B1E0B" w:rsidRPr="00B0180D">
          <w:rPr>
            <w:rFonts w:ascii="Times New Roman" w:hAnsi="Times New Roman" w:cs="Times New Roman"/>
            <w:noProof/>
            <w:webHidden/>
          </w:rPr>
          <w:fldChar w:fldCharType="end"/>
        </w:r>
      </w:hyperlink>
    </w:p>
    <w:p w:rsidR="000B1E0B" w:rsidRPr="00B0180D" w:rsidRDefault="00F825A8" w:rsidP="00DC0D29">
      <w:pPr>
        <w:pStyle w:val="13"/>
        <w:tabs>
          <w:tab w:val="left" w:pos="709"/>
          <w:tab w:val="right" w:leader="dot" w:pos="8302"/>
        </w:tabs>
        <w:spacing w:before="120" w:after="120"/>
        <w:jc w:val="both"/>
        <w:rPr>
          <w:rFonts w:ascii="Times New Roman" w:eastAsia="等线" w:hAnsi="Times New Roman" w:cs="Times New Roman"/>
          <w:b w:val="0"/>
          <w:noProof/>
          <w:kern w:val="2"/>
          <w:sz w:val="21"/>
          <w:szCs w:val="22"/>
        </w:rPr>
      </w:pPr>
      <w:hyperlink w:anchor="_Toc129268571" w:history="1">
        <w:r w:rsidR="000B1E0B" w:rsidRPr="00B0180D">
          <w:rPr>
            <w:rStyle w:val="aff4"/>
            <w:rFonts w:ascii="Times New Roman" w:hAnsi="Times New Roman" w:cs="Times New Roman"/>
            <w:noProof/>
            <w:color w:val="auto"/>
          </w:rPr>
          <w:t>8</w:t>
        </w:r>
        <w:r w:rsidR="000B1E0B" w:rsidRPr="00B0180D">
          <w:rPr>
            <w:rFonts w:ascii="Times New Roman" w:eastAsia="等线" w:hAnsi="Times New Roman" w:cs="Times New Roman"/>
            <w:b w:val="0"/>
            <w:noProof/>
            <w:kern w:val="2"/>
            <w:sz w:val="21"/>
            <w:szCs w:val="22"/>
          </w:rPr>
          <w:tab/>
        </w:r>
        <w:r w:rsidR="000B1E0B" w:rsidRPr="00B0180D">
          <w:rPr>
            <w:rStyle w:val="aff4"/>
            <w:rFonts w:ascii="Times New Roman" w:hAnsi="Times New Roman" w:cs="Times New Roman"/>
            <w:noProof/>
            <w:color w:val="auto"/>
          </w:rPr>
          <w:t>水土保持管理</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_Toc129268571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95</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72" w:history="1">
        <w:r w:rsidR="000B1E0B" w:rsidRPr="00B0180D">
          <w:rPr>
            <w:rStyle w:val="aff4"/>
            <w:rFonts w:ascii="Times New Roman" w:hAnsi="Times New Roman" w:cs="Times New Roman"/>
            <w:noProof/>
            <w:color w:val="auto"/>
          </w:rPr>
          <w:t>8.1</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组织管理</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_Toc129268572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95</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73" w:history="1">
        <w:r w:rsidR="000B1E0B" w:rsidRPr="00B0180D">
          <w:rPr>
            <w:rStyle w:val="aff4"/>
            <w:rFonts w:ascii="Times New Roman" w:hAnsi="Times New Roman" w:cs="Times New Roman"/>
            <w:noProof/>
            <w:color w:val="auto"/>
          </w:rPr>
          <w:t>8.2</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后续设计</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_Toc129268573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96</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74" w:history="1">
        <w:r w:rsidR="000B1E0B" w:rsidRPr="00B0180D">
          <w:rPr>
            <w:rStyle w:val="aff4"/>
            <w:rFonts w:ascii="Times New Roman" w:hAnsi="Times New Roman" w:cs="Times New Roman"/>
            <w:noProof/>
            <w:color w:val="auto"/>
          </w:rPr>
          <w:t>8.3</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水土保持监测</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_Toc129268574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96</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75" w:history="1">
        <w:r w:rsidR="000B1E0B" w:rsidRPr="00B0180D">
          <w:rPr>
            <w:rStyle w:val="aff4"/>
            <w:rFonts w:ascii="Times New Roman" w:hAnsi="Times New Roman" w:cs="Times New Roman"/>
            <w:noProof/>
            <w:color w:val="auto"/>
          </w:rPr>
          <w:t>8.4</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水土保持监理</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_Toc129268575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97</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76" w:history="1">
        <w:r w:rsidR="000B1E0B" w:rsidRPr="00B0180D">
          <w:rPr>
            <w:rStyle w:val="aff4"/>
            <w:rFonts w:ascii="Times New Roman" w:hAnsi="Times New Roman" w:cs="Times New Roman"/>
            <w:noProof/>
            <w:color w:val="auto"/>
          </w:rPr>
          <w:t>8.5</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水土保持施工</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_Toc129268576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97</w:t>
        </w:r>
        <w:r w:rsidR="000B1E0B" w:rsidRPr="00B0180D">
          <w:rPr>
            <w:rFonts w:ascii="Times New Roman" w:hAnsi="Times New Roman" w:cs="Times New Roman"/>
            <w:noProof/>
            <w:webHidden/>
          </w:rPr>
          <w:fldChar w:fldCharType="end"/>
        </w:r>
      </w:hyperlink>
    </w:p>
    <w:p w:rsidR="000B1E0B" w:rsidRPr="00B0180D" w:rsidRDefault="00F825A8" w:rsidP="00DC0D29">
      <w:pPr>
        <w:pStyle w:val="23"/>
        <w:jc w:val="both"/>
        <w:rPr>
          <w:rFonts w:ascii="Times New Roman" w:eastAsia="等线" w:hAnsi="Times New Roman" w:cs="Times New Roman"/>
          <w:noProof/>
          <w:kern w:val="2"/>
          <w:sz w:val="21"/>
          <w:szCs w:val="22"/>
        </w:rPr>
      </w:pPr>
      <w:hyperlink w:anchor="_Toc129268577" w:history="1">
        <w:r w:rsidR="000B1E0B" w:rsidRPr="00B0180D">
          <w:rPr>
            <w:rStyle w:val="aff4"/>
            <w:rFonts w:ascii="Times New Roman" w:hAnsi="Times New Roman" w:cs="Times New Roman"/>
            <w:noProof/>
            <w:color w:val="auto"/>
          </w:rPr>
          <w:t>8.6</w:t>
        </w:r>
        <w:r w:rsidR="000B1E0B" w:rsidRPr="00B0180D">
          <w:rPr>
            <w:rFonts w:ascii="Times New Roman" w:eastAsia="等线" w:hAnsi="Times New Roman" w:cs="Times New Roman"/>
            <w:noProof/>
            <w:kern w:val="2"/>
            <w:sz w:val="21"/>
            <w:szCs w:val="22"/>
          </w:rPr>
          <w:tab/>
        </w:r>
        <w:r w:rsidR="000B1E0B" w:rsidRPr="00B0180D">
          <w:rPr>
            <w:rStyle w:val="aff4"/>
            <w:rFonts w:ascii="Times New Roman" w:hAnsi="Times New Roman" w:cs="Times New Roman"/>
            <w:noProof/>
            <w:color w:val="auto"/>
          </w:rPr>
          <w:t>水土保持设施验收</w:t>
        </w:r>
        <w:r w:rsidR="000B1E0B" w:rsidRPr="00B0180D">
          <w:rPr>
            <w:rFonts w:ascii="Times New Roman" w:hAnsi="Times New Roman" w:cs="Times New Roman"/>
            <w:noProof/>
            <w:webHidden/>
          </w:rPr>
          <w:tab/>
        </w:r>
        <w:r w:rsidR="000B1E0B" w:rsidRPr="00B0180D">
          <w:rPr>
            <w:rFonts w:ascii="Times New Roman" w:hAnsi="Times New Roman" w:cs="Times New Roman"/>
            <w:noProof/>
            <w:webHidden/>
          </w:rPr>
          <w:fldChar w:fldCharType="begin"/>
        </w:r>
        <w:r w:rsidR="000B1E0B" w:rsidRPr="00B0180D">
          <w:rPr>
            <w:rFonts w:ascii="Times New Roman" w:hAnsi="Times New Roman" w:cs="Times New Roman"/>
            <w:noProof/>
            <w:webHidden/>
          </w:rPr>
          <w:instrText xml:space="preserve"> PAGEREF _Toc129268577 \h </w:instrText>
        </w:r>
        <w:r w:rsidR="000B1E0B" w:rsidRPr="00B0180D">
          <w:rPr>
            <w:rFonts w:ascii="Times New Roman" w:hAnsi="Times New Roman" w:cs="Times New Roman"/>
            <w:noProof/>
            <w:webHidden/>
          </w:rPr>
        </w:r>
        <w:r w:rsidR="000B1E0B" w:rsidRPr="00B0180D">
          <w:rPr>
            <w:rFonts w:ascii="Times New Roman" w:hAnsi="Times New Roman" w:cs="Times New Roman"/>
            <w:noProof/>
            <w:webHidden/>
          </w:rPr>
          <w:fldChar w:fldCharType="separate"/>
        </w:r>
        <w:r w:rsidR="00AD0C73" w:rsidRPr="00B0180D">
          <w:rPr>
            <w:rFonts w:ascii="Times New Roman" w:hAnsi="Times New Roman" w:cs="Times New Roman"/>
            <w:noProof/>
            <w:webHidden/>
          </w:rPr>
          <w:t>98</w:t>
        </w:r>
        <w:r w:rsidR="000B1E0B" w:rsidRPr="00B0180D">
          <w:rPr>
            <w:rFonts w:ascii="Times New Roman" w:hAnsi="Times New Roman" w:cs="Times New Roman"/>
            <w:noProof/>
            <w:webHidden/>
          </w:rPr>
          <w:fldChar w:fldCharType="end"/>
        </w:r>
      </w:hyperlink>
    </w:p>
    <w:p w:rsidR="00732B3B" w:rsidRPr="00B0180D" w:rsidRDefault="00732B3B" w:rsidP="00DC0D29">
      <w:pPr>
        <w:pStyle w:val="afff"/>
        <w:tabs>
          <w:tab w:val="left" w:pos="426"/>
          <w:tab w:val="left" w:pos="567"/>
          <w:tab w:val="left" w:pos="709"/>
          <w:tab w:val="left" w:pos="993"/>
        </w:tabs>
        <w:spacing w:line="360" w:lineRule="exact"/>
        <w:jc w:val="both"/>
      </w:pPr>
      <w:r w:rsidRPr="00B0180D">
        <w:rPr>
          <w:rFonts w:eastAsia="仿宋_GB2312"/>
          <w:b w:val="0"/>
          <w:bCs/>
          <w:kern w:val="0"/>
          <w:sz w:val="28"/>
          <w:szCs w:val="24"/>
        </w:rPr>
        <w:fldChar w:fldCharType="end"/>
      </w:r>
    </w:p>
    <w:p w:rsidR="00732B3B" w:rsidRPr="00B0180D" w:rsidRDefault="00732B3B" w:rsidP="00DC0D29">
      <w:pPr>
        <w:pStyle w:val="afff"/>
        <w:tabs>
          <w:tab w:val="left" w:pos="426"/>
        </w:tabs>
        <w:jc w:val="both"/>
      </w:pPr>
    </w:p>
    <w:p w:rsidR="00732B3B" w:rsidRPr="00B0180D" w:rsidRDefault="00732B3B" w:rsidP="00DC0D29">
      <w:pPr>
        <w:pStyle w:val="afff"/>
        <w:tabs>
          <w:tab w:val="left" w:pos="426"/>
        </w:tabs>
        <w:jc w:val="both"/>
        <w:sectPr w:rsidR="00732B3B" w:rsidRPr="00B0180D" w:rsidSect="0016395B">
          <w:headerReference w:type="even" r:id="rId37"/>
          <w:headerReference w:type="default" r:id="rId38"/>
          <w:footerReference w:type="even" r:id="rId39"/>
          <w:footerReference w:type="default" r:id="rId40"/>
          <w:pgSz w:w="11906" w:h="16838"/>
          <w:pgMar w:top="1440" w:right="1797" w:bottom="1440" w:left="1797" w:header="851" w:footer="992" w:gutter="0"/>
          <w:pgNumType w:fmt="upperRoman"/>
          <w:cols w:space="720"/>
          <w:docGrid w:linePitch="326"/>
        </w:sectPr>
      </w:pPr>
    </w:p>
    <w:p w:rsidR="00732B3B" w:rsidRPr="00B0180D" w:rsidRDefault="00732B3B" w:rsidP="00DC0D29">
      <w:pPr>
        <w:tabs>
          <w:tab w:val="left" w:pos="426"/>
        </w:tabs>
        <w:spacing w:beforeLines="50" w:before="120" w:afterLines="50" w:after="120"/>
        <w:ind w:firstLineChars="66" w:firstLine="199"/>
        <w:jc w:val="both"/>
        <w:rPr>
          <w:rFonts w:ascii="Times New Roman" w:eastAsia="仿宋_GB2312" w:hAnsi="Times New Roman" w:cs="Times New Roman"/>
          <w:b/>
          <w:sz w:val="30"/>
          <w:szCs w:val="30"/>
        </w:rPr>
      </w:pPr>
      <w:bookmarkStart w:id="1" w:name="_Toc224912711"/>
      <w:bookmarkStart w:id="2" w:name="_Toc216600812"/>
      <w:bookmarkStart w:id="3" w:name="_Toc224912380"/>
      <w:bookmarkStart w:id="4" w:name="_Toc216608238"/>
      <w:bookmarkStart w:id="5" w:name="_Toc215028568"/>
      <w:bookmarkStart w:id="6" w:name="_Toc216600640"/>
      <w:r w:rsidRPr="00B0180D">
        <w:rPr>
          <w:rFonts w:ascii="Times New Roman" w:eastAsia="仿宋_GB2312" w:hAnsi="Times New Roman" w:cs="Times New Roman"/>
          <w:b/>
          <w:sz w:val="30"/>
          <w:szCs w:val="30"/>
        </w:rPr>
        <w:t>附件：</w:t>
      </w:r>
      <w:bookmarkEnd w:id="1"/>
      <w:bookmarkEnd w:id="2"/>
      <w:bookmarkEnd w:id="3"/>
      <w:bookmarkEnd w:id="4"/>
      <w:bookmarkEnd w:id="5"/>
      <w:bookmarkEnd w:id="6"/>
    </w:p>
    <w:p w:rsidR="00732B3B" w:rsidRPr="00B0180D" w:rsidRDefault="00732B3B" w:rsidP="00DC0D29">
      <w:pPr>
        <w:pStyle w:val="A20"/>
        <w:ind w:firstLine="480"/>
        <w:jc w:val="both"/>
      </w:pPr>
      <w:r w:rsidRPr="00B0180D">
        <w:t>附件</w:t>
      </w:r>
      <w:r w:rsidRPr="00B0180D">
        <w:t>1</w:t>
      </w:r>
      <w:r w:rsidRPr="00B0180D">
        <w:t>：</w:t>
      </w:r>
      <w:r w:rsidR="00E61EB0" w:rsidRPr="00B0180D">
        <w:t>云南祥云经济技术开发区优化提升基础设施建设项目（二期）</w:t>
      </w:r>
      <w:r w:rsidR="00E61EB0" w:rsidRPr="00B0180D">
        <w:t>—</w:t>
      </w:r>
      <w:r w:rsidR="00E61EB0" w:rsidRPr="00B0180D">
        <w:t>双创中心及配套服务用房建设项目</w:t>
      </w:r>
      <w:r w:rsidRPr="00B0180D">
        <w:t>水土保持方案编制委托书；</w:t>
      </w:r>
    </w:p>
    <w:p w:rsidR="00732B3B" w:rsidRPr="00B0180D" w:rsidRDefault="00732B3B" w:rsidP="00DC0D29">
      <w:pPr>
        <w:pStyle w:val="A20"/>
        <w:ind w:firstLine="480"/>
        <w:jc w:val="both"/>
      </w:pPr>
      <w:r w:rsidRPr="00B0180D">
        <w:t>附件</w:t>
      </w:r>
      <w:r w:rsidRPr="00B0180D">
        <w:t>2</w:t>
      </w:r>
      <w:r w:rsidRPr="00B0180D">
        <w:t>：</w:t>
      </w:r>
      <w:r w:rsidR="00F416BC" w:rsidRPr="00B0180D">
        <w:t>云南祥云经济技术开发区优化提升基础设施建设项目（二期）</w:t>
      </w:r>
      <w:r w:rsidR="00F416BC" w:rsidRPr="00B0180D">
        <w:t>—</w:t>
      </w:r>
      <w:r w:rsidR="00F416BC" w:rsidRPr="00B0180D">
        <w:t>双创中心及配套服务用房建设项目</w:t>
      </w:r>
      <w:r w:rsidRPr="00B0180D">
        <w:t>水土流失防治责任范围确认书；</w:t>
      </w:r>
    </w:p>
    <w:p w:rsidR="00732B3B" w:rsidRPr="00B0180D" w:rsidRDefault="00732B3B" w:rsidP="00DC0D29">
      <w:pPr>
        <w:pStyle w:val="A20"/>
        <w:ind w:firstLine="480"/>
        <w:jc w:val="both"/>
      </w:pPr>
      <w:r w:rsidRPr="00B0180D">
        <w:t>附件</w:t>
      </w:r>
      <w:r w:rsidRPr="00B0180D">
        <w:t>3</w:t>
      </w:r>
      <w:r w:rsidRPr="00B0180D">
        <w:t>：</w:t>
      </w:r>
      <w:r w:rsidR="00496B96" w:rsidRPr="00B0180D">
        <w:t>祥云县发展和改革局关于《</w:t>
      </w:r>
      <w:r w:rsidR="00F416BC" w:rsidRPr="00B0180D">
        <w:t>云南祥云经济技术开发区优化提升基础设施建设项目（二期）</w:t>
      </w:r>
      <w:r w:rsidR="00F416BC" w:rsidRPr="00B0180D">
        <w:t>—</w:t>
      </w:r>
      <w:r w:rsidR="00F416BC" w:rsidRPr="00B0180D">
        <w:t>双创中心及配套服务用房建设项目</w:t>
      </w:r>
      <w:r w:rsidR="00496B96" w:rsidRPr="00B0180D">
        <w:t>可行性研究报告》的批复（祥发改投资〔</w:t>
      </w:r>
      <w:r w:rsidR="00496B96" w:rsidRPr="00B0180D">
        <w:t>202</w:t>
      </w:r>
      <w:r w:rsidR="00B40AA4" w:rsidRPr="00B0180D">
        <w:t>4</w:t>
      </w:r>
      <w:r w:rsidR="00496B96" w:rsidRPr="00B0180D">
        <w:t>〕</w:t>
      </w:r>
      <w:r w:rsidR="00B40AA4" w:rsidRPr="00B0180D">
        <w:t>47</w:t>
      </w:r>
      <w:r w:rsidR="00496B96" w:rsidRPr="00B0180D">
        <w:t>号）</w:t>
      </w:r>
      <w:r w:rsidRPr="00B0180D">
        <w:t>；</w:t>
      </w:r>
    </w:p>
    <w:p w:rsidR="00496B96" w:rsidRPr="00B0180D" w:rsidRDefault="00496B96" w:rsidP="00DC0D29">
      <w:pPr>
        <w:pStyle w:val="A20"/>
        <w:ind w:firstLine="480"/>
        <w:jc w:val="both"/>
      </w:pPr>
      <w:r w:rsidRPr="00B0180D">
        <w:t>附件</w:t>
      </w:r>
      <w:r w:rsidR="00B40AA4" w:rsidRPr="00B0180D">
        <w:t>4</w:t>
      </w:r>
      <w:r w:rsidRPr="00B0180D">
        <w:t>：祥云县生产建设项目办理水保相关手续意见表</w:t>
      </w:r>
      <w:r w:rsidR="001B6B13" w:rsidRPr="00B0180D">
        <w:t>；</w:t>
      </w:r>
    </w:p>
    <w:p w:rsidR="004A5249" w:rsidRPr="00B0180D" w:rsidRDefault="004A5249" w:rsidP="00DC0D29">
      <w:pPr>
        <w:pStyle w:val="A20"/>
        <w:ind w:firstLine="480"/>
        <w:jc w:val="both"/>
      </w:pPr>
      <w:r w:rsidRPr="00B0180D">
        <w:rPr>
          <w:rFonts w:hint="eastAsia"/>
        </w:rPr>
        <w:t>附件</w:t>
      </w:r>
      <w:r w:rsidRPr="00B0180D">
        <w:rPr>
          <w:rFonts w:hint="eastAsia"/>
        </w:rPr>
        <w:t>5</w:t>
      </w:r>
      <w:r w:rsidRPr="00B0180D">
        <w:rPr>
          <w:rFonts w:hint="eastAsia"/>
        </w:rPr>
        <w:t>：</w:t>
      </w:r>
      <w:r w:rsidRPr="00B0180D">
        <w:t>项目</w:t>
      </w:r>
      <w:r w:rsidR="00F1409F" w:rsidRPr="00B0180D">
        <w:rPr>
          <w:rFonts w:hint="eastAsia"/>
        </w:rPr>
        <w:t>土地使用权出让合同</w:t>
      </w:r>
      <w:r w:rsidRPr="00B0180D">
        <w:t>；</w:t>
      </w:r>
    </w:p>
    <w:p w:rsidR="001B6B13" w:rsidRPr="00B0180D" w:rsidRDefault="001B6B13" w:rsidP="00DC0D29">
      <w:pPr>
        <w:pStyle w:val="A20"/>
        <w:ind w:firstLine="480"/>
        <w:jc w:val="both"/>
      </w:pPr>
      <w:r w:rsidRPr="00B0180D">
        <w:t>附件</w:t>
      </w:r>
      <w:r w:rsidR="004A5249" w:rsidRPr="00B0180D">
        <w:t>6</w:t>
      </w:r>
      <w:r w:rsidRPr="00B0180D">
        <w:t>：</w:t>
      </w:r>
      <w:r w:rsidR="006D4FF6" w:rsidRPr="00B0180D">
        <w:rPr>
          <w:rFonts w:hint="eastAsia"/>
        </w:rPr>
        <w:t>祥云县水务局关于《祥瑞家园开发建设项目水土保持方案的行政许可决定书》的批复，祥水保许〔</w:t>
      </w:r>
      <w:r w:rsidR="006D4FF6" w:rsidRPr="00B0180D">
        <w:t>2022</w:t>
      </w:r>
      <w:r w:rsidR="006D4FF6" w:rsidRPr="00B0180D">
        <w:t>〕</w:t>
      </w:r>
      <w:r w:rsidR="006D4FF6" w:rsidRPr="00B0180D">
        <w:t>12</w:t>
      </w:r>
      <w:r w:rsidR="009F7601" w:rsidRPr="00B0180D">
        <w:t>；</w:t>
      </w:r>
    </w:p>
    <w:p w:rsidR="006D4FF6" w:rsidRPr="00B0180D" w:rsidRDefault="006D4FF6" w:rsidP="00DC0D29">
      <w:pPr>
        <w:pStyle w:val="A20"/>
        <w:ind w:firstLine="480"/>
        <w:jc w:val="both"/>
      </w:pPr>
      <w:r w:rsidRPr="00B0180D">
        <w:rPr>
          <w:rFonts w:hint="eastAsia"/>
        </w:rPr>
        <w:t>附件</w:t>
      </w:r>
      <w:r w:rsidR="004A5249" w:rsidRPr="00B0180D">
        <w:t>7</w:t>
      </w:r>
      <w:r w:rsidRPr="00B0180D">
        <w:rPr>
          <w:rFonts w:hint="eastAsia"/>
        </w:rPr>
        <w:t>：回填</w:t>
      </w:r>
      <w:r w:rsidRPr="00B0180D">
        <w:t>土石方外借协议；</w:t>
      </w:r>
    </w:p>
    <w:p w:rsidR="006D4FF6" w:rsidRPr="00B0180D" w:rsidRDefault="006D4FF6" w:rsidP="00DC0D29">
      <w:pPr>
        <w:pStyle w:val="A20"/>
        <w:ind w:firstLine="480"/>
        <w:jc w:val="both"/>
      </w:pPr>
      <w:r w:rsidRPr="00B0180D">
        <w:rPr>
          <w:rFonts w:hint="eastAsia"/>
        </w:rPr>
        <w:t>附件</w:t>
      </w:r>
      <w:r w:rsidR="004A5249" w:rsidRPr="00B0180D">
        <w:t>8</w:t>
      </w:r>
      <w:r w:rsidRPr="00B0180D">
        <w:rPr>
          <w:rFonts w:hint="eastAsia"/>
        </w:rPr>
        <w:t>：表土</w:t>
      </w:r>
      <w:r w:rsidR="00415D0D" w:rsidRPr="00B0180D">
        <w:rPr>
          <w:rFonts w:hint="eastAsia"/>
        </w:rPr>
        <w:t>综合</w:t>
      </w:r>
      <w:r w:rsidR="00415D0D" w:rsidRPr="00B0180D">
        <w:t>利用协议</w:t>
      </w:r>
      <w:r w:rsidRPr="00B0180D">
        <w:rPr>
          <w:rFonts w:hint="eastAsia"/>
        </w:rPr>
        <w:t>。</w:t>
      </w:r>
    </w:p>
    <w:p w:rsidR="00A7128F" w:rsidRPr="00B0180D" w:rsidRDefault="00A7128F" w:rsidP="00DC0D29">
      <w:pPr>
        <w:pStyle w:val="A20"/>
        <w:ind w:firstLine="480"/>
        <w:jc w:val="both"/>
        <w:rPr>
          <w:rFonts w:hint="eastAsia"/>
        </w:rPr>
      </w:pPr>
      <w:r w:rsidRPr="00B0180D">
        <w:rPr>
          <w:rFonts w:hint="eastAsia"/>
        </w:rPr>
        <w:t>附件</w:t>
      </w:r>
      <w:r w:rsidRPr="00B0180D">
        <w:rPr>
          <w:rFonts w:hint="eastAsia"/>
        </w:rPr>
        <w:t>9</w:t>
      </w:r>
      <w:r w:rsidRPr="00B0180D">
        <w:rPr>
          <w:rFonts w:hint="eastAsia"/>
        </w:rPr>
        <w:t>：云南祥云经济技术开发区优化提升基础设施建设项目</w:t>
      </w:r>
      <w:r w:rsidRPr="00B0180D">
        <w:t>(</w:t>
      </w:r>
      <w:r w:rsidRPr="00B0180D">
        <w:t>二期</w:t>
      </w:r>
      <w:r w:rsidRPr="00B0180D">
        <w:t>)-</w:t>
      </w:r>
      <w:r w:rsidRPr="00B0180D">
        <w:t>双创中心及配套服务用房建设项目水土保持方案报告表技术咨询意见</w:t>
      </w:r>
    </w:p>
    <w:p w:rsidR="00732B3B" w:rsidRPr="00B0180D" w:rsidRDefault="00732B3B" w:rsidP="00DC07F8">
      <w:pPr>
        <w:pStyle w:val="19"/>
        <w:ind w:firstLine="480"/>
        <w:rPr>
          <w:color w:val="auto"/>
        </w:rPr>
      </w:pPr>
    </w:p>
    <w:p w:rsidR="00732B3B" w:rsidRPr="00B0180D" w:rsidRDefault="00732B3B" w:rsidP="00DC0D29">
      <w:pPr>
        <w:pStyle w:val="Aff7"/>
        <w:tabs>
          <w:tab w:val="left" w:pos="426"/>
        </w:tabs>
        <w:ind w:firstLine="480"/>
        <w:jc w:val="both"/>
        <w:rPr>
          <w:rFonts w:cs="Times New Roman"/>
        </w:rPr>
      </w:pPr>
    </w:p>
    <w:p w:rsidR="00732B3B" w:rsidRPr="00B0180D" w:rsidRDefault="00732B3B" w:rsidP="00DC0D29">
      <w:pPr>
        <w:tabs>
          <w:tab w:val="left" w:pos="426"/>
        </w:tabs>
        <w:spacing w:beforeLines="50" w:before="120" w:afterLines="50" w:after="120"/>
        <w:ind w:firstLineChars="66" w:firstLine="199"/>
        <w:jc w:val="both"/>
        <w:rPr>
          <w:rFonts w:ascii="Times New Roman" w:eastAsia="仿宋_GB2312" w:hAnsi="Times New Roman" w:cs="Times New Roman"/>
          <w:b/>
          <w:sz w:val="30"/>
          <w:szCs w:val="30"/>
        </w:rPr>
      </w:pPr>
      <w:bookmarkStart w:id="7" w:name="_Toc224912381"/>
      <w:bookmarkStart w:id="8" w:name="_Toc224912712"/>
      <w:bookmarkStart w:id="9" w:name="_Toc214162378"/>
      <w:bookmarkStart w:id="10" w:name="_Toc216608239"/>
      <w:bookmarkStart w:id="11" w:name="_Toc214961270"/>
      <w:bookmarkStart w:id="12" w:name="_Toc216600641"/>
      <w:bookmarkStart w:id="13" w:name="_Toc216600813"/>
      <w:bookmarkStart w:id="14" w:name="_Toc214706659"/>
      <w:bookmarkStart w:id="15" w:name="_Toc214868686"/>
      <w:bookmarkStart w:id="16" w:name="_Toc215028569"/>
      <w:r w:rsidRPr="00B0180D">
        <w:rPr>
          <w:rFonts w:ascii="Times New Roman" w:eastAsia="仿宋_GB2312" w:hAnsi="Times New Roman" w:cs="Times New Roman"/>
          <w:b/>
          <w:sz w:val="30"/>
          <w:szCs w:val="30"/>
        </w:rPr>
        <w:t>附图：</w:t>
      </w:r>
      <w:bookmarkEnd w:id="7"/>
      <w:bookmarkEnd w:id="8"/>
      <w:bookmarkEnd w:id="9"/>
      <w:bookmarkEnd w:id="10"/>
      <w:bookmarkEnd w:id="11"/>
      <w:bookmarkEnd w:id="12"/>
      <w:bookmarkEnd w:id="13"/>
      <w:bookmarkEnd w:id="14"/>
      <w:bookmarkEnd w:id="15"/>
      <w:bookmarkEnd w:id="16"/>
    </w:p>
    <w:p w:rsidR="00732B3B" w:rsidRPr="00B0180D" w:rsidRDefault="00732B3B" w:rsidP="00DC0D29">
      <w:pPr>
        <w:pStyle w:val="A20"/>
        <w:ind w:firstLine="480"/>
        <w:jc w:val="both"/>
      </w:pPr>
      <w:r w:rsidRPr="00B0180D">
        <w:t>附图</w:t>
      </w:r>
      <w:r w:rsidRPr="00B0180D">
        <w:t>1</w:t>
      </w:r>
      <w:r w:rsidRPr="00B0180D">
        <w:t>：项目地理位置图；</w:t>
      </w:r>
    </w:p>
    <w:p w:rsidR="00732B3B" w:rsidRPr="00B0180D" w:rsidRDefault="00732B3B" w:rsidP="00DC0D29">
      <w:pPr>
        <w:pStyle w:val="A20"/>
        <w:ind w:firstLine="480"/>
        <w:jc w:val="both"/>
      </w:pPr>
      <w:r w:rsidRPr="00B0180D">
        <w:t>附图</w:t>
      </w:r>
      <w:r w:rsidRPr="00B0180D">
        <w:t>2</w:t>
      </w:r>
      <w:r w:rsidRPr="00B0180D">
        <w:t>：项目区水系图；</w:t>
      </w:r>
    </w:p>
    <w:p w:rsidR="00732B3B" w:rsidRPr="00B0180D" w:rsidRDefault="00732B3B" w:rsidP="00DC0D29">
      <w:pPr>
        <w:pStyle w:val="A20"/>
        <w:ind w:firstLine="480"/>
        <w:jc w:val="both"/>
      </w:pPr>
      <w:r w:rsidRPr="00B0180D">
        <w:t>附图</w:t>
      </w:r>
      <w:r w:rsidRPr="00B0180D">
        <w:t>3</w:t>
      </w:r>
      <w:r w:rsidRPr="00B0180D">
        <w:t>：项目区土壤侵蚀强度分布图；</w:t>
      </w:r>
    </w:p>
    <w:p w:rsidR="008160A2" w:rsidRPr="00B0180D" w:rsidRDefault="008160A2" w:rsidP="00DC07F8">
      <w:pPr>
        <w:pStyle w:val="19"/>
        <w:ind w:firstLine="480"/>
        <w:rPr>
          <w:color w:val="auto"/>
        </w:rPr>
      </w:pPr>
      <w:r w:rsidRPr="00B0180D">
        <w:rPr>
          <w:color w:val="auto"/>
        </w:rPr>
        <w:t>附图</w:t>
      </w:r>
      <w:r w:rsidRPr="00B0180D">
        <w:rPr>
          <w:color w:val="auto"/>
        </w:rPr>
        <w:t>4</w:t>
      </w:r>
      <w:r w:rsidRPr="00B0180D">
        <w:rPr>
          <w:color w:val="auto"/>
        </w:rPr>
        <w:t>：</w:t>
      </w:r>
      <w:r w:rsidR="00B40AA4" w:rsidRPr="00B0180D">
        <w:rPr>
          <w:color w:val="auto"/>
        </w:rPr>
        <w:t>项目总体布置图</w:t>
      </w:r>
      <w:r w:rsidRPr="00B0180D">
        <w:rPr>
          <w:color w:val="auto"/>
        </w:rPr>
        <w:t>；</w:t>
      </w:r>
    </w:p>
    <w:p w:rsidR="00732B3B" w:rsidRPr="00B0180D" w:rsidRDefault="00732B3B" w:rsidP="00DC0D29">
      <w:pPr>
        <w:pStyle w:val="A20"/>
        <w:ind w:firstLine="480"/>
        <w:jc w:val="both"/>
      </w:pPr>
      <w:r w:rsidRPr="00B0180D">
        <w:t>附图</w:t>
      </w:r>
      <w:r w:rsidR="008160A2" w:rsidRPr="00B0180D">
        <w:t>5</w:t>
      </w:r>
      <w:r w:rsidRPr="00B0180D">
        <w:t>：</w:t>
      </w:r>
      <w:r w:rsidR="00B40AA4" w:rsidRPr="00B0180D">
        <w:t>水土流失防治责任范围图</w:t>
      </w:r>
      <w:r w:rsidRPr="00B0180D">
        <w:t>；</w:t>
      </w:r>
    </w:p>
    <w:p w:rsidR="00732B3B" w:rsidRPr="00B0180D" w:rsidRDefault="00732B3B" w:rsidP="00DC0D29">
      <w:pPr>
        <w:pStyle w:val="A20"/>
        <w:ind w:firstLine="480"/>
        <w:jc w:val="both"/>
      </w:pPr>
      <w:r w:rsidRPr="00B0180D">
        <w:t>附图</w:t>
      </w:r>
      <w:r w:rsidR="008160A2" w:rsidRPr="00B0180D">
        <w:t>6</w:t>
      </w:r>
      <w:r w:rsidRPr="00B0180D">
        <w:t>：分区防治措施总体布置图；</w:t>
      </w:r>
    </w:p>
    <w:p w:rsidR="00732B3B" w:rsidRPr="00B0180D" w:rsidRDefault="00732B3B" w:rsidP="00DC0D29">
      <w:pPr>
        <w:pStyle w:val="A20"/>
        <w:ind w:firstLine="480"/>
        <w:jc w:val="both"/>
      </w:pPr>
      <w:r w:rsidRPr="00B0180D">
        <w:t>附图</w:t>
      </w:r>
      <w:r w:rsidR="008160A2" w:rsidRPr="00B0180D">
        <w:t>7</w:t>
      </w:r>
      <w:r w:rsidRPr="00B0180D">
        <w:t>：水土保持典型措施布设图。</w:t>
      </w:r>
    </w:p>
    <w:p w:rsidR="00732B3B" w:rsidRPr="00B0180D" w:rsidRDefault="00732B3B" w:rsidP="00DC0D29">
      <w:pPr>
        <w:tabs>
          <w:tab w:val="left" w:pos="426"/>
        </w:tabs>
        <w:ind w:firstLine="480"/>
        <w:jc w:val="both"/>
        <w:rPr>
          <w:rFonts w:ascii="Times New Roman" w:hAnsi="Times New Roman" w:cs="Times New Roman"/>
          <w:lang w:bidi="en-US"/>
        </w:rPr>
        <w:sectPr w:rsidR="00732B3B" w:rsidRPr="00B0180D" w:rsidSect="0016395B">
          <w:pgSz w:w="11906" w:h="16838"/>
          <w:pgMar w:top="1440" w:right="1797" w:bottom="1440" w:left="1797" w:header="851" w:footer="992" w:gutter="0"/>
          <w:pgNumType w:fmt="upperRoman"/>
          <w:cols w:space="720"/>
          <w:docGrid w:linePitch="326"/>
        </w:sectPr>
      </w:pPr>
    </w:p>
    <w:p w:rsidR="00732B3B" w:rsidRPr="00B0180D" w:rsidRDefault="00F416BC" w:rsidP="00B40AA4">
      <w:pPr>
        <w:pStyle w:val="afffffb"/>
        <w:tabs>
          <w:tab w:val="left" w:pos="426"/>
        </w:tabs>
        <w:rPr>
          <w:rFonts w:ascii="Times New Roman" w:eastAsia="仿宋_GB2312" w:hAnsi="Times New Roman" w:cs="Times New Roman"/>
        </w:rPr>
      </w:pPr>
      <w:r w:rsidRPr="00B0180D">
        <w:rPr>
          <w:rFonts w:ascii="Times New Roman" w:eastAsia="仿宋_GB2312" w:hAnsi="Times New Roman" w:cs="Times New Roman"/>
        </w:rPr>
        <w:t>云南祥云经济技术开发区优化提升基础设施建设项目（二期）</w:t>
      </w:r>
      <w:r w:rsidRPr="00B0180D">
        <w:rPr>
          <w:rFonts w:ascii="Times New Roman" w:eastAsia="仿宋_GB2312" w:hAnsi="Times New Roman" w:cs="Times New Roman"/>
        </w:rPr>
        <w:t>—</w:t>
      </w:r>
      <w:r w:rsidRPr="00B0180D">
        <w:rPr>
          <w:rFonts w:ascii="Times New Roman" w:eastAsia="仿宋_GB2312" w:hAnsi="Times New Roman" w:cs="Times New Roman"/>
        </w:rPr>
        <w:t>双创中心及配套服务用房建设项目</w:t>
      </w:r>
      <w:r w:rsidR="00732B3B" w:rsidRPr="00B0180D">
        <w:rPr>
          <w:rFonts w:ascii="Times New Roman" w:eastAsia="仿宋_GB2312" w:hAnsi="Times New Roman" w:cs="Times New Roman"/>
        </w:rPr>
        <w:t>水土保持方案报告表</w:t>
      </w:r>
    </w:p>
    <w:tbl>
      <w:tblPr>
        <w:tblW w:w="5000" w:type="pct"/>
        <w:tblLook w:val="0000" w:firstRow="0" w:lastRow="0" w:firstColumn="0" w:lastColumn="0" w:noHBand="0" w:noVBand="0"/>
      </w:tblPr>
      <w:tblGrid>
        <w:gridCol w:w="670"/>
        <w:gridCol w:w="365"/>
        <w:gridCol w:w="1493"/>
        <w:gridCol w:w="431"/>
        <w:gridCol w:w="258"/>
        <w:gridCol w:w="391"/>
        <w:gridCol w:w="1330"/>
        <w:gridCol w:w="1697"/>
        <w:gridCol w:w="1893"/>
      </w:tblGrid>
      <w:tr w:rsidR="00B0180D" w:rsidRPr="00B0180D" w:rsidTr="00BD52C3">
        <w:trPr>
          <w:trHeight w:val="238"/>
        </w:trPr>
        <w:tc>
          <w:tcPr>
            <w:tcW w:w="396" w:type="pct"/>
            <w:vMerge w:val="restart"/>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项目概况</w:t>
            </w:r>
          </w:p>
        </w:tc>
        <w:tc>
          <w:tcPr>
            <w:tcW w:w="1080" w:type="pct"/>
            <w:gridSpan w:val="2"/>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位置</w:t>
            </w:r>
          </w:p>
        </w:tc>
        <w:tc>
          <w:tcPr>
            <w:tcW w:w="3524" w:type="pct"/>
            <w:gridSpan w:val="6"/>
            <w:tcBorders>
              <w:top w:val="single" w:sz="4" w:space="0" w:color="auto"/>
              <w:left w:val="nil"/>
              <w:bottom w:val="single" w:sz="4" w:space="0" w:color="auto"/>
              <w:right w:val="single" w:sz="4" w:space="0" w:color="auto"/>
            </w:tcBorders>
            <w:vAlign w:val="center"/>
          </w:tcPr>
          <w:p w:rsidR="00732B3B" w:rsidRPr="00B0180D" w:rsidRDefault="00B40AA4" w:rsidP="00973447">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祥云县祥城镇</w:t>
            </w:r>
          </w:p>
        </w:tc>
      </w:tr>
      <w:tr w:rsidR="00B0180D" w:rsidRPr="00B0180D" w:rsidTr="00BD52C3">
        <w:trPr>
          <w:trHeight w:val="238"/>
        </w:trPr>
        <w:tc>
          <w:tcPr>
            <w:tcW w:w="396" w:type="pct"/>
            <w:vMerge/>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p>
        </w:tc>
        <w:tc>
          <w:tcPr>
            <w:tcW w:w="1080" w:type="pct"/>
            <w:gridSpan w:val="2"/>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建设内容</w:t>
            </w:r>
          </w:p>
        </w:tc>
        <w:tc>
          <w:tcPr>
            <w:tcW w:w="3524" w:type="pct"/>
            <w:gridSpan w:val="6"/>
            <w:tcBorders>
              <w:top w:val="single" w:sz="4" w:space="0" w:color="auto"/>
              <w:left w:val="nil"/>
              <w:bottom w:val="single" w:sz="4" w:space="0" w:color="auto"/>
              <w:right w:val="single" w:sz="4" w:space="0" w:color="auto"/>
            </w:tcBorders>
            <w:vAlign w:val="center"/>
          </w:tcPr>
          <w:p w:rsidR="00732B3B" w:rsidRPr="00B0180D" w:rsidRDefault="00B40AA4" w:rsidP="00B40AA4">
            <w:pPr>
              <w:tabs>
                <w:tab w:val="left" w:pos="426"/>
              </w:tabs>
              <w:spacing w:line="200" w:lineRule="exact"/>
              <w:ind w:firstLineChars="200" w:firstLine="360"/>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3</w:t>
            </w:r>
            <w:r w:rsidRPr="00B0180D">
              <w:rPr>
                <w:rFonts w:ascii="Times New Roman" w:eastAsia="仿宋_GB2312" w:hAnsi="Times New Roman" w:cs="Times New Roman"/>
                <w:sz w:val="18"/>
                <w:szCs w:val="18"/>
              </w:rPr>
              <w:t>栋建构筑物（</w:t>
            </w:r>
            <w:r w:rsidRPr="00B0180D">
              <w:rPr>
                <w:rFonts w:ascii="Times New Roman" w:eastAsia="仿宋_GB2312" w:hAnsi="Times New Roman" w:cs="Times New Roman"/>
                <w:sz w:val="18"/>
                <w:szCs w:val="18"/>
              </w:rPr>
              <w:t>1</w:t>
            </w:r>
            <w:r w:rsidRPr="00B0180D">
              <w:rPr>
                <w:rFonts w:ascii="Times New Roman" w:eastAsia="仿宋_GB2312" w:hAnsi="Times New Roman" w:cs="Times New Roman"/>
                <w:sz w:val="18"/>
                <w:szCs w:val="18"/>
              </w:rPr>
              <w:t>栋双创中心（办公楼）、</w:t>
            </w:r>
            <w:r w:rsidRPr="00B0180D">
              <w:rPr>
                <w:rFonts w:ascii="Times New Roman" w:eastAsia="仿宋_GB2312" w:hAnsi="Times New Roman" w:cs="Times New Roman"/>
                <w:sz w:val="18"/>
                <w:szCs w:val="18"/>
              </w:rPr>
              <w:t>1</w:t>
            </w:r>
            <w:r w:rsidRPr="00B0180D">
              <w:rPr>
                <w:rFonts w:ascii="Times New Roman" w:eastAsia="仿宋_GB2312" w:hAnsi="Times New Roman" w:cs="Times New Roman"/>
                <w:sz w:val="18"/>
                <w:szCs w:val="18"/>
              </w:rPr>
              <w:t>栋配套服务用房、</w:t>
            </w:r>
            <w:r w:rsidRPr="00B0180D">
              <w:rPr>
                <w:rFonts w:ascii="Times New Roman" w:eastAsia="仿宋_GB2312" w:hAnsi="Times New Roman" w:cs="Times New Roman"/>
                <w:sz w:val="18"/>
                <w:szCs w:val="18"/>
              </w:rPr>
              <w:t>1</w:t>
            </w:r>
            <w:r w:rsidRPr="00B0180D">
              <w:rPr>
                <w:rFonts w:ascii="Times New Roman" w:eastAsia="仿宋_GB2312" w:hAnsi="Times New Roman" w:cs="Times New Roman"/>
                <w:sz w:val="18"/>
                <w:szCs w:val="18"/>
              </w:rPr>
              <w:t>栋辅助用房）及其它配套附属设施、场内道路、停车位以及绿化等</w:t>
            </w:r>
          </w:p>
        </w:tc>
      </w:tr>
      <w:tr w:rsidR="00B0180D" w:rsidRPr="00B0180D" w:rsidTr="00BD52C3">
        <w:trPr>
          <w:trHeight w:val="238"/>
        </w:trPr>
        <w:tc>
          <w:tcPr>
            <w:tcW w:w="396" w:type="pct"/>
            <w:vMerge/>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p>
        </w:tc>
        <w:tc>
          <w:tcPr>
            <w:tcW w:w="1080" w:type="pct"/>
            <w:gridSpan w:val="2"/>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建设性质</w:t>
            </w:r>
          </w:p>
        </w:tc>
        <w:tc>
          <w:tcPr>
            <w:tcW w:w="1413" w:type="pct"/>
            <w:gridSpan w:val="4"/>
            <w:tcBorders>
              <w:top w:val="single" w:sz="4" w:space="0" w:color="auto"/>
              <w:left w:val="nil"/>
              <w:bottom w:val="single" w:sz="4" w:space="0" w:color="auto"/>
              <w:right w:val="single" w:sz="4" w:space="0" w:color="auto"/>
            </w:tcBorders>
            <w:vAlign w:val="center"/>
          </w:tcPr>
          <w:p w:rsidR="00732B3B" w:rsidRPr="00B0180D" w:rsidRDefault="00F8188A"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新建</w:t>
            </w:r>
            <w:r w:rsidR="00732B3B" w:rsidRPr="00B0180D">
              <w:rPr>
                <w:rFonts w:ascii="Times New Roman" w:eastAsia="仿宋_GB2312" w:hAnsi="Times New Roman" w:cs="Times New Roman"/>
                <w:sz w:val="18"/>
                <w:szCs w:val="18"/>
              </w:rPr>
              <w:t>建设类项目</w:t>
            </w:r>
          </w:p>
        </w:tc>
        <w:tc>
          <w:tcPr>
            <w:tcW w:w="998" w:type="pct"/>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总投资（万元）</w:t>
            </w:r>
          </w:p>
        </w:tc>
        <w:tc>
          <w:tcPr>
            <w:tcW w:w="1113" w:type="pct"/>
            <w:tcBorders>
              <w:top w:val="single" w:sz="4" w:space="0" w:color="auto"/>
              <w:left w:val="nil"/>
              <w:bottom w:val="single" w:sz="4" w:space="0" w:color="auto"/>
              <w:right w:val="single" w:sz="4" w:space="0" w:color="auto"/>
            </w:tcBorders>
            <w:vAlign w:val="center"/>
          </w:tcPr>
          <w:p w:rsidR="00732B3B" w:rsidRPr="00B0180D" w:rsidRDefault="00B40AA4"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36370</w:t>
            </w:r>
          </w:p>
        </w:tc>
      </w:tr>
      <w:tr w:rsidR="00B0180D" w:rsidRPr="00B0180D" w:rsidTr="00BD52C3">
        <w:trPr>
          <w:trHeight w:val="238"/>
        </w:trPr>
        <w:tc>
          <w:tcPr>
            <w:tcW w:w="396" w:type="pct"/>
            <w:vMerge/>
            <w:tcBorders>
              <w:top w:val="single" w:sz="4" w:space="0" w:color="auto"/>
              <w:left w:val="single" w:sz="4" w:space="0" w:color="auto"/>
              <w:bottom w:val="single" w:sz="4" w:space="0" w:color="auto"/>
              <w:right w:val="single" w:sz="4" w:space="0" w:color="auto"/>
            </w:tcBorders>
            <w:vAlign w:val="center"/>
          </w:tcPr>
          <w:p w:rsidR="00B40AA4" w:rsidRPr="00B0180D" w:rsidRDefault="00B40AA4" w:rsidP="00B40AA4">
            <w:pPr>
              <w:tabs>
                <w:tab w:val="left" w:pos="426"/>
              </w:tabs>
              <w:spacing w:line="200" w:lineRule="exact"/>
              <w:jc w:val="center"/>
              <w:rPr>
                <w:rFonts w:ascii="Times New Roman" w:eastAsia="仿宋_GB2312" w:hAnsi="Times New Roman" w:cs="Times New Roman"/>
                <w:sz w:val="18"/>
                <w:szCs w:val="18"/>
              </w:rPr>
            </w:pPr>
          </w:p>
        </w:tc>
        <w:tc>
          <w:tcPr>
            <w:tcW w:w="1080" w:type="pct"/>
            <w:gridSpan w:val="2"/>
            <w:tcBorders>
              <w:top w:val="single" w:sz="4" w:space="0" w:color="auto"/>
              <w:left w:val="nil"/>
              <w:bottom w:val="single" w:sz="4" w:space="0" w:color="auto"/>
              <w:right w:val="single" w:sz="4" w:space="0" w:color="auto"/>
            </w:tcBorders>
            <w:vAlign w:val="center"/>
          </w:tcPr>
          <w:p w:rsidR="00B40AA4" w:rsidRPr="00B0180D" w:rsidRDefault="00B40AA4"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土建投资</w:t>
            </w:r>
          </w:p>
        </w:tc>
        <w:tc>
          <w:tcPr>
            <w:tcW w:w="1413" w:type="pct"/>
            <w:gridSpan w:val="4"/>
            <w:vMerge w:val="restart"/>
            <w:tcBorders>
              <w:top w:val="single" w:sz="4" w:space="0" w:color="auto"/>
              <w:left w:val="single" w:sz="4" w:space="0" w:color="auto"/>
              <w:bottom w:val="single" w:sz="4" w:space="0" w:color="auto"/>
              <w:right w:val="single" w:sz="4" w:space="0" w:color="auto"/>
            </w:tcBorders>
            <w:vAlign w:val="center"/>
          </w:tcPr>
          <w:p w:rsidR="00B40AA4" w:rsidRPr="00B0180D" w:rsidRDefault="00B40AA4"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20165</w:t>
            </w:r>
          </w:p>
        </w:tc>
        <w:tc>
          <w:tcPr>
            <w:tcW w:w="998" w:type="pct"/>
            <w:vMerge w:val="restart"/>
            <w:tcBorders>
              <w:top w:val="single" w:sz="4" w:space="0" w:color="auto"/>
              <w:left w:val="nil"/>
              <w:right w:val="single" w:sz="4" w:space="0" w:color="auto"/>
            </w:tcBorders>
            <w:vAlign w:val="center"/>
          </w:tcPr>
          <w:p w:rsidR="00B40AA4" w:rsidRPr="00B0180D" w:rsidRDefault="00B40AA4"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占地面积（</w:t>
            </w:r>
            <w:r w:rsidRPr="00B0180D">
              <w:rPr>
                <w:rFonts w:ascii="Times New Roman" w:eastAsia="仿宋_GB2312" w:hAnsi="Times New Roman" w:cs="Times New Roman"/>
                <w:sz w:val="18"/>
                <w:szCs w:val="18"/>
              </w:rPr>
              <w:t>hm²</w:t>
            </w:r>
            <w:r w:rsidRPr="00B0180D">
              <w:rPr>
                <w:rFonts w:ascii="Times New Roman" w:eastAsia="仿宋_GB2312" w:hAnsi="Times New Roman" w:cs="Times New Roman"/>
                <w:sz w:val="18"/>
                <w:szCs w:val="18"/>
              </w:rPr>
              <w:t>）</w:t>
            </w:r>
          </w:p>
        </w:tc>
        <w:tc>
          <w:tcPr>
            <w:tcW w:w="1113" w:type="pct"/>
            <w:tcBorders>
              <w:top w:val="single" w:sz="4" w:space="0" w:color="auto"/>
              <w:left w:val="nil"/>
              <w:bottom w:val="single" w:sz="4" w:space="0" w:color="auto"/>
              <w:right w:val="single" w:sz="4" w:space="0" w:color="auto"/>
            </w:tcBorders>
            <w:vAlign w:val="center"/>
          </w:tcPr>
          <w:p w:rsidR="00B40AA4" w:rsidRPr="00B0180D" w:rsidRDefault="00B40AA4"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永久：</w:t>
            </w:r>
            <w:r w:rsidRPr="00B0180D">
              <w:rPr>
                <w:rFonts w:ascii="Times New Roman" w:eastAsia="仿宋_GB2312" w:hAnsi="Times New Roman" w:cs="Times New Roman"/>
                <w:sz w:val="18"/>
                <w:szCs w:val="18"/>
              </w:rPr>
              <w:t>1.54</w:t>
            </w:r>
            <w:r w:rsidRPr="00B0180D">
              <w:rPr>
                <w:rFonts w:ascii="Times New Roman" w:eastAsia="仿宋_GB2312" w:hAnsi="Times New Roman" w:cs="Times New Roman"/>
                <w:sz w:val="18"/>
                <w:szCs w:val="18"/>
              </w:rPr>
              <w:t>（</w:t>
            </w:r>
            <w:r w:rsidRPr="00B0180D">
              <w:rPr>
                <w:rFonts w:ascii="Times New Roman" w:eastAsia="仿宋_GB2312" w:hAnsi="Times New Roman" w:cs="Times New Roman"/>
                <w:sz w:val="18"/>
                <w:szCs w:val="18"/>
              </w:rPr>
              <w:t>15376.9</w:t>
            </w:r>
            <w:r w:rsidRPr="00B0180D">
              <w:rPr>
                <w:rFonts w:ascii="Times New Roman" w:eastAsia="仿宋_GB2312" w:hAnsi="Times New Roman" w:cs="Times New Roman"/>
                <w:sz w:val="18"/>
                <w:szCs w:val="18"/>
              </w:rPr>
              <w:t>）</w:t>
            </w:r>
          </w:p>
        </w:tc>
      </w:tr>
      <w:tr w:rsidR="00B0180D" w:rsidRPr="00B0180D" w:rsidTr="00BD52C3">
        <w:trPr>
          <w:trHeight w:val="238"/>
        </w:trPr>
        <w:tc>
          <w:tcPr>
            <w:tcW w:w="396" w:type="pct"/>
            <w:vMerge/>
            <w:tcBorders>
              <w:top w:val="single" w:sz="4" w:space="0" w:color="auto"/>
              <w:left w:val="single" w:sz="4" w:space="0" w:color="auto"/>
              <w:bottom w:val="single" w:sz="4" w:space="0" w:color="auto"/>
              <w:right w:val="single" w:sz="4" w:space="0" w:color="auto"/>
            </w:tcBorders>
            <w:vAlign w:val="center"/>
          </w:tcPr>
          <w:p w:rsidR="00B40AA4" w:rsidRPr="00B0180D" w:rsidRDefault="00B40AA4" w:rsidP="00B40AA4">
            <w:pPr>
              <w:tabs>
                <w:tab w:val="left" w:pos="426"/>
              </w:tabs>
              <w:spacing w:line="200" w:lineRule="exact"/>
              <w:jc w:val="center"/>
              <w:rPr>
                <w:rFonts w:ascii="Times New Roman" w:eastAsia="仿宋_GB2312" w:hAnsi="Times New Roman" w:cs="Times New Roman"/>
                <w:sz w:val="18"/>
                <w:szCs w:val="18"/>
              </w:rPr>
            </w:pPr>
          </w:p>
        </w:tc>
        <w:tc>
          <w:tcPr>
            <w:tcW w:w="1080" w:type="pct"/>
            <w:gridSpan w:val="2"/>
            <w:tcBorders>
              <w:top w:val="single" w:sz="4" w:space="0" w:color="auto"/>
              <w:left w:val="nil"/>
              <w:bottom w:val="single" w:sz="4" w:space="0" w:color="auto"/>
              <w:right w:val="single" w:sz="4" w:space="0" w:color="auto"/>
            </w:tcBorders>
            <w:vAlign w:val="center"/>
          </w:tcPr>
          <w:p w:rsidR="00B40AA4" w:rsidRPr="00B0180D" w:rsidRDefault="00B40AA4"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（万元）</w:t>
            </w:r>
          </w:p>
        </w:tc>
        <w:tc>
          <w:tcPr>
            <w:tcW w:w="1413" w:type="pct"/>
            <w:gridSpan w:val="4"/>
            <w:vMerge/>
            <w:tcBorders>
              <w:top w:val="single" w:sz="4" w:space="0" w:color="auto"/>
              <w:left w:val="single" w:sz="4" w:space="0" w:color="auto"/>
              <w:bottom w:val="single" w:sz="4" w:space="0" w:color="auto"/>
              <w:right w:val="single" w:sz="4" w:space="0" w:color="auto"/>
            </w:tcBorders>
            <w:vAlign w:val="center"/>
          </w:tcPr>
          <w:p w:rsidR="00B40AA4" w:rsidRPr="00B0180D" w:rsidRDefault="00B40AA4" w:rsidP="00B40AA4">
            <w:pPr>
              <w:tabs>
                <w:tab w:val="left" w:pos="426"/>
              </w:tabs>
              <w:spacing w:line="200" w:lineRule="exact"/>
              <w:jc w:val="center"/>
              <w:rPr>
                <w:rFonts w:ascii="Times New Roman" w:eastAsia="仿宋_GB2312" w:hAnsi="Times New Roman" w:cs="Times New Roman"/>
                <w:sz w:val="18"/>
                <w:szCs w:val="18"/>
              </w:rPr>
            </w:pPr>
          </w:p>
        </w:tc>
        <w:tc>
          <w:tcPr>
            <w:tcW w:w="998" w:type="pct"/>
            <w:vMerge/>
            <w:tcBorders>
              <w:left w:val="nil"/>
              <w:bottom w:val="single" w:sz="4" w:space="0" w:color="auto"/>
              <w:right w:val="single" w:sz="4" w:space="0" w:color="auto"/>
            </w:tcBorders>
            <w:vAlign w:val="center"/>
          </w:tcPr>
          <w:p w:rsidR="00B40AA4" w:rsidRPr="00B0180D" w:rsidRDefault="00B40AA4" w:rsidP="00B40AA4">
            <w:pPr>
              <w:tabs>
                <w:tab w:val="left" w:pos="426"/>
              </w:tabs>
              <w:spacing w:line="200" w:lineRule="exact"/>
              <w:jc w:val="center"/>
              <w:rPr>
                <w:rFonts w:ascii="Times New Roman" w:eastAsia="仿宋_GB2312" w:hAnsi="Times New Roman" w:cs="Times New Roman"/>
                <w:sz w:val="18"/>
                <w:szCs w:val="18"/>
              </w:rPr>
            </w:pPr>
          </w:p>
        </w:tc>
        <w:tc>
          <w:tcPr>
            <w:tcW w:w="1113" w:type="pct"/>
            <w:tcBorders>
              <w:top w:val="single" w:sz="4" w:space="0" w:color="auto"/>
              <w:left w:val="nil"/>
              <w:bottom w:val="single" w:sz="4" w:space="0" w:color="auto"/>
              <w:right w:val="single" w:sz="4" w:space="0" w:color="auto"/>
            </w:tcBorders>
            <w:vAlign w:val="center"/>
          </w:tcPr>
          <w:p w:rsidR="00B40AA4" w:rsidRPr="00B0180D" w:rsidRDefault="00B40AA4"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临时：</w:t>
            </w:r>
            <w:r w:rsidRPr="00B0180D">
              <w:rPr>
                <w:rFonts w:ascii="Times New Roman" w:eastAsia="仿宋_GB2312" w:hAnsi="Times New Roman" w:cs="Times New Roman"/>
                <w:sz w:val="18"/>
                <w:szCs w:val="18"/>
              </w:rPr>
              <w:t>0.10</w:t>
            </w:r>
          </w:p>
        </w:tc>
      </w:tr>
      <w:tr w:rsidR="00B0180D" w:rsidRPr="00B0180D" w:rsidTr="00BD52C3">
        <w:trPr>
          <w:trHeight w:val="238"/>
        </w:trPr>
        <w:tc>
          <w:tcPr>
            <w:tcW w:w="396" w:type="pct"/>
            <w:vMerge/>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p>
        </w:tc>
        <w:tc>
          <w:tcPr>
            <w:tcW w:w="1080" w:type="pct"/>
            <w:gridSpan w:val="2"/>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动工时间</w:t>
            </w:r>
          </w:p>
        </w:tc>
        <w:tc>
          <w:tcPr>
            <w:tcW w:w="1413" w:type="pct"/>
            <w:gridSpan w:val="4"/>
            <w:tcBorders>
              <w:top w:val="single" w:sz="4" w:space="0" w:color="auto"/>
              <w:left w:val="nil"/>
              <w:bottom w:val="single" w:sz="4" w:space="0" w:color="auto"/>
              <w:right w:val="single" w:sz="4" w:space="0" w:color="auto"/>
            </w:tcBorders>
            <w:vAlign w:val="center"/>
          </w:tcPr>
          <w:p w:rsidR="00732B3B" w:rsidRPr="00B0180D" w:rsidRDefault="00732B3B" w:rsidP="00274982">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202</w:t>
            </w:r>
            <w:r w:rsidR="00B40AA4" w:rsidRPr="00B0180D">
              <w:rPr>
                <w:rFonts w:ascii="Times New Roman" w:eastAsia="仿宋_GB2312" w:hAnsi="Times New Roman" w:cs="Times New Roman"/>
                <w:sz w:val="18"/>
                <w:szCs w:val="18"/>
              </w:rPr>
              <w:t>4</w:t>
            </w:r>
            <w:r w:rsidRPr="00B0180D">
              <w:rPr>
                <w:rFonts w:ascii="Times New Roman" w:eastAsia="仿宋_GB2312" w:hAnsi="Times New Roman" w:cs="Times New Roman"/>
                <w:sz w:val="18"/>
                <w:szCs w:val="18"/>
              </w:rPr>
              <w:t>年</w:t>
            </w:r>
            <w:r w:rsidR="00274982" w:rsidRPr="00B0180D">
              <w:rPr>
                <w:rFonts w:ascii="Times New Roman" w:eastAsia="仿宋_GB2312" w:hAnsi="Times New Roman" w:cs="Times New Roman"/>
                <w:sz w:val="18"/>
                <w:szCs w:val="18"/>
              </w:rPr>
              <w:t>6</w:t>
            </w:r>
            <w:r w:rsidRPr="00B0180D">
              <w:rPr>
                <w:rFonts w:ascii="Times New Roman" w:eastAsia="仿宋_GB2312" w:hAnsi="Times New Roman" w:cs="Times New Roman"/>
                <w:sz w:val="18"/>
                <w:szCs w:val="18"/>
              </w:rPr>
              <w:t>月</w:t>
            </w:r>
          </w:p>
        </w:tc>
        <w:tc>
          <w:tcPr>
            <w:tcW w:w="998" w:type="pct"/>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完工时间</w:t>
            </w:r>
          </w:p>
        </w:tc>
        <w:tc>
          <w:tcPr>
            <w:tcW w:w="1113" w:type="pct"/>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202</w:t>
            </w:r>
            <w:r w:rsidR="00B40AA4" w:rsidRPr="00B0180D">
              <w:rPr>
                <w:rFonts w:ascii="Times New Roman" w:eastAsia="仿宋_GB2312" w:hAnsi="Times New Roman" w:cs="Times New Roman"/>
                <w:sz w:val="18"/>
                <w:szCs w:val="18"/>
              </w:rPr>
              <w:t>5</w:t>
            </w:r>
            <w:r w:rsidRPr="00B0180D">
              <w:rPr>
                <w:rFonts w:ascii="Times New Roman" w:eastAsia="仿宋_GB2312" w:hAnsi="Times New Roman" w:cs="Times New Roman"/>
                <w:sz w:val="18"/>
                <w:szCs w:val="18"/>
              </w:rPr>
              <w:t>年</w:t>
            </w:r>
            <w:r w:rsidR="00B40AA4" w:rsidRPr="00B0180D">
              <w:rPr>
                <w:rFonts w:ascii="Times New Roman" w:eastAsia="仿宋_GB2312" w:hAnsi="Times New Roman" w:cs="Times New Roman"/>
                <w:sz w:val="18"/>
                <w:szCs w:val="18"/>
              </w:rPr>
              <w:t>5</w:t>
            </w:r>
            <w:r w:rsidRPr="00B0180D">
              <w:rPr>
                <w:rFonts w:ascii="Times New Roman" w:eastAsia="仿宋_GB2312" w:hAnsi="Times New Roman" w:cs="Times New Roman"/>
                <w:sz w:val="18"/>
                <w:szCs w:val="18"/>
              </w:rPr>
              <w:t>月</w:t>
            </w:r>
          </w:p>
        </w:tc>
      </w:tr>
      <w:tr w:rsidR="00B0180D" w:rsidRPr="00B0180D" w:rsidTr="00BD52C3">
        <w:trPr>
          <w:trHeight w:val="238"/>
        </w:trPr>
        <w:tc>
          <w:tcPr>
            <w:tcW w:w="396" w:type="pct"/>
            <w:vMerge/>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p>
        </w:tc>
        <w:tc>
          <w:tcPr>
            <w:tcW w:w="1080" w:type="pct"/>
            <w:gridSpan w:val="2"/>
            <w:vMerge w:val="restart"/>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土石方（万</w:t>
            </w:r>
            <w:r w:rsidRPr="00B0180D">
              <w:rPr>
                <w:rFonts w:ascii="Times New Roman" w:eastAsia="仿宋_GB2312" w:hAnsi="Times New Roman" w:cs="Times New Roman"/>
                <w:sz w:val="18"/>
                <w:szCs w:val="18"/>
              </w:rPr>
              <w:t>m³</w:t>
            </w:r>
            <w:r w:rsidRPr="00B0180D">
              <w:rPr>
                <w:rFonts w:ascii="Times New Roman" w:eastAsia="仿宋_GB2312" w:hAnsi="Times New Roman" w:cs="Times New Roman"/>
                <w:sz w:val="18"/>
                <w:szCs w:val="18"/>
              </w:rPr>
              <w:t>）</w:t>
            </w:r>
          </w:p>
        </w:tc>
        <w:tc>
          <w:tcPr>
            <w:tcW w:w="630" w:type="pct"/>
            <w:gridSpan w:val="3"/>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挖方</w:t>
            </w:r>
          </w:p>
        </w:tc>
        <w:tc>
          <w:tcPr>
            <w:tcW w:w="783" w:type="pct"/>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填方</w:t>
            </w:r>
          </w:p>
        </w:tc>
        <w:tc>
          <w:tcPr>
            <w:tcW w:w="998" w:type="pct"/>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借方</w:t>
            </w:r>
          </w:p>
        </w:tc>
        <w:tc>
          <w:tcPr>
            <w:tcW w:w="1113" w:type="pct"/>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余（弃）方</w:t>
            </w:r>
          </w:p>
        </w:tc>
      </w:tr>
      <w:tr w:rsidR="00B0180D" w:rsidRPr="00B0180D" w:rsidTr="00BD52C3">
        <w:trPr>
          <w:trHeight w:val="238"/>
        </w:trPr>
        <w:tc>
          <w:tcPr>
            <w:tcW w:w="396" w:type="pct"/>
            <w:vMerge/>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p>
        </w:tc>
        <w:tc>
          <w:tcPr>
            <w:tcW w:w="1080" w:type="pct"/>
            <w:gridSpan w:val="2"/>
            <w:vMerge/>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p>
        </w:tc>
        <w:tc>
          <w:tcPr>
            <w:tcW w:w="630" w:type="pct"/>
            <w:gridSpan w:val="3"/>
            <w:tcBorders>
              <w:top w:val="single" w:sz="4" w:space="0" w:color="auto"/>
              <w:left w:val="nil"/>
              <w:bottom w:val="single" w:sz="4" w:space="0" w:color="auto"/>
              <w:right w:val="single" w:sz="4" w:space="0" w:color="auto"/>
            </w:tcBorders>
            <w:vAlign w:val="center"/>
          </w:tcPr>
          <w:p w:rsidR="00732B3B" w:rsidRPr="00B0180D" w:rsidRDefault="00B40AA4"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0.193</w:t>
            </w:r>
          </w:p>
        </w:tc>
        <w:tc>
          <w:tcPr>
            <w:tcW w:w="783" w:type="pct"/>
            <w:tcBorders>
              <w:top w:val="single" w:sz="4" w:space="0" w:color="auto"/>
              <w:left w:val="nil"/>
              <w:bottom w:val="single" w:sz="4" w:space="0" w:color="auto"/>
              <w:right w:val="single" w:sz="4" w:space="0" w:color="auto"/>
            </w:tcBorders>
            <w:vAlign w:val="center"/>
          </w:tcPr>
          <w:p w:rsidR="00732B3B" w:rsidRPr="00B0180D" w:rsidRDefault="005D1996"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1.314</w:t>
            </w:r>
          </w:p>
        </w:tc>
        <w:tc>
          <w:tcPr>
            <w:tcW w:w="998" w:type="pct"/>
            <w:tcBorders>
              <w:top w:val="single" w:sz="4" w:space="0" w:color="auto"/>
              <w:left w:val="nil"/>
              <w:bottom w:val="single" w:sz="4" w:space="0" w:color="auto"/>
              <w:right w:val="single" w:sz="4" w:space="0" w:color="auto"/>
            </w:tcBorders>
            <w:vAlign w:val="center"/>
          </w:tcPr>
          <w:p w:rsidR="00732B3B" w:rsidRPr="00B0180D" w:rsidRDefault="005D1996"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1.121</w:t>
            </w:r>
          </w:p>
        </w:tc>
        <w:tc>
          <w:tcPr>
            <w:tcW w:w="1113" w:type="pct"/>
            <w:tcBorders>
              <w:top w:val="single" w:sz="4" w:space="0" w:color="auto"/>
              <w:left w:val="nil"/>
              <w:bottom w:val="single" w:sz="4" w:space="0" w:color="auto"/>
              <w:right w:val="single" w:sz="4" w:space="0" w:color="auto"/>
            </w:tcBorders>
            <w:vAlign w:val="center"/>
          </w:tcPr>
          <w:p w:rsidR="00732B3B" w:rsidRPr="00B0180D" w:rsidRDefault="00F8188A"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w:t>
            </w:r>
          </w:p>
        </w:tc>
      </w:tr>
      <w:tr w:rsidR="00B0180D" w:rsidRPr="00B0180D" w:rsidTr="00BD52C3">
        <w:trPr>
          <w:trHeight w:val="238"/>
        </w:trPr>
        <w:tc>
          <w:tcPr>
            <w:tcW w:w="396" w:type="pct"/>
            <w:vMerge/>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p>
        </w:tc>
        <w:tc>
          <w:tcPr>
            <w:tcW w:w="1080" w:type="pct"/>
            <w:gridSpan w:val="2"/>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取土（石、砂）场</w:t>
            </w:r>
          </w:p>
        </w:tc>
        <w:tc>
          <w:tcPr>
            <w:tcW w:w="3524" w:type="pct"/>
            <w:gridSpan w:val="6"/>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项目建设所需砂石料从合法砂石料场购买，不设置取土（石、砂）场。</w:t>
            </w:r>
          </w:p>
        </w:tc>
      </w:tr>
      <w:tr w:rsidR="00B0180D" w:rsidRPr="00B0180D" w:rsidTr="00BD52C3">
        <w:trPr>
          <w:trHeight w:val="238"/>
        </w:trPr>
        <w:tc>
          <w:tcPr>
            <w:tcW w:w="396" w:type="pct"/>
            <w:vMerge/>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p>
        </w:tc>
        <w:tc>
          <w:tcPr>
            <w:tcW w:w="1080" w:type="pct"/>
            <w:gridSpan w:val="2"/>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弃土（石、渣）场</w:t>
            </w:r>
          </w:p>
        </w:tc>
        <w:tc>
          <w:tcPr>
            <w:tcW w:w="3524" w:type="pct"/>
            <w:gridSpan w:val="6"/>
            <w:tcBorders>
              <w:top w:val="single" w:sz="4" w:space="0" w:color="auto"/>
              <w:left w:val="nil"/>
              <w:bottom w:val="single" w:sz="4" w:space="0" w:color="auto"/>
              <w:right w:val="single" w:sz="4" w:space="0" w:color="auto"/>
            </w:tcBorders>
            <w:vAlign w:val="center"/>
          </w:tcPr>
          <w:p w:rsidR="00732B3B" w:rsidRPr="00B0180D" w:rsidRDefault="00F8188A"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项目无永久弃渣场产生</w:t>
            </w:r>
          </w:p>
        </w:tc>
      </w:tr>
      <w:tr w:rsidR="00B0180D" w:rsidRPr="00B0180D" w:rsidTr="00BD52C3">
        <w:trPr>
          <w:trHeight w:val="238"/>
        </w:trPr>
        <w:tc>
          <w:tcPr>
            <w:tcW w:w="396" w:type="pct"/>
            <w:vMerge w:val="restart"/>
            <w:tcBorders>
              <w:top w:val="nil"/>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项目区概况</w:t>
            </w:r>
          </w:p>
        </w:tc>
        <w:tc>
          <w:tcPr>
            <w:tcW w:w="1080" w:type="pct"/>
            <w:gridSpan w:val="2"/>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涉及重点防治区情况</w:t>
            </w:r>
          </w:p>
        </w:tc>
        <w:tc>
          <w:tcPr>
            <w:tcW w:w="1413" w:type="pct"/>
            <w:gridSpan w:val="4"/>
            <w:tcBorders>
              <w:top w:val="single" w:sz="4" w:space="0" w:color="auto"/>
              <w:left w:val="nil"/>
              <w:bottom w:val="single" w:sz="4" w:space="0" w:color="auto"/>
              <w:right w:val="single" w:sz="4" w:space="0" w:color="auto"/>
            </w:tcBorders>
            <w:vAlign w:val="center"/>
          </w:tcPr>
          <w:p w:rsidR="00732B3B" w:rsidRPr="00B0180D" w:rsidRDefault="00F8188A"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w:t>
            </w:r>
          </w:p>
        </w:tc>
        <w:tc>
          <w:tcPr>
            <w:tcW w:w="998" w:type="pct"/>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地貌类型</w:t>
            </w:r>
          </w:p>
        </w:tc>
        <w:tc>
          <w:tcPr>
            <w:tcW w:w="1113" w:type="pct"/>
            <w:tcBorders>
              <w:top w:val="single" w:sz="4" w:space="0" w:color="auto"/>
              <w:left w:val="nil"/>
              <w:bottom w:val="single" w:sz="4" w:space="0" w:color="auto"/>
              <w:right w:val="single" w:sz="4" w:space="0" w:color="auto"/>
            </w:tcBorders>
            <w:vAlign w:val="center"/>
          </w:tcPr>
          <w:p w:rsidR="00732B3B" w:rsidRPr="00B0180D" w:rsidRDefault="00F8188A"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浅切割溶蚀中山地貌</w:t>
            </w:r>
          </w:p>
        </w:tc>
      </w:tr>
      <w:tr w:rsidR="00B0180D" w:rsidRPr="00B0180D" w:rsidTr="00BD52C3">
        <w:trPr>
          <w:trHeight w:val="238"/>
        </w:trPr>
        <w:tc>
          <w:tcPr>
            <w:tcW w:w="396" w:type="pct"/>
            <w:vMerge/>
            <w:tcBorders>
              <w:top w:val="nil"/>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p>
        </w:tc>
        <w:tc>
          <w:tcPr>
            <w:tcW w:w="1329" w:type="pct"/>
            <w:gridSpan w:val="3"/>
            <w:tcBorders>
              <w:top w:val="single" w:sz="4" w:space="0" w:color="auto"/>
              <w:left w:val="nil"/>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原地貌土壤侵蚀模数</w:t>
            </w:r>
            <w:r w:rsidRPr="00B0180D">
              <w:rPr>
                <w:rFonts w:ascii="Times New Roman" w:eastAsia="仿宋_GB2312" w:hAnsi="Times New Roman" w:cs="Times New Roman"/>
                <w:sz w:val="18"/>
                <w:szCs w:val="18"/>
              </w:rPr>
              <w:t>[t/km²·a]</w:t>
            </w:r>
          </w:p>
        </w:tc>
        <w:tc>
          <w:tcPr>
            <w:tcW w:w="1164" w:type="pct"/>
            <w:gridSpan w:val="3"/>
            <w:tcBorders>
              <w:top w:val="single" w:sz="4" w:space="0" w:color="auto"/>
              <w:left w:val="single" w:sz="4" w:space="0" w:color="auto"/>
              <w:bottom w:val="single" w:sz="4" w:space="0" w:color="auto"/>
              <w:right w:val="single" w:sz="4" w:space="0" w:color="auto"/>
            </w:tcBorders>
            <w:vAlign w:val="center"/>
          </w:tcPr>
          <w:p w:rsidR="00732B3B" w:rsidRPr="00B0180D" w:rsidRDefault="00973447"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506.10</w:t>
            </w:r>
          </w:p>
        </w:tc>
        <w:tc>
          <w:tcPr>
            <w:tcW w:w="998" w:type="pct"/>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容许土壤流失量</w:t>
            </w:r>
            <w:r w:rsidRPr="00B0180D">
              <w:rPr>
                <w:rFonts w:ascii="Times New Roman" w:eastAsia="仿宋_GB2312" w:hAnsi="Times New Roman" w:cs="Times New Roman"/>
                <w:sz w:val="18"/>
                <w:szCs w:val="18"/>
              </w:rPr>
              <w:t>[t/km²·a]</w:t>
            </w:r>
          </w:p>
        </w:tc>
        <w:tc>
          <w:tcPr>
            <w:tcW w:w="1113" w:type="pct"/>
            <w:tcBorders>
              <w:top w:val="nil"/>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500</w:t>
            </w:r>
          </w:p>
        </w:tc>
      </w:tr>
      <w:tr w:rsidR="00B0180D" w:rsidRPr="00B0180D" w:rsidTr="00BD52C3">
        <w:trPr>
          <w:trHeight w:val="238"/>
        </w:trPr>
        <w:tc>
          <w:tcPr>
            <w:tcW w:w="1725" w:type="pct"/>
            <w:gridSpan w:val="4"/>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项目选址（线）水土保持评价</w:t>
            </w:r>
          </w:p>
        </w:tc>
        <w:tc>
          <w:tcPr>
            <w:tcW w:w="3275" w:type="pct"/>
            <w:gridSpan w:val="5"/>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主体工程不在严重水土流失和生态恶化的地区内，不属于全国水土保持监测网络中的水土保持监测站点、重点试验区，因此本工程选址不存在制约性因素，符合水土保持相关要求。</w:t>
            </w:r>
          </w:p>
        </w:tc>
      </w:tr>
      <w:tr w:rsidR="00B0180D" w:rsidRPr="00B0180D" w:rsidTr="00BD52C3">
        <w:trPr>
          <w:trHeight w:val="238"/>
        </w:trPr>
        <w:tc>
          <w:tcPr>
            <w:tcW w:w="1725" w:type="pct"/>
            <w:gridSpan w:val="4"/>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预测水土流失总量</w:t>
            </w:r>
          </w:p>
        </w:tc>
        <w:tc>
          <w:tcPr>
            <w:tcW w:w="3275" w:type="pct"/>
            <w:gridSpan w:val="5"/>
            <w:tcBorders>
              <w:top w:val="single" w:sz="4" w:space="0" w:color="auto"/>
              <w:left w:val="nil"/>
              <w:bottom w:val="single" w:sz="4" w:space="0" w:color="auto"/>
              <w:right w:val="single" w:sz="4" w:space="0" w:color="auto"/>
            </w:tcBorders>
            <w:vAlign w:val="center"/>
          </w:tcPr>
          <w:p w:rsidR="00732B3B" w:rsidRPr="00B0180D" w:rsidRDefault="00973447"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61.10</w:t>
            </w:r>
            <w:r w:rsidR="00732B3B" w:rsidRPr="00B0180D">
              <w:rPr>
                <w:rFonts w:ascii="Times New Roman" w:eastAsia="仿宋_GB2312" w:hAnsi="Times New Roman" w:cs="Times New Roman"/>
                <w:sz w:val="18"/>
                <w:szCs w:val="18"/>
              </w:rPr>
              <w:t>t</w:t>
            </w:r>
          </w:p>
        </w:tc>
      </w:tr>
      <w:tr w:rsidR="00B0180D" w:rsidRPr="00B0180D" w:rsidTr="00BD52C3">
        <w:trPr>
          <w:trHeight w:val="238"/>
        </w:trPr>
        <w:tc>
          <w:tcPr>
            <w:tcW w:w="1725" w:type="pct"/>
            <w:gridSpan w:val="4"/>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防治责任范围（</w:t>
            </w:r>
            <w:r w:rsidRPr="00B0180D">
              <w:rPr>
                <w:rFonts w:ascii="Times New Roman" w:eastAsia="仿宋_GB2312" w:hAnsi="Times New Roman" w:cs="Times New Roman"/>
                <w:sz w:val="18"/>
                <w:szCs w:val="18"/>
              </w:rPr>
              <w:t>hm²</w:t>
            </w:r>
            <w:r w:rsidRPr="00B0180D">
              <w:rPr>
                <w:rFonts w:ascii="Times New Roman" w:eastAsia="仿宋_GB2312" w:hAnsi="Times New Roman" w:cs="Times New Roman"/>
                <w:sz w:val="18"/>
                <w:szCs w:val="18"/>
              </w:rPr>
              <w:t>）</w:t>
            </w:r>
          </w:p>
        </w:tc>
        <w:tc>
          <w:tcPr>
            <w:tcW w:w="3275" w:type="pct"/>
            <w:gridSpan w:val="5"/>
            <w:tcBorders>
              <w:top w:val="single" w:sz="4" w:space="0" w:color="auto"/>
              <w:left w:val="nil"/>
              <w:bottom w:val="single" w:sz="4" w:space="0" w:color="auto"/>
              <w:right w:val="single" w:sz="4" w:space="0" w:color="auto"/>
            </w:tcBorders>
            <w:vAlign w:val="center"/>
          </w:tcPr>
          <w:p w:rsidR="00732B3B" w:rsidRPr="00B0180D" w:rsidRDefault="005D1996"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1.64</w:t>
            </w:r>
            <w:r w:rsidR="00732B3B" w:rsidRPr="00B0180D">
              <w:rPr>
                <w:rFonts w:ascii="Times New Roman" w:eastAsia="仿宋_GB2312" w:hAnsi="Times New Roman" w:cs="Times New Roman"/>
                <w:sz w:val="18"/>
                <w:szCs w:val="18"/>
              </w:rPr>
              <w:t>hm²</w:t>
            </w:r>
          </w:p>
        </w:tc>
      </w:tr>
      <w:tr w:rsidR="00B0180D" w:rsidRPr="00B0180D" w:rsidTr="00BD52C3">
        <w:trPr>
          <w:trHeight w:val="238"/>
        </w:trPr>
        <w:tc>
          <w:tcPr>
            <w:tcW w:w="613" w:type="pct"/>
            <w:gridSpan w:val="2"/>
            <w:vMerge w:val="restart"/>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防治标准等级及目标</w:t>
            </w:r>
          </w:p>
        </w:tc>
        <w:tc>
          <w:tcPr>
            <w:tcW w:w="1112" w:type="pct"/>
            <w:gridSpan w:val="2"/>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防治标准等级</w:t>
            </w:r>
          </w:p>
        </w:tc>
        <w:tc>
          <w:tcPr>
            <w:tcW w:w="3275" w:type="pct"/>
            <w:gridSpan w:val="5"/>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西南岩溶区一级标准</w:t>
            </w:r>
          </w:p>
        </w:tc>
      </w:tr>
      <w:tr w:rsidR="00B0180D" w:rsidRPr="00B0180D" w:rsidTr="00BD52C3">
        <w:trPr>
          <w:trHeight w:val="238"/>
        </w:trPr>
        <w:tc>
          <w:tcPr>
            <w:tcW w:w="613" w:type="pct"/>
            <w:gridSpan w:val="2"/>
            <w:vMerge/>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p>
        </w:tc>
        <w:tc>
          <w:tcPr>
            <w:tcW w:w="1112" w:type="pct"/>
            <w:gridSpan w:val="2"/>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水土流失治理度（</w:t>
            </w:r>
            <w:r w:rsidRPr="00B0180D">
              <w:rPr>
                <w:rFonts w:ascii="Times New Roman" w:eastAsia="仿宋_GB2312" w:hAnsi="Times New Roman" w:cs="Times New Roman"/>
                <w:sz w:val="18"/>
                <w:szCs w:val="18"/>
              </w:rPr>
              <w:t>%</w:t>
            </w:r>
            <w:r w:rsidRPr="00B0180D">
              <w:rPr>
                <w:rFonts w:ascii="Times New Roman" w:eastAsia="仿宋_GB2312" w:hAnsi="Times New Roman" w:cs="Times New Roman"/>
                <w:sz w:val="18"/>
                <w:szCs w:val="18"/>
              </w:rPr>
              <w:t>）</w:t>
            </w:r>
          </w:p>
        </w:tc>
        <w:tc>
          <w:tcPr>
            <w:tcW w:w="1164" w:type="pct"/>
            <w:gridSpan w:val="3"/>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97</w:t>
            </w:r>
          </w:p>
        </w:tc>
        <w:tc>
          <w:tcPr>
            <w:tcW w:w="998" w:type="pct"/>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土壤流失控制比</w:t>
            </w:r>
          </w:p>
        </w:tc>
        <w:tc>
          <w:tcPr>
            <w:tcW w:w="1113" w:type="pct"/>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1</w:t>
            </w:r>
            <w:r w:rsidR="00F8188A" w:rsidRPr="00B0180D">
              <w:rPr>
                <w:rFonts w:ascii="Times New Roman" w:eastAsia="仿宋_GB2312" w:hAnsi="Times New Roman" w:cs="Times New Roman"/>
                <w:sz w:val="18"/>
                <w:szCs w:val="18"/>
              </w:rPr>
              <w:t>.0</w:t>
            </w:r>
          </w:p>
        </w:tc>
      </w:tr>
      <w:tr w:rsidR="00B0180D" w:rsidRPr="00B0180D" w:rsidTr="00BD52C3">
        <w:trPr>
          <w:trHeight w:val="238"/>
        </w:trPr>
        <w:tc>
          <w:tcPr>
            <w:tcW w:w="613" w:type="pct"/>
            <w:gridSpan w:val="2"/>
            <w:vMerge/>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p>
        </w:tc>
        <w:tc>
          <w:tcPr>
            <w:tcW w:w="1112" w:type="pct"/>
            <w:gridSpan w:val="2"/>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渣土防护率（</w:t>
            </w:r>
            <w:r w:rsidRPr="00B0180D">
              <w:rPr>
                <w:rFonts w:ascii="Times New Roman" w:eastAsia="仿宋_GB2312" w:hAnsi="Times New Roman" w:cs="Times New Roman"/>
                <w:sz w:val="18"/>
                <w:szCs w:val="18"/>
              </w:rPr>
              <w:t>%</w:t>
            </w:r>
            <w:r w:rsidRPr="00B0180D">
              <w:rPr>
                <w:rFonts w:ascii="Times New Roman" w:eastAsia="仿宋_GB2312" w:hAnsi="Times New Roman" w:cs="Times New Roman"/>
                <w:sz w:val="18"/>
                <w:szCs w:val="18"/>
              </w:rPr>
              <w:t>）</w:t>
            </w:r>
          </w:p>
        </w:tc>
        <w:tc>
          <w:tcPr>
            <w:tcW w:w="1164" w:type="pct"/>
            <w:gridSpan w:val="3"/>
            <w:tcBorders>
              <w:top w:val="single" w:sz="4" w:space="0" w:color="auto"/>
              <w:left w:val="nil"/>
              <w:bottom w:val="single" w:sz="4" w:space="0" w:color="auto"/>
              <w:right w:val="single" w:sz="4" w:space="0" w:color="auto"/>
            </w:tcBorders>
            <w:vAlign w:val="center"/>
          </w:tcPr>
          <w:p w:rsidR="00732B3B" w:rsidRPr="00B0180D" w:rsidRDefault="00973447"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94</w:t>
            </w:r>
          </w:p>
        </w:tc>
        <w:tc>
          <w:tcPr>
            <w:tcW w:w="998" w:type="pct"/>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表土保护率（</w:t>
            </w:r>
            <w:r w:rsidRPr="00B0180D">
              <w:rPr>
                <w:rFonts w:ascii="Times New Roman" w:eastAsia="仿宋_GB2312" w:hAnsi="Times New Roman" w:cs="Times New Roman"/>
                <w:sz w:val="18"/>
                <w:szCs w:val="18"/>
              </w:rPr>
              <w:t>%</w:t>
            </w:r>
            <w:r w:rsidRPr="00B0180D">
              <w:rPr>
                <w:rFonts w:ascii="Times New Roman" w:eastAsia="仿宋_GB2312" w:hAnsi="Times New Roman" w:cs="Times New Roman"/>
                <w:sz w:val="18"/>
                <w:szCs w:val="18"/>
              </w:rPr>
              <w:t>）</w:t>
            </w:r>
          </w:p>
        </w:tc>
        <w:tc>
          <w:tcPr>
            <w:tcW w:w="1113" w:type="pct"/>
            <w:tcBorders>
              <w:top w:val="single" w:sz="4" w:space="0" w:color="auto"/>
              <w:left w:val="nil"/>
              <w:bottom w:val="single" w:sz="4" w:space="0" w:color="auto"/>
              <w:right w:val="single" w:sz="4" w:space="0" w:color="auto"/>
            </w:tcBorders>
            <w:vAlign w:val="center"/>
          </w:tcPr>
          <w:p w:rsidR="00732B3B" w:rsidRPr="00B0180D" w:rsidRDefault="00973447"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w:t>
            </w:r>
          </w:p>
        </w:tc>
      </w:tr>
      <w:tr w:rsidR="00B0180D" w:rsidRPr="00B0180D" w:rsidTr="00BD52C3">
        <w:trPr>
          <w:trHeight w:val="238"/>
        </w:trPr>
        <w:tc>
          <w:tcPr>
            <w:tcW w:w="613" w:type="pct"/>
            <w:gridSpan w:val="2"/>
            <w:vMerge/>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p>
        </w:tc>
        <w:tc>
          <w:tcPr>
            <w:tcW w:w="1112" w:type="pct"/>
            <w:gridSpan w:val="2"/>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林草植被恢复率（</w:t>
            </w:r>
            <w:r w:rsidRPr="00B0180D">
              <w:rPr>
                <w:rFonts w:ascii="Times New Roman" w:eastAsia="仿宋_GB2312" w:hAnsi="Times New Roman" w:cs="Times New Roman"/>
                <w:sz w:val="18"/>
                <w:szCs w:val="18"/>
              </w:rPr>
              <w:t>%</w:t>
            </w:r>
            <w:r w:rsidRPr="00B0180D">
              <w:rPr>
                <w:rFonts w:ascii="Times New Roman" w:eastAsia="仿宋_GB2312" w:hAnsi="Times New Roman" w:cs="Times New Roman"/>
                <w:sz w:val="18"/>
                <w:szCs w:val="18"/>
              </w:rPr>
              <w:t>）</w:t>
            </w:r>
          </w:p>
        </w:tc>
        <w:tc>
          <w:tcPr>
            <w:tcW w:w="1164" w:type="pct"/>
            <w:gridSpan w:val="3"/>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96</w:t>
            </w:r>
          </w:p>
        </w:tc>
        <w:tc>
          <w:tcPr>
            <w:tcW w:w="998" w:type="pct"/>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林草覆盖率（</w:t>
            </w:r>
            <w:r w:rsidRPr="00B0180D">
              <w:rPr>
                <w:rFonts w:ascii="Times New Roman" w:eastAsia="仿宋_GB2312" w:hAnsi="Times New Roman" w:cs="Times New Roman"/>
                <w:sz w:val="18"/>
                <w:szCs w:val="18"/>
              </w:rPr>
              <w:t>%</w:t>
            </w:r>
            <w:r w:rsidRPr="00B0180D">
              <w:rPr>
                <w:rFonts w:ascii="Times New Roman" w:eastAsia="仿宋_GB2312" w:hAnsi="Times New Roman" w:cs="Times New Roman"/>
                <w:sz w:val="18"/>
                <w:szCs w:val="18"/>
              </w:rPr>
              <w:t>）</w:t>
            </w:r>
          </w:p>
        </w:tc>
        <w:tc>
          <w:tcPr>
            <w:tcW w:w="1113" w:type="pct"/>
            <w:tcBorders>
              <w:top w:val="single" w:sz="4" w:space="0" w:color="auto"/>
              <w:left w:val="nil"/>
              <w:bottom w:val="single" w:sz="4" w:space="0" w:color="auto"/>
              <w:right w:val="single" w:sz="4" w:space="0" w:color="auto"/>
            </w:tcBorders>
            <w:vAlign w:val="center"/>
          </w:tcPr>
          <w:p w:rsidR="00732B3B" w:rsidRPr="00B0180D" w:rsidRDefault="005D1996" w:rsidP="00973447">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2</w:t>
            </w:r>
            <w:r w:rsidR="00973447" w:rsidRPr="00B0180D">
              <w:rPr>
                <w:rFonts w:ascii="Times New Roman" w:eastAsia="仿宋_GB2312" w:hAnsi="Times New Roman" w:cs="Times New Roman"/>
                <w:sz w:val="18"/>
                <w:szCs w:val="18"/>
              </w:rPr>
              <w:t>3</w:t>
            </w:r>
          </w:p>
        </w:tc>
      </w:tr>
      <w:tr w:rsidR="00B0180D" w:rsidRPr="00B0180D" w:rsidTr="00BD52C3">
        <w:trPr>
          <w:trHeight w:val="238"/>
        </w:trPr>
        <w:tc>
          <w:tcPr>
            <w:tcW w:w="613" w:type="pct"/>
            <w:gridSpan w:val="2"/>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水土保持措施</w:t>
            </w:r>
          </w:p>
        </w:tc>
        <w:tc>
          <w:tcPr>
            <w:tcW w:w="4387" w:type="pct"/>
            <w:gridSpan w:val="7"/>
            <w:tcBorders>
              <w:top w:val="single" w:sz="4" w:space="0" w:color="auto"/>
              <w:left w:val="nil"/>
              <w:right w:val="single" w:sz="4" w:space="0" w:color="auto"/>
            </w:tcBorders>
            <w:vAlign w:val="center"/>
          </w:tcPr>
          <w:p w:rsidR="005D1996" w:rsidRPr="00B0180D" w:rsidRDefault="005D1996" w:rsidP="005D1996">
            <w:pPr>
              <w:tabs>
                <w:tab w:val="left" w:pos="426"/>
              </w:tabs>
              <w:spacing w:line="200" w:lineRule="exact"/>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一、主体设计中具有水土保持功能的措施</w:t>
            </w:r>
          </w:p>
          <w:p w:rsidR="005D1996" w:rsidRPr="00B0180D" w:rsidRDefault="005D1996" w:rsidP="005D1996">
            <w:pPr>
              <w:tabs>
                <w:tab w:val="left" w:pos="426"/>
              </w:tabs>
              <w:spacing w:line="200" w:lineRule="exact"/>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1.</w:t>
            </w:r>
            <w:r w:rsidRPr="00B0180D">
              <w:rPr>
                <w:rFonts w:ascii="Times New Roman" w:eastAsia="仿宋_GB2312" w:hAnsi="Times New Roman" w:cs="Times New Roman"/>
                <w:sz w:val="18"/>
                <w:szCs w:val="18"/>
              </w:rPr>
              <w:t>工程措施</w:t>
            </w:r>
          </w:p>
          <w:p w:rsidR="005D1996" w:rsidRPr="00B0180D" w:rsidRDefault="005D1996" w:rsidP="005D1996">
            <w:pPr>
              <w:tabs>
                <w:tab w:val="left" w:pos="426"/>
              </w:tabs>
              <w:spacing w:line="200" w:lineRule="exact"/>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道路及硬化区：</w:t>
            </w:r>
            <w:r w:rsidR="00973447" w:rsidRPr="00B0180D">
              <w:rPr>
                <w:rFonts w:ascii="Times New Roman" w:eastAsia="仿宋_GB2312" w:hAnsi="Times New Roman" w:cs="Times New Roman"/>
                <w:sz w:val="18"/>
                <w:szCs w:val="18"/>
              </w:rPr>
              <w:t>HDPE</w:t>
            </w:r>
            <w:r w:rsidRPr="00B0180D">
              <w:rPr>
                <w:rFonts w:ascii="Times New Roman" w:eastAsia="仿宋_GB2312" w:hAnsi="Times New Roman" w:cs="Times New Roman"/>
                <w:sz w:val="18"/>
                <w:szCs w:val="18"/>
              </w:rPr>
              <w:t>双壁波纹管（雨水管）</w:t>
            </w:r>
            <w:r w:rsidRPr="00B0180D">
              <w:rPr>
                <w:rFonts w:ascii="Times New Roman" w:eastAsia="仿宋_GB2312" w:hAnsi="Times New Roman" w:cs="Times New Roman"/>
                <w:sz w:val="18"/>
                <w:szCs w:val="18"/>
              </w:rPr>
              <w:t>DN300</w:t>
            </w:r>
            <w:r w:rsidRPr="00B0180D">
              <w:rPr>
                <w:rFonts w:ascii="Times New Roman" w:eastAsia="仿宋_GB2312" w:hAnsi="Times New Roman" w:cs="Times New Roman"/>
                <w:sz w:val="18"/>
                <w:szCs w:val="18"/>
              </w:rPr>
              <w:t>为</w:t>
            </w:r>
            <w:r w:rsidR="00AE08DE" w:rsidRPr="00B0180D">
              <w:rPr>
                <w:rFonts w:ascii="Times New Roman" w:eastAsia="仿宋_GB2312" w:hAnsi="Times New Roman" w:cs="Times New Roman"/>
                <w:sz w:val="18"/>
                <w:szCs w:val="18"/>
              </w:rPr>
              <w:t>3043</w:t>
            </w:r>
            <w:r w:rsidRPr="00B0180D">
              <w:rPr>
                <w:rFonts w:ascii="Times New Roman" w:eastAsia="仿宋_GB2312" w:hAnsi="Times New Roman" w:cs="Times New Roman"/>
                <w:sz w:val="18"/>
                <w:szCs w:val="18"/>
              </w:rPr>
              <w:t>m</w:t>
            </w:r>
            <w:r w:rsidRPr="00B0180D">
              <w:rPr>
                <w:rFonts w:ascii="Times New Roman" w:eastAsia="仿宋_GB2312" w:hAnsi="Times New Roman" w:cs="Times New Roman"/>
                <w:sz w:val="18"/>
                <w:szCs w:val="18"/>
              </w:rPr>
              <w:t>，</w:t>
            </w:r>
            <w:r w:rsidR="00973447" w:rsidRPr="00B0180D">
              <w:rPr>
                <w:rFonts w:ascii="Times New Roman" w:eastAsia="仿宋_GB2312" w:hAnsi="Times New Roman" w:cs="Times New Roman"/>
                <w:sz w:val="18"/>
                <w:szCs w:val="18"/>
              </w:rPr>
              <w:t>HDPE</w:t>
            </w:r>
            <w:r w:rsidRPr="00B0180D">
              <w:rPr>
                <w:rFonts w:ascii="Times New Roman" w:eastAsia="仿宋_GB2312" w:hAnsi="Times New Roman" w:cs="Times New Roman"/>
                <w:sz w:val="18"/>
                <w:szCs w:val="18"/>
              </w:rPr>
              <w:t>双壁波纹管（雨水管）</w:t>
            </w:r>
            <w:r w:rsidRPr="00B0180D">
              <w:rPr>
                <w:rFonts w:ascii="Times New Roman" w:eastAsia="仿宋_GB2312" w:hAnsi="Times New Roman" w:cs="Times New Roman"/>
                <w:sz w:val="18"/>
                <w:szCs w:val="18"/>
              </w:rPr>
              <w:t>DN</w:t>
            </w:r>
            <w:r w:rsidR="00AE08DE" w:rsidRPr="00B0180D">
              <w:rPr>
                <w:rFonts w:ascii="Times New Roman" w:eastAsia="仿宋_GB2312" w:hAnsi="Times New Roman" w:cs="Times New Roman"/>
                <w:sz w:val="18"/>
                <w:szCs w:val="18"/>
              </w:rPr>
              <w:t>4</w:t>
            </w:r>
            <w:r w:rsidRPr="00B0180D">
              <w:rPr>
                <w:rFonts w:ascii="Times New Roman" w:eastAsia="仿宋_GB2312" w:hAnsi="Times New Roman" w:cs="Times New Roman"/>
                <w:sz w:val="18"/>
                <w:szCs w:val="18"/>
              </w:rPr>
              <w:t>00</w:t>
            </w:r>
            <w:r w:rsidRPr="00B0180D">
              <w:rPr>
                <w:rFonts w:ascii="Times New Roman" w:eastAsia="仿宋_GB2312" w:hAnsi="Times New Roman" w:cs="Times New Roman"/>
                <w:sz w:val="18"/>
                <w:szCs w:val="18"/>
              </w:rPr>
              <w:t>为</w:t>
            </w:r>
            <w:r w:rsidRPr="00B0180D">
              <w:rPr>
                <w:rFonts w:ascii="Times New Roman" w:eastAsia="仿宋_GB2312" w:hAnsi="Times New Roman" w:cs="Times New Roman"/>
                <w:sz w:val="18"/>
                <w:szCs w:val="18"/>
              </w:rPr>
              <w:t>3</w:t>
            </w:r>
            <w:r w:rsidR="00AE08DE" w:rsidRPr="00B0180D">
              <w:rPr>
                <w:rFonts w:ascii="Times New Roman" w:eastAsia="仿宋_GB2312" w:hAnsi="Times New Roman" w:cs="Times New Roman"/>
                <w:sz w:val="18"/>
                <w:szCs w:val="18"/>
              </w:rPr>
              <w:t>82</w:t>
            </w:r>
            <w:r w:rsidRPr="00B0180D">
              <w:rPr>
                <w:rFonts w:ascii="Times New Roman" w:eastAsia="仿宋_GB2312" w:hAnsi="Times New Roman" w:cs="Times New Roman"/>
                <w:sz w:val="18"/>
                <w:szCs w:val="18"/>
              </w:rPr>
              <w:t>m</w:t>
            </w:r>
            <w:r w:rsidRPr="00B0180D">
              <w:rPr>
                <w:rFonts w:ascii="Times New Roman" w:eastAsia="仿宋_GB2312" w:hAnsi="Times New Roman" w:cs="Times New Roman"/>
                <w:sz w:val="18"/>
                <w:szCs w:val="18"/>
              </w:rPr>
              <w:t>，共计</w:t>
            </w:r>
            <w:r w:rsidRPr="00B0180D">
              <w:rPr>
                <w:rFonts w:ascii="Times New Roman" w:eastAsia="仿宋_GB2312" w:hAnsi="Times New Roman" w:cs="Times New Roman"/>
                <w:sz w:val="18"/>
                <w:szCs w:val="18"/>
              </w:rPr>
              <w:t>3425m</w:t>
            </w:r>
            <w:r w:rsidRPr="00B0180D">
              <w:rPr>
                <w:rFonts w:ascii="Times New Roman" w:eastAsia="仿宋_GB2312" w:hAnsi="Times New Roman" w:cs="Times New Roman"/>
                <w:sz w:val="18"/>
                <w:szCs w:val="18"/>
              </w:rPr>
              <w:t>、透水砖</w:t>
            </w:r>
            <w:r w:rsidRPr="00B0180D">
              <w:rPr>
                <w:rFonts w:ascii="Times New Roman" w:eastAsia="仿宋_GB2312" w:hAnsi="Times New Roman" w:cs="Times New Roman"/>
                <w:sz w:val="18"/>
                <w:szCs w:val="18"/>
              </w:rPr>
              <w:t>410m</w:t>
            </w:r>
            <w:r w:rsidRPr="00B0180D">
              <w:rPr>
                <w:rFonts w:ascii="Times New Roman" w:eastAsia="仿宋_GB2312" w:hAnsi="Times New Roman" w:cs="Times New Roman"/>
                <w:sz w:val="18"/>
                <w:szCs w:val="18"/>
                <w:vertAlign w:val="superscript"/>
              </w:rPr>
              <w:t>2</w:t>
            </w:r>
            <w:r w:rsidR="00973447" w:rsidRPr="00B0180D">
              <w:rPr>
                <w:rFonts w:ascii="Times New Roman" w:eastAsia="仿宋_GB2312" w:hAnsi="Times New Roman" w:cs="Times New Roman"/>
                <w:sz w:val="18"/>
                <w:szCs w:val="18"/>
              </w:rPr>
              <w:t>，植草砖</w:t>
            </w:r>
            <w:r w:rsidR="00973447" w:rsidRPr="00B0180D">
              <w:rPr>
                <w:rFonts w:ascii="Times New Roman" w:eastAsia="仿宋_GB2312" w:hAnsi="Times New Roman" w:cs="Times New Roman"/>
                <w:sz w:val="18"/>
                <w:szCs w:val="18"/>
              </w:rPr>
              <w:t>2927m</w:t>
            </w:r>
            <w:r w:rsidR="00973447" w:rsidRPr="00B0180D">
              <w:rPr>
                <w:rFonts w:ascii="Times New Roman" w:eastAsia="仿宋_GB2312" w:hAnsi="Times New Roman" w:cs="Times New Roman"/>
                <w:sz w:val="18"/>
                <w:szCs w:val="18"/>
                <w:vertAlign w:val="superscript"/>
              </w:rPr>
              <w:t>2</w:t>
            </w:r>
            <w:r w:rsidR="00973447" w:rsidRPr="00B0180D">
              <w:rPr>
                <w:rFonts w:ascii="Times New Roman" w:eastAsia="仿宋_GB2312" w:hAnsi="Times New Roman" w:cs="Times New Roman"/>
                <w:sz w:val="18"/>
                <w:szCs w:val="18"/>
              </w:rPr>
              <w:t>；</w:t>
            </w:r>
          </w:p>
          <w:p w:rsidR="005D1996" w:rsidRPr="00B0180D" w:rsidRDefault="005D1996" w:rsidP="005D1996">
            <w:pPr>
              <w:tabs>
                <w:tab w:val="left" w:pos="426"/>
              </w:tabs>
              <w:spacing w:line="200" w:lineRule="exact"/>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2.</w:t>
            </w:r>
            <w:r w:rsidRPr="00B0180D">
              <w:rPr>
                <w:rFonts w:ascii="Times New Roman" w:eastAsia="仿宋_GB2312" w:hAnsi="Times New Roman" w:cs="Times New Roman"/>
                <w:sz w:val="18"/>
                <w:szCs w:val="18"/>
              </w:rPr>
              <w:t>植物措施</w:t>
            </w:r>
          </w:p>
          <w:p w:rsidR="005D1996" w:rsidRPr="00B0180D" w:rsidRDefault="005D1996" w:rsidP="005D1996">
            <w:pPr>
              <w:tabs>
                <w:tab w:val="left" w:pos="426"/>
              </w:tabs>
              <w:spacing w:line="200" w:lineRule="exact"/>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景观绿化区：景观绿化</w:t>
            </w:r>
            <w:r w:rsidRPr="00B0180D">
              <w:rPr>
                <w:rFonts w:ascii="Times New Roman" w:eastAsia="仿宋_GB2312" w:hAnsi="Times New Roman" w:cs="Times New Roman"/>
                <w:sz w:val="18"/>
                <w:szCs w:val="18"/>
              </w:rPr>
              <w:t>3078.5m</w:t>
            </w:r>
            <w:r w:rsidRPr="00B0180D">
              <w:rPr>
                <w:rFonts w:ascii="Times New Roman" w:eastAsia="仿宋_GB2312" w:hAnsi="Times New Roman" w:cs="Times New Roman"/>
                <w:sz w:val="18"/>
                <w:szCs w:val="18"/>
                <w:vertAlign w:val="superscript"/>
              </w:rPr>
              <w:t>2</w:t>
            </w:r>
            <w:r w:rsidRPr="00B0180D">
              <w:rPr>
                <w:rFonts w:ascii="Times New Roman" w:eastAsia="仿宋_GB2312" w:hAnsi="Times New Roman" w:cs="Times New Roman"/>
                <w:sz w:val="18"/>
                <w:szCs w:val="18"/>
              </w:rPr>
              <w:t>；</w:t>
            </w:r>
          </w:p>
          <w:p w:rsidR="005D1996" w:rsidRPr="00B0180D" w:rsidRDefault="005D1996" w:rsidP="005D1996">
            <w:pPr>
              <w:tabs>
                <w:tab w:val="left" w:pos="426"/>
              </w:tabs>
              <w:spacing w:line="200" w:lineRule="exact"/>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二、方案新增水土保持措施</w:t>
            </w:r>
          </w:p>
          <w:p w:rsidR="005D1996" w:rsidRPr="00B0180D" w:rsidRDefault="005D1996" w:rsidP="005D1996">
            <w:pPr>
              <w:tabs>
                <w:tab w:val="left" w:pos="426"/>
              </w:tabs>
              <w:spacing w:line="200" w:lineRule="exact"/>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1.</w:t>
            </w:r>
            <w:r w:rsidRPr="00B0180D">
              <w:rPr>
                <w:rFonts w:ascii="Times New Roman" w:eastAsia="仿宋_GB2312" w:hAnsi="Times New Roman" w:cs="Times New Roman"/>
                <w:sz w:val="18"/>
                <w:szCs w:val="18"/>
              </w:rPr>
              <w:t>临时措施</w:t>
            </w:r>
          </w:p>
          <w:p w:rsidR="005D1996" w:rsidRPr="00B0180D" w:rsidRDefault="005D1996" w:rsidP="005D1996">
            <w:pPr>
              <w:tabs>
                <w:tab w:val="left" w:pos="426"/>
              </w:tabs>
              <w:spacing w:line="200" w:lineRule="exact"/>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道路及硬化区：临时排水沟</w:t>
            </w:r>
            <w:r w:rsidRPr="00B0180D">
              <w:rPr>
                <w:rFonts w:ascii="Times New Roman" w:eastAsia="仿宋_GB2312" w:hAnsi="Times New Roman" w:cs="Times New Roman"/>
                <w:sz w:val="18"/>
                <w:szCs w:val="18"/>
              </w:rPr>
              <w:t>663m</w:t>
            </w:r>
            <w:r w:rsidRPr="00B0180D">
              <w:rPr>
                <w:rFonts w:ascii="Times New Roman" w:eastAsia="仿宋_GB2312" w:hAnsi="Times New Roman" w:cs="Times New Roman"/>
                <w:sz w:val="18"/>
                <w:szCs w:val="18"/>
              </w:rPr>
              <w:t>，临时沉砂池</w:t>
            </w:r>
            <w:r w:rsidRPr="00B0180D">
              <w:rPr>
                <w:rFonts w:ascii="Times New Roman" w:eastAsia="仿宋_GB2312" w:hAnsi="Times New Roman" w:cs="Times New Roman"/>
                <w:sz w:val="18"/>
                <w:szCs w:val="18"/>
              </w:rPr>
              <w:t>2</w:t>
            </w:r>
            <w:r w:rsidRPr="00B0180D">
              <w:rPr>
                <w:rFonts w:ascii="Times New Roman" w:eastAsia="仿宋_GB2312" w:hAnsi="Times New Roman" w:cs="Times New Roman"/>
                <w:sz w:val="18"/>
                <w:szCs w:val="18"/>
              </w:rPr>
              <w:t>座（配</w:t>
            </w:r>
            <w:r w:rsidRPr="00B0180D">
              <w:rPr>
                <w:rFonts w:ascii="Times New Roman" w:eastAsia="仿宋_GB2312" w:hAnsi="Times New Roman" w:cs="Times New Roman"/>
                <w:sz w:val="18"/>
                <w:szCs w:val="18"/>
              </w:rPr>
              <w:t>1</w:t>
            </w:r>
            <w:r w:rsidRPr="00B0180D">
              <w:rPr>
                <w:rFonts w:ascii="Times New Roman" w:eastAsia="仿宋_GB2312" w:hAnsi="Times New Roman" w:cs="Times New Roman"/>
                <w:sz w:val="18"/>
                <w:szCs w:val="18"/>
              </w:rPr>
              <w:t>台抽水泵），简易车辆冲洗设施</w:t>
            </w:r>
            <w:r w:rsidRPr="00B0180D">
              <w:rPr>
                <w:rFonts w:ascii="Times New Roman" w:eastAsia="仿宋_GB2312" w:hAnsi="Times New Roman" w:cs="Times New Roman"/>
                <w:sz w:val="18"/>
                <w:szCs w:val="18"/>
              </w:rPr>
              <w:t>1</w:t>
            </w:r>
            <w:r w:rsidRPr="00B0180D">
              <w:rPr>
                <w:rFonts w:ascii="Times New Roman" w:eastAsia="仿宋_GB2312" w:hAnsi="Times New Roman" w:cs="Times New Roman"/>
                <w:sz w:val="18"/>
                <w:szCs w:val="18"/>
              </w:rPr>
              <w:t>套，无纺布临时苫盖</w:t>
            </w:r>
            <w:r w:rsidRPr="00B0180D">
              <w:rPr>
                <w:rFonts w:ascii="Times New Roman" w:eastAsia="仿宋_GB2312" w:hAnsi="Times New Roman" w:cs="Times New Roman"/>
                <w:sz w:val="18"/>
                <w:szCs w:val="18"/>
              </w:rPr>
              <w:t>2500m</w:t>
            </w:r>
            <w:r w:rsidRPr="00B0180D">
              <w:rPr>
                <w:rFonts w:ascii="Times New Roman" w:eastAsia="仿宋_GB2312" w:hAnsi="Times New Roman" w:cs="Times New Roman"/>
                <w:sz w:val="18"/>
                <w:szCs w:val="18"/>
                <w:vertAlign w:val="superscript"/>
              </w:rPr>
              <w:t>2</w:t>
            </w:r>
            <w:r w:rsidRPr="00B0180D">
              <w:rPr>
                <w:rFonts w:ascii="Times New Roman" w:eastAsia="仿宋_GB2312" w:hAnsi="Times New Roman" w:cs="Times New Roman"/>
                <w:sz w:val="18"/>
                <w:szCs w:val="18"/>
              </w:rPr>
              <w:t>；</w:t>
            </w:r>
          </w:p>
          <w:p w:rsidR="00973447" w:rsidRPr="00B0180D" w:rsidRDefault="005D1996" w:rsidP="00973447">
            <w:pPr>
              <w:tabs>
                <w:tab w:val="left" w:pos="426"/>
              </w:tabs>
              <w:spacing w:line="200" w:lineRule="exact"/>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景观绿化区：无纺布临时苫盖</w:t>
            </w:r>
            <w:r w:rsidRPr="00B0180D">
              <w:rPr>
                <w:rFonts w:ascii="Times New Roman" w:eastAsia="仿宋_GB2312" w:hAnsi="Times New Roman" w:cs="Times New Roman"/>
                <w:sz w:val="18"/>
                <w:szCs w:val="18"/>
              </w:rPr>
              <w:t>2000m</w:t>
            </w:r>
            <w:r w:rsidRPr="00B0180D">
              <w:rPr>
                <w:rFonts w:ascii="Times New Roman" w:eastAsia="仿宋_GB2312" w:hAnsi="Times New Roman" w:cs="Times New Roman"/>
                <w:sz w:val="18"/>
                <w:szCs w:val="18"/>
                <w:vertAlign w:val="superscript"/>
              </w:rPr>
              <w:t>2</w:t>
            </w:r>
            <w:r w:rsidRPr="00B0180D">
              <w:rPr>
                <w:rFonts w:ascii="Times New Roman" w:eastAsia="仿宋_GB2312" w:hAnsi="Times New Roman" w:cs="Times New Roman"/>
                <w:sz w:val="18"/>
                <w:szCs w:val="18"/>
              </w:rPr>
              <w:t>；</w:t>
            </w:r>
          </w:p>
          <w:p w:rsidR="00732B3B" w:rsidRPr="00B0180D" w:rsidRDefault="00973447" w:rsidP="005D1996">
            <w:pPr>
              <w:tabs>
                <w:tab w:val="left" w:pos="426"/>
              </w:tabs>
              <w:spacing w:line="200" w:lineRule="exact"/>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临时施工生产生活区：植被恢复</w:t>
            </w:r>
            <w:r w:rsidRPr="00B0180D">
              <w:rPr>
                <w:rFonts w:ascii="Times New Roman" w:eastAsia="仿宋_GB2312" w:hAnsi="Times New Roman" w:cs="Times New Roman"/>
                <w:sz w:val="18"/>
                <w:szCs w:val="18"/>
              </w:rPr>
              <w:t>1053.5m</w:t>
            </w:r>
            <w:r w:rsidRPr="00B0180D">
              <w:rPr>
                <w:rFonts w:ascii="Times New Roman" w:eastAsia="仿宋_GB2312" w:hAnsi="Times New Roman" w:cs="Times New Roman"/>
                <w:sz w:val="18"/>
                <w:szCs w:val="18"/>
                <w:vertAlign w:val="superscript"/>
              </w:rPr>
              <w:t>2</w:t>
            </w:r>
            <w:r w:rsidRPr="00B0180D">
              <w:rPr>
                <w:rFonts w:ascii="Times New Roman" w:eastAsia="仿宋_GB2312" w:hAnsi="Times New Roman" w:cs="Times New Roman"/>
                <w:sz w:val="18"/>
                <w:szCs w:val="18"/>
              </w:rPr>
              <w:t>。</w:t>
            </w:r>
          </w:p>
        </w:tc>
      </w:tr>
      <w:tr w:rsidR="00B0180D" w:rsidRPr="00B0180D" w:rsidTr="00BD52C3">
        <w:trPr>
          <w:trHeight w:val="238"/>
        </w:trPr>
        <w:tc>
          <w:tcPr>
            <w:tcW w:w="613" w:type="pct"/>
            <w:gridSpan w:val="2"/>
            <w:vMerge w:val="restart"/>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水土保持投资概算（万元）</w:t>
            </w:r>
          </w:p>
        </w:tc>
        <w:tc>
          <w:tcPr>
            <w:tcW w:w="1261" w:type="pct"/>
            <w:gridSpan w:val="3"/>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工程措施</w:t>
            </w:r>
          </w:p>
        </w:tc>
        <w:tc>
          <w:tcPr>
            <w:tcW w:w="1015" w:type="pct"/>
            <w:gridSpan w:val="2"/>
            <w:tcBorders>
              <w:top w:val="single" w:sz="4" w:space="0" w:color="auto"/>
              <w:left w:val="nil"/>
              <w:bottom w:val="single" w:sz="4" w:space="0" w:color="auto"/>
              <w:right w:val="single" w:sz="4" w:space="0" w:color="auto"/>
            </w:tcBorders>
            <w:vAlign w:val="center"/>
          </w:tcPr>
          <w:p w:rsidR="00732B3B" w:rsidRPr="00B0180D" w:rsidRDefault="00AE08DE"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94.28</w:t>
            </w:r>
          </w:p>
        </w:tc>
        <w:tc>
          <w:tcPr>
            <w:tcW w:w="998" w:type="pct"/>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植物措施</w:t>
            </w:r>
          </w:p>
        </w:tc>
        <w:tc>
          <w:tcPr>
            <w:tcW w:w="1113" w:type="pct"/>
            <w:tcBorders>
              <w:top w:val="single" w:sz="4" w:space="0" w:color="auto"/>
              <w:left w:val="nil"/>
              <w:bottom w:val="single" w:sz="4" w:space="0" w:color="auto"/>
              <w:right w:val="single" w:sz="4" w:space="0" w:color="auto"/>
            </w:tcBorders>
            <w:vAlign w:val="center"/>
          </w:tcPr>
          <w:p w:rsidR="00732B3B" w:rsidRPr="00B0180D" w:rsidRDefault="00973447"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80.04</w:t>
            </w:r>
          </w:p>
        </w:tc>
      </w:tr>
      <w:tr w:rsidR="00B0180D" w:rsidRPr="00B0180D" w:rsidTr="00BD52C3">
        <w:trPr>
          <w:trHeight w:val="238"/>
        </w:trPr>
        <w:tc>
          <w:tcPr>
            <w:tcW w:w="613" w:type="pct"/>
            <w:gridSpan w:val="2"/>
            <w:vMerge/>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p>
        </w:tc>
        <w:tc>
          <w:tcPr>
            <w:tcW w:w="1261" w:type="pct"/>
            <w:gridSpan w:val="3"/>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临时措施</w:t>
            </w:r>
          </w:p>
        </w:tc>
        <w:tc>
          <w:tcPr>
            <w:tcW w:w="1015" w:type="pct"/>
            <w:gridSpan w:val="2"/>
            <w:tcBorders>
              <w:top w:val="single" w:sz="4" w:space="0" w:color="auto"/>
              <w:left w:val="nil"/>
              <w:bottom w:val="single" w:sz="4" w:space="0" w:color="auto"/>
              <w:right w:val="single" w:sz="4" w:space="0" w:color="auto"/>
            </w:tcBorders>
            <w:vAlign w:val="center"/>
          </w:tcPr>
          <w:p w:rsidR="00732B3B" w:rsidRPr="00B0180D" w:rsidRDefault="005D1996" w:rsidP="00973447">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5.</w:t>
            </w:r>
            <w:r w:rsidR="00973447" w:rsidRPr="00B0180D">
              <w:rPr>
                <w:rFonts w:ascii="Times New Roman" w:eastAsia="仿宋_GB2312" w:hAnsi="Times New Roman" w:cs="Times New Roman"/>
                <w:sz w:val="18"/>
                <w:szCs w:val="18"/>
              </w:rPr>
              <w:t>04</w:t>
            </w:r>
          </w:p>
        </w:tc>
        <w:tc>
          <w:tcPr>
            <w:tcW w:w="998" w:type="pct"/>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水土保持补偿费</w:t>
            </w:r>
          </w:p>
        </w:tc>
        <w:tc>
          <w:tcPr>
            <w:tcW w:w="1113" w:type="pct"/>
            <w:tcBorders>
              <w:top w:val="single" w:sz="4" w:space="0" w:color="auto"/>
              <w:left w:val="nil"/>
              <w:bottom w:val="single" w:sz="4" w:space="0" w:color="auto"/>
              <w:right w:val="single" w:sz="4" w:space="0" w:color="auto"/>
            </w:tcBorders>
            <w:vAlign w:val="center"/>
          </w:tcPr>
          <w:p w:rsidR="00732B3B" w:rsidRPr="00B0180D" w:rsidRDefault="005D1996"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1.15</w:t>
            </w:r>
            <w:r w:rsidR="00F8188A" w:rsidRPr="00B0180D">
              <w:rPr>
                <w:rFonts w:ascii="Times New Roman" w:eastAsia="仿宋_GB2312" w:hAnsi="Times New Roman" w:cs="Times New Roman"/>
                <w:sz w:val="18"/>
                <w:szCs w:val="18"/>
              </w:rPr>
              <w:t>（合</w:t>
            </w:r>
            <w:r w:rsidRPr="00B0180D">
              <w:rPr>
                <w:rFonts w:ascii="Times New Roman" w:eastAsia="仿宋_GB2312" w:hAnsi="Times New Roman" w:cs="Times New Roman"/>
                <w:sz w:val="18"/>
                <w:szCs w:val="18"/>
              </w:rPr>
              <w:t>11501.7</w:t>
            </w:r>
            <w:r w:rsidR="00F8188A" w:rsidRPr="00B0180D">
              <w:rPr>
                <w:rFonts w:ascii="Times New Roman" w:eastAsia="仿宋_GB2312" w:hAnsi="Times New Roman" w:cs="Times New Roman"/>
                <w:sz w:val="18"/>
                <w:szCs w:val="18"/>
              </w:rPr>
              <w:t>元）</w:t>
            </w:r>
          </w:p>
        </w:tc>
      </w:tr>
      <w:tr w:rsidR="00B0180D" w:rsidRPr="00B0180D" w:rsidTr="00BD52C3">
        <w:trPr>
          <w:trHeight w:val="238"/>
        </w:trPr>
        <w:tc>
          <w:tcPr>
            <w:tcW w:w="613" w:type="pct"/>
            <w:gridSpan w:val="2"/>
            <w:vMerge/>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p>
        </w:tc>
        <w:tc>
          <w:tcPr>
            <w:tcW w:w="1261" w:type="pct"/>
            <w:gridSpan w:val="3"/>
            <w:vMerge w:val="restart"/>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独立费用</w:t>
            </w:r>
          </w:p>
        </w:tc>
        <w:tc>
          <w:tcPr>
            <w:tcW w:w="1015" w:type="pct"/>
            <w:gridSpan w:val="2"/>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建设管理费</w:t>
            </w:r>
          </w:p>
        </w:tc>
        <w:tc>
          <w:tcPr>
            <w:tcW w:w="2111" w:type="pct"/>
            <w:gridSpan w:val="2"/>
            <w:tcBorders>
              <w:top w:val="single" w:sz="4" w:space="0" w:color="auto"/>
              <w:left w:val="nil"/>
              <w:bottom w:val="single" w:sz="4" w:space="0" w:color="auto"/>
              <w:right w:val="single" w:sz="4" w:space="0" w:color="auto"/>
            </w:tcBorders>
            <w:vAlign w:val="center"/>
          </w:tcPr>
          <w:p w:rsidR="00732B3B" w:rsidRPr="00B0180D" w:rsidRDefault="005D1996" w:rsidP="00973447">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0.1</w:t>
            </w:r>
            <w:r w:rsidR="00973447" w:rsidRPr="00B0180D">
              <w:rPr>
                <w:rFonts w:ascii="Times New Roman" w:eastAsia="仿宋_GB2312" w:hAnsi="Times New Roman" w:cs="Times New Roman"/>
                <w:sz w:val="18"/>
                <w:szCs w:val="18"/>
              </w:rPr>
              <w:t>0</w:t>
            </w:r>
          </w:p>
        </w:tc>
      </w:tr>
      <w:tr w:rsidR="00B0180D" w:rsidRPr="00B0180D" w:rsidTr="00BD52C3">
        <w:trPr>
          <w:trHeight w:val="238"/>
        </w:trPr>
        <w:tc>
          <w:tcPr>
            <w:tcW w:w="613" w:type="pct"/>
            <w:gridSpan w:val="2"/>
            <w:vMerge/>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p>
        </w:tc>
        <w:tc>
          <w:tcPr>
            <w:tcW w:w="1261" w:type="pct"/>
            <w:gridSpan w:val="3"/>
            <w:vMerge/>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p>
        </w:tc>
        <w:tc>
          <w:tcPr>
            <w:tcW w:w="1015" w:type="pct"/>
            <w:gridSpan w:val="2"/>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水土保持监理费</w:t>
            </w:r>
          </w:p>
        </w:tc>
        <w:tc>
          <w:tcPr>
            <w:tcW w:w="2111" w:type="pct"/>
            <w:gridSpan w:val="2"/>
            <w:tcBorders>
              <w:top w:val="single" w:sz="4" w:space="0" w:color="auto"/>
              <w:left w:val="nil"/>
              <w:bottom w:val="single" w:sz="4" w:space="0" w:color="auto"/>
              <w:right w:val="single" w:sz="4" w:space="0" w:color="auto"/>
            </w:tcBorders>
            <w:vAlign w:val="center"/>
          </w:tcPr>
          <w:p w:rsidR="00732B3B" w:rsidRPr="00B0180D" w:rsidRDefault="00F8188A"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0.00</w:t>
            </w:r>
          </w:p>
        </w:tc>
      </w:tr>
      <w:tr w:rsidR="00B0180D" w:rsidRPr="00B0180D" w:rsidTr="00BD52C3">
        <w:trPr>
          <w:trHeight w:val="238"/>
        </w:trPr>
        <w:tc>
          <w:tcPr>
            <w:tcW w:w="613" w:type="pct"/>
            <w:gridSpan w:val="2"/>
            <w:vMerge/>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p>
        </w:tc>
        <w:tc>
          <w:tcPr>
            <w:tcW w:w="1261" w:type="pct"/>
            <w:gridSpan w:val="3"/>
            <w:vMerge/>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p>
        </w:tc>
        <w:tc>
          <w:tcPr>
            <w:tcW w:w="1015" w:type="pct"/>
            <w:gridSpan w:val="2"/>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设计费</w:t>
            </w:r>
          </w:p>
        </w:tc>
        <w:tc>
          <w:tcPr>
            <w:tcW w:w="2111" w:type="pct"/>
            <w:gridSpan w:val="2"/>
            <w:tcBorders>
              <w:top w:val="single" w:sz="4" w:space="0" w:color="auto"/>
              <w:left w:val="nil"/>
              <w:bottom w:val="single" w:sz="4" w:space="0" w:color="auto"/>
              <w:right w:val="single" w:sz="4" w:space="0" w:color="auto"/>
            </w:tcBorders>
            <w:vAlign w:val="center"/>
          </w:tcPr>
          <w:p w:rsidR="00732B3B" w:rsidRPr="00B0180D" w:rsidRDefault="005D1996" w:rsidP="00973447">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3.</w:t>
            </w:r>
            <w:r w:rsidR="00973447" w:rsidRPr="00B0180D">
              <w:rPr>
                <w:rFonts w:ascii="Times New Roman" w:eastAsia="仿宋_GB2312" w:hAnsi="Times New Roman" w:cs="Times New Roman"/>
                <w:sz w:val="18"/>
                <w:szCs w:val="18"/>
              </w:rPr>
              <w:t>25</w:t>
            </w:r>
          </w:p>
        </w:tc>
      </w:tr>
      <w:tr w:rsidR="00B0180D" w:rsidRPr="00B0180D" w:rsidTr="00BD52C3">
        <w:trPr>
          <w:trHeight w:val="238"/>
        </w:trPr>
        <w:tc>
          <w:tcPr>
            <w:tcW w:w="613" w:type="pct"/>
            <w:gridSpan w:val="2"/>
            <w:vMerge/>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p>
        </w:tc>
        <w:tc>
          <w:tcPr>
            <w:tcW w:w="1261" w:type="pct"/>
            <w:gridSpan w:val="3"/>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总投资</w:t>
            </w:r>
          </w:p>
        </w:tc>
        <w:tc>
          <w:tcPr>
            <w:tcW w:w="3126" w:type="pct"/>
            <w:gridSpan w:val="4"/>
            <w:tcBorders>
              <w:top w:val="single" w:sz="4" w:space="0" w:color="auto"/>
              <w:left w:val="nil"/>
              <w:bottom w:val="single" w:sz="4" w:space="0" w:color="auto"/>
              <w:right w:val="single" w:sz="4" w:space="0" w:color="auto"/>
            </w:tcBorders>
            <w:vAlign w:val="center"/>
          </w:tcPr>
          <w:p w:rsidR="00732B3B" w:rsidRPr="00B0180D" w:rsidRDefault="00AE08DE" w:rsidP="00AE08DE">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186.49</w:t>
            </w:r>
            <w:r w:rsidR="00732B3B" w:rsidRPr="00B0180D">
              <w:rPr>
                <w:rFonts w:ascii="Times New Roman" w:eastAsia="仿宋_GB2312" w:hAnsi="Times New Roman" w:cs="Times New Roman"/>
                <w:sz w:val="18"/>
                <w:szCs w:val="18"/>
              </w:rPr>
              <w:t>（主体计列</w:t>
            </w:r>
            <w:r w:rsidRPr="00B0180D">
              <w:rPr>
                <w:rFonts w:ascii="Times New Roman" w:eastAsia="仿宋_GB2312" w:hAnsi="Times New Roman" w:cs="Times New Roman"/>
                <w:sz w:val="18"/>
                <w:szCs w:val="18"/>
              </w:rPr>
              <w:t>174.32</w:t>
            </w:r>
            <w:r w:rsidR="00732B3B" w:rsidRPr="00B0180D">
              <w:rPr>
                <w:rFonts w:ascii="Times New Roman" w:eastAsia="仿宋_GB2312" w:hAnsi="Times New Roman" w:cs="Times New Roman"/>
                <w:sz w:val="18"/>
                <w:szCs w:val="18"/>
              </w:rPr>
              <w:t>万元，方案新增</w:t>
            </w:r>
            <w:r w:rsidR="00973447" w:rsidRPr="00B0180D">
              <w:rPr>
                <w:rFonts w:ascii="Times New Roman" w:eastAsia="仿宋_GB2312" w:hAnsi="Times New Roman" w:cs="Times New Roman"/>
                <w:sz w:val="18"/>
                <w:szCs w:val="18"/>
              </w:rPr>
              <w:t>12.17</w:t>
            </w:r>
            <w:r w:rsidR="00732B3B" w:rsidRPr="00B0180D">
              <w:rPr>
                <w:rFonts w:ascii="Times New Roman" w:eastAsia="仿宋_GB2312" w:hAnsi="Times New Roman" w:cs="Times New Roman"/>
                <w:sz w:val="18"/>
                <w:szCs w:val="18"/>
              </w:rPr>
              <w:t>万元）</w:t>
            </w:r>
          </w:p>
        </w:tc>
      </w:tr>
      <w:tr w:rsidR="00B0180D" w:rsidRPr="00B0180D" w:rsidTr="00BD52C3">
        <w:trPr>
          <w:trHeight w:val="238"/>
        </w:trPr>
        <w:tc>
          <w:tcPr>
            <w:tcW w:w="613" w:type="pct"/>
            <w:gridSpan w:val="2"/>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编制单位</w:t>
            </w:r>
          </w:p>
        </w:tc>
        <w:tc>
          <w:tcPr>
            <w:tcW w:w="1261" w:type="pct"/>
            <w:gridSpan w:val="3"/>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云南</w:t>
            </w:r>
            <w:r w:rsidR="005D1996" w:rsidRPr="00B0180D">
              <w:rPr>
                <w:rFonts w:ascii="Times New Roman" w:eastAsia="仿宋_GB2312" w:hAnsi="Times New Roman" w:cs="Times New Roman"/>
                <w:sz w:val="18"/>
                <w:szCs w:val="18"/>
              </w:rPr>
              <w:t>山川环保</w:t>
            </w:r>
            <w:r w:rsidRPr="00B0180D">
              <w:rPr>
                <w:rFonts w:ascii="Times New Roman" w:eastAsia="仿宋_GB2312" w:hAnsi="Times New Roman" w:cs="Times New Roman"/>
                <w:sz w:val="18"/>
                <w:szCs w:val="18"/>
              </w:rPr>
              <w:t>科技有限公司</w:t>
            </w:r>
          </w:p>
        </w:tc>
        <w:tc>
          <w:tcPr>
            <w:tcW w:w="1015" w:type="pct"/>
            <w:gridSpan w:val="2"/>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建设单位</w:t>
            </w:r>
          </w:p>
        </w:tc>
        <w:tc>
          <w:tcPr>
            <w:tcW w:w="2111" w:type="pct"/>
            <w:gridSpan w:val="2"/>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云南祥云经开区开发投资有限公司</w:t>
            </w:r>
          </w:p>
        </w:tc>
      </w:tr>
      <w:tr w:rsidR="00B0180D" w:rsidRPr="00B0180D" w:rsidTr="00BD52C3">
        <w:trPr>
          <w:trHeight w:val="238"/>
        </w:trPr>
        <w:tc>
          <w:tcPr>
            <w:tcW w:w="613" w:type="pct"/>
            <w:gridSpan w:val="2"/>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法人代表及电话</w:t>
            </w:r>
          </w:p>
        </w:tc>
        <w:tc>
          <w:tcPr>
            <w:tcW w:w="1261" w:type="pct"/>
            <w:gridSpan w:val="3"/>
            <w:tcBorders>
              <w:top w:val="single" w:sz="4" w:space="0" w:color="auto"/>
              <w:left w:val="nil"/>
              <w:bottom w:val="single" w:sz="4" w:space="0" w:color="auto"/>
              <w:right w:val="single" w:sz="4" w:space="0" w:color="auto"/>
            </w:tcBorders>
            <w:vAlign w:val="center"/>
          </w:tcPr>
          <w:p w:rsidR="00732B3B" w:rsidRPr="00B0180D" w:rsidRDefault="005D1996"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程延新</w:t>
            </w:r>
            <w:r w:rsidR="0007071B" w:rsidRPr="00B0180D">
              <w:rPr>
                <w:rFonts w:ascii="Times New Roman" w:eastAsia="仿宋_GB2312" w:hAnsi="Times New Roman" w:cs="Times New Roman"/>
                <w:sz w:val="18"/>
                <w:szCs w:val="18"/>
              </w:rPr>
              <w:t>/0871-</w:t>
            </w:r>
            <w:r w:rsidRPr="00B0180D">
              <w:rPr>
                <w:rFonts w:ascii="Times New Roman" w:eastAsia="仿宋_GB2312" w:hAnsi="Times New Roman" w:cs="Times New Roman"/>
                <w:sz w:val="18"/>
                <w:szCs w:val="18"/>
              </w:rPr>
              <w:t>65610904</w:t>
            </w:r>
          </w:p>
        </w:tc>
        <w:tc>
          <w:tcPr>
            <w:tcW w:w="1015" w:type="pct"/>
            <w:gridSpan w:val="2"/>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法人代表及电话</w:t>
            </w:r>
          </w:p>
        </w:tc>
        <w:tc>
          <w:tcPr>
            <w:tcW w:w="2111" w:type="pct"/>
            <w:gridSpan w:val="2"/>
            <w:tcBorders>
              <w:top w:val="single" w:sz="4" w:space="0" w:color="auto"/>
              <w:left w:val="nil"/>
              <w:bottom w:val="single" w:sz="4" w:space="0" w:color="auto"/>
              <w:right w:val="single" w:sz="4" w:space="0" w:color="auto"/>
            </w:tcBorders>
            <w:vAlign w:val="center"/>
          </w:tcPr>
          <w:p w:rsidR="00732B3B" w:rsidRPr="00B0180D" w:rsidRDefault="005D444C"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金树平</w:t>
            </w:r>
            <w:r w:rsidR="0007071B" w:rsidRPr="00B0180D">
              <w:rPr>
                <w:rFonts w:ascii="Times New Roman" w:eastAsia="仿宋_GB2312" w:hAnsi="Times New Roman" w:cs="Times New Roman"/>
                <w:sz w:val="18"/>
                <w:szCs w:val="18"/>
              </w:rPr>
              <w:t>/13988556535</w:t>
            </w:r>
          </w:p>
        </w:tc>
      </w:tr>
      <w:tr w:rsidR="00B0180D" w:rsidRPr="00B0180D" w:rsidTr="00BD52C3">
        <w:trPr>
          <w:trHeight w:val="238"/>
        </w:trPr>
        <w:tc>
          <w:tcPr>
            <w:tcW w:w="613" w:type="pct"/>
            <w:gridSpan w:val="2"/>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地址</w:t>
            </w:r>
          </w:p>
        </w:tc>
        <w:tc>
          <w:tcPr>
            <w:tcW w:w="1261" w:type="pct"/>
            <w:gridSpan w:val="3"/>
            <w:tcBorders>
              <w:top w:val="single" w:sz="4" w:space="0" w:color="auto"/>
              <w:left w:val="nil"/>
              <w:bottom w:val="single" w:sz="4" w:space="0" w:color="auto"/>
              <w:right w:val="single" w:sz="4" w:space="0" w:color="auto"/>
            </w:tcBorders>
            <w:vAlign w:val="center"/>
          </w:tcPr>
          <w:p w:rsidR="00732B3B" w:rsidRPr="00B0180D" w:rsidRDefault="005D1996"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云南省昆明市盘龙区北京路金色年华广场</w:t>
            </w:r>
            <w:r w:rsidRPr="00B0180D">
              <w:rPr>
                <w:rFonts w:ascii="Times New Roman" w:eastAsia="仿宋_GB2312" w:hAnsi="Times New Roman" w:cs="Times New Roman"/>
                <w:sz w:val="18"/>
                <w:szCs w:val="18"/>
              </w:rPr>
              <w:t>1511</w:t>
            </w:r>
            <w:r w:rsidRPr="00B0180D">
              <w:rPr>
                <w:rFonts w:ascii="Times New Roman" w:eastAsia="仿宋_GB2312" w:hAnsi="Times New Roman" w:cs="Times New Roman"/>
                <w:sz w:val="18"/>
                <w:szCs w:val="18"/>
              </w:rPr>
              <w:t>号</w:t>
            </w:r>
          </w:p>
        </w:tc>
        <w:tc>
          <w:tcPr>
            <w:tcW w:w="1015" w:type="pct"/>
            <w:gridSpan w:val="2"/>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地址</w:t>
            </w:r>
          </w:p>
        </w:tc>
        <w:tc>
          <w:tcPr>
            <w:tcW w:w="2111" w:type="pct"/>
            <w:gridSpan w:val="2"/>
            <w:tcBorders>
              <w:top w:val="single" w:sz="4" w:space="0" w:color="auto"/>
              <w:left w:val="nil"/>
              <w:bottom w:val="single" w:sz="4" w:space="0" w:color="auto"/>
              <w:right w:val="single" w:sz="4" w:space="0" w:color="auto"/>
            </w:tcBorders>
            <w:vAlign w:val="center"/>
          </w:tcPr>
          <w:p w:rsidR="00732B3B" w:rsidRPr="00B0180D" w:rsidRDefault="005D444C"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云南省大理白族自治州祥云县祥城镇工业园区公共服务中心</w:t>
            </w:r>
          </w:p>
        </w:tc>
      </w:tr>
      <w:tr w:rsidR="00B0180D" w:rsidRPr="00B0180D" w:rsidTr="00BD52C3">
        <w:trPr>
          <w:trHeight w:val="238"/>
        </w:trPr>
        <w:tc>
          <w:tcPr>
            <w:tcW w:w="613" w:type="pct"/>
            <w:gridSpan w:val="2"/>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邮编</w:t>
            </w:r>
          </w:p>
        </w:tc>
        <w:tc>
          <w:tcPr>
            <w:tcW w:w="1261" w:type="pct"/>
            <w:gridSpan w:val="3"/>
            <w:tcBorders>
              <w:top w:val="single" w:sz="4" w:space="0" w:color="auto"/>
              <w:left w:val="nil"/>
              <w:bottom w:val="single" w:sz="4" w:space="0" w:color="auto"/>
              <w:right w:val="single" w:sz="4" w:space="0" w:color="auto"/>
            </w:tcBorders>
            <w:vAlign w:val="center"/>
          </w:tcPr>
          <w:p w:rsidR="00732B3B" w:rsidRPr="00B0180D" w:rsidRDefault="005D444C"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650000</w:t>
            </w:r>
          </w:p>
        </w:tc>
        <w:tc>
          <w:tcPr>
            <w:tcW w:w="1015" w:type="pct"/>
            <w:gridSpan w:val="2"/>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邮编</w:t>
            </w:r>
          </w:p>
        </w:tc>
        <w:tc>
          <w:tcPr>
            <w:tcW w:w="2111" w:type="pct"/>
            <w:gridSpan w:val="2"/>
            <w:tcBorders>
              <w:top w:val="single" w:sz="4" w:space="0" w:color="auto"/>
              <w:left w:val="nil"/>
              <w:bottom w:val="single" w:sz="4" w:space="0" w:color="auto"/>
              <w:right w:val="single" w:sz="4" w:space="0" w:color="auto"/>
            </w:tcBorders>
            <w:vAlign w:val="center"/>
          </w:tcPr>
          <w:p w:rsidR="00732B3B" w:rsidRPr="00B0180D" w:rsidRDefault="005D444C"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672100</w:t>
            </w:r>
          </w:p>
        </w:tc>
      </w:tr>
      <w:tr w:rsidR="00B0180D" w:rsidRPr="00B0180D" w:rsidTr="00BD52C3">
        <w:trPr>
          <w:trHeight w:val="238"/>
        </w:trPr>
        <w:tc>
          <w:tcPr>
            <w:tcW w:w="613" w:type="pct"/>
            <w:gridSpan w:val="2"/>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联系人及电话</w:t>
            </w:r>
          </w:p>
        </w:tc>
        <w:tc>
          <w:tcPr>
            <w:tcW w:w="1261" w:type="pct"/>
            <w:gridSpan w:val="3"/>
            <w:tcBorders>
              <w:top w:val="single" w:sz="4" w:space="0" w:color="auto"/>
              <w:left w:val="nil"/>
              <w:bottom w:val="single" w:sz="4" w:space="0" w:color="auto"/>
              <w:right w:val="single" w:sz="4" w:space="0" w:color="auto"/>
            </w:tcBorders>
            <w:vAlign w:val="center"/>
          </w:tcPr>
          <w:p w:rsidR="00732B3B" w:rsidRPr="00B0180D" w:rsidRDefault="005D1996"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刘发佳</w:t>
            </w:r>
            <w:r w:rsidR="005D444C" w:rsidRPr="00B0180D">
              <w:rPr>
                <w:rFonts w:ascii="Times New Roman" w:eastAsia="仿宋_GB2312" w:hAnsi="Times New Roman" w:cs="Times New Roman"/>
                <w:sz w:val="18"/>
                <w:szCs w:val="18"/>
              </w:rPr>
              <w:t>/15288</w:t>
            </w:r>
            <w:r w:rsidRPr="00B0180D">
              <w:rPr>
                <w:rFonts w:ascii="Times New Roman" w:eastAsia="仿宋_GB2312" w:hAnsi="Times New Roman" w:cs="Times New Roman"/>
                <w:sz w:val="18"/>
                <w:szCs w:val="18"/>
              </w:rPr>
              <w:t>184241</w:t>
            </w:r>
          </w:p>
        </w:tc>
        <w:tc>
          <w:tcPr>
            <w:tcW w:w="1015" w:type="pct"/>
            <w:gridSpan w:val="2"/>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联系人及电话</w:t>
            </w:r>
          </w:p>
        </w:tc>
        <w:tc>
          <w:tcPr>
            <w:tcW w:w="2111" w:type="pct"/>
            <w:gridSpan w:val="2"/>
            <w:tcBorders>
              <w:top w:val="single" w:sz="4" w:space="0" w:color="auto"/>
              <w:left w:val="nil"/>
              <w:bottom w:val="single" w:sz="4" w:space="0" w:color="auto"/>
              <w:right w:val="single" w:sz="4" w:space="0" w:color="auto"/>
            </w:tcBorders>
            <w:vAlign w:val="center"/>
          </w:tcPr>
          <w:p w:rsidR="00732B3B" w:rsidRPr="00B0180D" w:rsidRDefault="006A3BB7"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熊毅炜</w:t>
            </w:r>
            <w:r w:rsidR="0007071B" w:rsidRPr="00B0180D">
              <w:rPr>
                <w:rFonts w:ascii="Times New Roman" w:eastAsia="仿宋_GB2312" w:hAnsi="Times New Roman" w:cs="Times New Roman"/>
                <w:sz w:val="18"/>
                <w:szCs w:val="18"/>
              </w:rPr>
              <w:t>/</w:t>
            </w:r>
            <w:r w:rsidRPr="00B0180D">
              <w:rPr>
                <w:rFonts w:ascii="Times New Roman" w:eastAsia="仿宋_GB2312" w:hAnsi="Times New Roman" w:cs="Times New Roman"/>
                <w:sz w:val="18"/>
                <w:szCs w:val="18"/>
              </w:rPr>
              <w:t>13404999937</w:t>
            </w:r>
          </w:p>
        </w:tc>
      </w:tr>
      <w:tr w:rsidR="00B0180D" w:rsidRPr="00B0180D" w:rsidTr="00BD52C3">
        <w:trPr>
          <w:trHeight w:val="238"/>
        </w:trPr>
        <w:tc>
          <w:tcPr>
            <w:tcW w:w="613" w:type="pct"/>
            <w:gridSpan w:val="2"/>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电子信箱</w:t>
            </w:r>
          </w:p>
        </w:tc>
        <w:tc>
          <w:tcPr>
            <w:tcW w:w="1261" w:type="pct"/>
            <w:gridSpan w:val="3"/>
            <w:tcBorders>
              <w:top w:val="single" w:sz="4" w:space="0" w:color="auto"/>
              <w:left w:val="nil"/>
              <w:bottom w:val="single" w:sz="4" w:space="0" w:color="auto"/>
              <w:right w:val="single" w:sz="4" w:space="0" w:color="auto"/>
            </w:tcBorders>
            <w:vAlign w:val="center"/>
          </w:tcPr>
          <w:p w:rsidR="00732B3B" w:rsidRPr="00B0180D" w:rsidRDefault="006A3BB7"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65610904</w:t>
            </w:r>
            <w:r w:rsidR="005D444C" w:rsidRPr="00B0180D">
              <w:rPr>
                <w:rFonts w:ascii="Times New Roman" w:eastAsia="仿宋_GB2312" w:hAnsi="Times New Roman" w:cs="Times New Roman"/>
                <w:sz w:val="18"/>
                <w:szCs w:val="18"/>
              </w:rPr>
              <w:t>@</w:t>
            </w:r>
            <w:r w:rsidRPr="00B0180D">
              <w:rPr>
                <w:rFonts w:ascii="Times New Roman" w:eastAsia="仿宋_GB2312" w:hAnsi="Times New Roman" w:cs="Times New Roman"/>
                <w:sz w:val="18"/>
                <w:szCs w:val="18"/>
              </w:rPr>
              <w:t>ynschb</w:t>
            </w:r>
            <w:r w:rsidR="005D444C" w:rsidRPr="00B0180D">
              <w:rPr>
                <w:rFonts w:ascii="Times New Roman" w:eastAsia="仿宋_GB2312" w:hAnsi="Times New Roman" w:cs="Times New Roman"/>
                <w:sz w:val="18"/>
                <w:szCs w:val="18"/>
              </w:rPr>
              <w:t>.com</w:t>
            </w:r>
            <w:r w:rsidRPr="00B0180D">
              <w:rPr>
                <w:rFonts w:ascii="Times New Roman" w:eastAsia="仿宋_GB2312" w:hAnsi="Times New Roman" w:cs="Times New Roman"/>
                <w:sz w:val="18"/>
                <w:szCs w:val="18"/>
              </w:rPr>
              <w:t>.cn</w:t>
            </w:r>
          </w:p>
        </w:tc>
        <w:tc>
          <w:tcPr>
            <w:tcW w:w="1015" w:type="pct"/>
            <w:gridSpan w:val="2"/>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电子信箱</w:t>
            </w:r>
          </w:p>
        </w:tc>
        <w:tc>
          <w:tcPr>
            <w:tcW w:w="2111" w:type="pct"/>
            <w:gridSpan w:val="2"/>
            <w:tcBorders>
              <w:top w:val="single" w:sz="4" w:space="0" w:color="auto"/>
              <w:left w:val="nil"/>
              <w:bottom w:val="single" w:sz="4" w:space="0" w:color="auto"/>
              <w:right w:val="single" w:sz="4" w:space="0" w:color="auto"/>
            </w:tcBorders>
            <w:vAlign w:val="center"/>
          </w:tcPr>
          <w:p w:rsidR="00732B3B" w:rsidRPr="00B0180D" w:rsidRDefault="007C1B5D"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1413143382@qq.com</w:t>
            </w:r>
          </w:p>
        </w:tc>
      </w:tr>
      <w:tr w:rsidR="00B0180D" w:rsidRPr="00B0180D" w:rsidTr="00BD52C3">
        <w:trPr>
          <w:trHeight w:val="238"/>
        </w:trPr>
        <w:tc>
          <w:tcPr>
            <w:tcW w:w="613" w:type="pct"/>
            <w:gridSpan w:val="2"/>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传真</w:t>
            </w:r>
          </w:p>
        </w:tc>
        <w:tc>
          <w:tcPr>
            <w:tcW w:w="1261" w:type="pct"/>
            <w:gridSpan w:val="3"/>
            <w:tcBorders>
              <w:top w:val="single" w:sz="4" w:space="0" w:color="auto"/>
              <w:left w:val="nil"/>
              <w:bottom w:val="single" w:sz="4" w:space="0" w:color="auto"/>
              <w:right w:val="single" w:sz="4" w:space="0" w:color="auto"/>
            </w:tcBorders>
            <w:vAlign w:val="center"/>
          </w:tcPr>
          <w:p w:rsidR="00732B3B" w:rsidRPr="00B0180D" w:rsidRDefault="005D444C"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w:t>
            </w:r>
          </w:p>
        </w:tc>
        <w:tc>
          <w:tcPr>
            <w:tcW w:w="1015" w:type="pct"/>
            <w:gridSpan w:val="2"/>
            <w:tcBorders>
              <w:top w:val="single" w:sz="4" w:space="0" w:color="auto"/>
              <w:left w:val="nil"/>
              <w:bottom w:val="single" w:sz="4" w:space="0" w:color="auto"/>
              <w:right w:val="single" w:sz="4" w:space="0" w:color="auto"/>
            </w:tcBorders>
            <w:vAlign w:val="center"/>
          </w:tcPr>
          <w:p w:rsidR="00732B3B" w:rsidRPr="00B0180D" w:rsidRDefault="00732B3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传真</w:t>
            </w:r>
          </w:p>
        </w:tc>
        <w:tc>
          <w:tcPr>
            <w:tcW w:w="2111" w:type="pct"/>
            <w:gridSpan w:val="2"/>
            <w:tcBorders>
              <w:top w:val="single" w:sz="4" w:space="0" w:color="auto"/>
              <w:left w:val="nil"/>
              <w:bottom w:val="single" w:sz="4" w:space="0" w:color="auto"/>
              <w:right w:val="single" w:sz="4" w:space="0" w:color="auto"/>
            </w:tcBorders>
            <w:vAlign w:val="center"/>
          </w:tcPr>
          <w:p w:rsidR="00732B3B" w:rsidRPr="00B0180D" w:rsidRDefault="0007071B" w:rsidP="00B40AA4">
            <w:pPr>
              <w:tabs>
                <w:tab w:val="left" w:pos="426"/>
              </w:tabs>
              <w:spacing w:line="200" w:lineRule="exact"/>
              <w:jc w:val="center"/>
              <w:rPr>
                <w:rFonts w:ascii="Times New Roman" w:eastAsia="仿宋_GB2312" w:hAnsi="Times New Roman" w:cs="Times New Roman"/>
                <w:sz w:val="18"/>
                <w:szCs w:val="18"/>
              </w:rPr>
            </w:pPr>
            <w:r w:rsidRPr="00B0180D">
              <w:rPr>
                <w:rFonts w:ascii="Times New Roman" w:eastAsia="仿宋_GB2312" w:hAnsi="Times New Roman" w:cs="Times New Roman"/>
                <w:sz w:val="18"/>
                <w:szCs w:val="18"/>
              </w:rPr>
              <w:t>/</w:t>
            </w:r>
          </w:p>
        </w:tc>
      </w:tr>
    </w:tbl>
    <w:p w:rsidR="00732B3B" w:rsidRPr="00B0180D" w:rsidRDefault="00732B3B" w:rsidP="00DC0D29">
      <w:pPr>
        <w:tabs>
          <w:tab w:val="left" w:pos="426"/>
        </w:tabs>
        <w:ind w:firstLine="480"/>
        <w:jc w:val="both"/>
        <w:rPr>
          <w:rFonts w:ascii="Times New Roman" w:hAnsi="Times New Roman" w:cs="Times New Roman"/>
          <w:lang w:bidi="en-US"/>
        </w:rPr>
        <w:sectPr w:rsidR="00732B3B" w:rsidRPr="00B0180D" w:rsidSect="0016395B">
          <w:headerReference w:type="even" r:id="rId41"/>
          <w:pgSz w:w="11906" w:h="16838"/>
          <w:pgMar w:top="1440" w:right="1797" w:bottom="1440" w:left="1797" w:header="851" w:footer="992" w:gutter="0"/>
          <w:pgNumType w:fmt="upperRoman"/>
          <w:cols w:space="720"/>
          <w:docGrid w:linePitch="326"/>
        </w:sectPr>
      </w:pPr>
    </w:p>
    <w:p w:rsidR="00732B3B" w:rsidRPr="00B0180D" w:rsidRDefault="00732B3B" w:rsidP="00DC0D29">
      <w:pPr>
        <w:pStyle w:val="1"/>
        <w:spacing w:before="240" w:after="120"/>
        <w:jc w:val="both"/>
      </w:pPr>
      <w:bookmarkStart w:id="17" w:name="_Toc129268532"/>
      <w:r w:rsidRPr="00B0180D">
        <w:t>综合说明</w:t>
      </w:r>
      <w:bookmarkEnd w:id="17"/>
    </w:p>
    <w:p w:rsidR="00732B3B" w:rsidRPr="00B0180D" w:rsidRDefault="00732B3B" w:rsidP="00DC0D29">
      <w:pPr>
        <w:pStyle w:val="2"/>
        <w:tabs>
          <w:tab w:val="left" w:pos="426"/>
        </w:tabs>
        <w:spacing w:before="120" w:after="240"/>
        <w:jc w:val="both"/>
      </w:pPr>
      <w:bookmarkStart w:id="18" w:name="_Toc129268533"/>
      <w:r w:rsidRPr="00B0180D">
        <w:t>项目简况</w:t>
      </w:r>
      <w:bookmarkEnd w:id="18"/>
    </w:p>
    <w:p w:rsidR="00732B3B" w:rsidRPr="00B0180D" w:rsidRDefault="00732B3B" w:rsidP="00DC0D29">
      <w:pPr>
        <w:pStyle w:val="3"/>
        <w:tabs>
          <w:tab w:val="left" w:pos="426"/>
        </w:tabs>
        <w:spacing w:before="120" w:after="120"/>
        <w:jc w:val="both"/>
        <w:rPr>
          <w:rFonts w:cs="Times New Roman"/>
        </w:rPr>
      </w:pPr>
      <w:r w:rsidRPr="00B0180D">
        <w:rPr>
          <w:rFonts w:cs="Times New Roman"/>
        </w:rPr>
        <w:t>项目基本情况</w:t>
      </w:r>
    </w:p>
    <w:p w:rsidR="00732B3B" w:rsidRPr="00B0180D" w:rsidRDefault="00732B3B" w:rsidP="00DC0D29">
      <w:pPr>
        <w:pStyle w:val="4"/>
        <w:tabs>
          <w:tab w:val="left" w:pos="426"/>
        </w:tabs>
        <w:spacing w:before="120" w:after="120"/>
        <w:jc w:val="both"/>
        <w:rPr>
          <w:rFonts w:cs="Times New Roman"/>
        </w:rPr>
      </w:pPr>
      <w:r w:rsidRPr="00B0180D">
        <w:rPr>
          <w:rFonts w:cs="Times New Roman"/>
        </w:rPr>
        <w:t>项目建设必要性</w:t>
      </w:r>
    </w:p>
    <w:p w:rsidR="009C6090" w:rsidRPr="00B0180D" w:rsidRDefault="009C6090" w:rsidP="005C1262">
      <w:pPr>
        <w:pStyle w:val="A23"/>
      </w:pPr>
      <w:r w:rsidRPr="00B0180D">
        <w:t>云南祥云经济技术开</w:t>
      </w:r>
      <w:bookmarkStart w:id="19" w:name="_GoBack"/>
      <w:bookmarkEnd w:id="19"/>
      <w:r w:rsidRPr="00B0180D">
        <w:t>发区优化提升基础设施建设项目（二期）</w:t>
      </w:r>
      <w:r w:rsidRPr="00B0180D">
        <w:t>—</w:t>
      </w:r>
      <w:r w:rsidRPr="00B0180D">
        <w:t>双创中心及配套服务用房建设项目的建设是推进云南省生态文明建设的需要，响应大理州建设云南西部面向南亚东南亚开放辐射中枢战略</w:t>
      </w:r>
      <w:r w:rsidR="0017197D" w:rsidRPr="00B0180D">
        <w:rPr>
          <w:rFonts w:hint="eastAsia"/>
        </w:rPr>
        <w:t>，</w:t>
      </w:r>
      <w:r w:rsidRPr="00B0180D">
        <w:t>践行祥云县成为大理州现代工业城市</w:t>
      </w:r>
      <w:r w:rsidR="0017197D" w:rsidRPr="00B0180D">
        <w:rPr>
          <w:rFonts w:hint="eastAsia"/>
        </w:rPr>
        <w:t>，</w:t>
      </w:r>
      <w:r w:rsidRPr="00B0180D">
        <w:t>也是实施精准扶贫和产业化扶贫的需要，有利于社会稳定。</w:t>
      </w:r>
      <w:r w:rsidR="008B6085" w:rsidRPr="00B0180D">
        <w:rPr>
          <w:rFonts w:hint="eastAsia"/>
        </w:rPr>
        <w:t>同时，写字楼和酒店等多功能的综合建筑已经成为</w:t>
      </w:r>
      <w:r w:rsidR="008B6085" w:rsidRPr="00B0180D">
        <w:t>现代城市的重要组成部分，扮演着至关重要的角色。它们不仅是工作和办公的场所，更是城市经济、文化和社会生活的中心</w:t>
      </w:r>
      <w:r w:rsidR="008B6085" w:rsidRPr="00B0180D">
        <w:rPr>
          <w:rFonts w:hint="eastAsia"/>
        </w:rPr>
        <w:t>。</w:t>
      </w:r>
      <w:r w:rsidR="006761CC" w:rsidRPr="00B0180D">
        <w:rPr>
          <w:rFonts w:hint="eastAsia"/>
        </w:rPr>
        <w:t>因此</w:t>
      </w:r>
      <w:r w:rsidRPr="00B0180D">
        <w:t>，实施云南祥云经济技术开发区优化提升基础设施建设项目</w:t>
      </w:r>
      <w:r w:rsidRPr="00B0180D">
        <w:t>(</w:t>
      </w:r>
      <w:r w:rsidRPr="00B0180D">
        <w:t>二期</w:t>
      </w:r>
      <w:r w:rsidRPr="00B0180D">
        <w:t>)</w:t>
      </w:r>
      <w:r w:rsidRPr="00B0180D">
        <w:t>一双创中心及配套服务用房建设项目</w:t>
      </w:r>
      <w:r w:rsidR="00A56D5B" w:rsidRPr="00B0180D">
        <w:t>（以下简称</w:t>
      </w:r>
      <w:r w:rsidR="00A56D5B" w:rsidRPr="00B0180D">
        <w:t>“</w:t>
      </w:r>
      <w:r w:rsidR="00A56D5B" w:rsidRPr="00B0180D">
        <w:t>本项目</w:t>
      </w:r>
      <w:r w:rsidR="00A56D5B" w:rsidRPr="00B0180D">
        <w:t>”</w:t>
      </w:r>
      <w:r w:rsidR="00A56D5B" w:rsidRPr="00B0180D">
        <w:t>）</w:t>
      </w:r>
      <w:r w:rsidRPr="00B0180D">
        <w:t>是十分</w:t>
      </w:r>
      <w:r w:rsidR="00A56D5B" w:rsidRPr="00B0180D">
        <w:t>迫切且</w:t>
      </w:r>
      <w:r w:rsidRPr="00B0180D">
        <w:t>必要的。</w:t>
      </w:r>
    </w:p>
    <w:p w:rsidR="001C2790" w:rsidRPr="00B0180D" w:rsidRDefault="00EE4AAC" w:rsidP="001C2790">
      <w:pPr>
        <w:pStyle w:val="A23"/>
      </w:pPr>
      <w:r w:rsidRPr="00B0180D">
        <w:rPr>
          <w:rFonts w:hint="eastAsia"/>
        </w:rPr>
        <w:t>本项目地块</w:t>
      </w:r>
      <w:r w:rsidRPr="00B0180D">
        <w:rPr>
          <w:rFonts w:hint="eastAsia"/>
        </w:rPr>
        <w:t>2</w:t>
      </w:r>
      <w:r w:rsidRPr="00B0180D">
        <w:t>024</w:t>
      </w:r>
      <w:r w:rsidRPr="00B0180D">
        <w:rPr>
          <w:rFonts w:hint="eastAsia"/>
        </w:rPr>
        <w:t>年作为房地产项目（祥瑞家园）由祥云建设投资有限公司开发建设，</w:t>
      </w:r>
      <w:r w:rsidR="001C2790" w:rsidRPr="00B0180D">
        <w:rPr>
          <w:rFonts w:hint="eastAsia"/>
        </w:rPr>
        <w:t>后期</w:t>
      </w:r>
      <w:r w:rsidRPr="00B0180D">
        <w:rPr>
          <w:rFonts w:hint="eastAsia"/>
        </w:rPr>
        <w:t>因</w:t>
      </w:r>
      <w:r w:rsidR="001C2790" w:rsidRPr="00B0180D">
        <w:rPr>
          <w:rFonts w:hint="eastAsia"/>
        </w:rPr>
        <w:t>资金不足等原因导致祥瑞家园开发建设项目烂尾停工，</w:t>
      </w:r>
      <w:r w:rsidR="0015466C" w:rsidRPr="00B0180D">
        <w:rPr>
          <w:rFonts w:hint="eastAsia"/>
        </w:rPr>
        <w:t>停工时</w:t>
      </w:r>
      <w:r w:rsidRPr="00B0180D">
        <w:rPr>
          <w:rFonts w:hint="eastAsia"/>
        </w:rPr>
        <w:t>本项目</w:t>
      </w:r>
      <w:r w:rsidR="001C2790" w:rsidRPr="00B0180D">
        <w:rPr>
          <w:rFonts w:hint="eastAsia"/>
        </w:rPr>
        <w:t>区内已建设</w:t>
      </w:r>
      <w:r w:rsidRPr="00B0180D">
        <w:rPr>
          <w:rFonts w:hint="eastAsia"/>
        </w:rPr>
        <w:t>两栋建筑</w:t>
      </w:r>
      <w:r w:rsidR="001C2790" w:rsidRPr="00B0180D">
        <w:rPr>
          <w:rFonts w:hint="eastAsia"/>
        </w:rPr>
        <w:t>主体框架以及地下室。后由祥云县自然资源局将本项目范围内的土地使用权收回出让给云南祥云经开区开发投资有限公司对其</w:t>
      </w:r>
      <w:r w:rsidRPr="00B0180D">
        <w:rPr>
          <w:rFonts w:hint="eastAsia"/>
        </w:rPr>
        <w:t>重新设计</w:t>
      </w:r>
      <w:r w:rsidR="001C2790" w:rsidRPr="00B0180D">
        <w:rPr>
          <w:rFonts w:hint="eastAsia"/>
        </w:rPr>
        <w:t>续建</w:t>
      </w:r>
      <w:r w:rsidRPr="00B0180D">
        <w:rPr>
          <w:rFonts w:hint="eastAsia"/>
        </w:rPr>
        <w:t>，将烂尾的部分项目进行盘活</w:t>
      </w:r>
      <w:r w:rsidR="005324DF" w:rsidRPr="00B0180D">
        <w:rPr>
          <w:rFonts w:hint="eastAsia"/>
        </w:rPr>
        <w:t>（详见附件</w:t>
      </w:r>
      <w:r w:rsidR="005324DF" w:rsidRPr="00B0180D">
        <w:rPr>
          <w:rFonts w:hint="eastAsia"/>
        </w:rPr>
        <w:t>5</w:t>
      </w:r>
      <w:r w:rsidR="005324DF" w:rsidRPr="00B0180D">
        <w:rPr>
          <w:rFonts w:hint="eastAsia"/>
        </w:rPr>
        <w:t>）</w:t>
      </w:r>
      <w:r w:rsidR="001C2790" w:rsidRPr="00B0180D">
        <w:rPr>
          <w:rFonts w:hint="eastAsia"/>
        </w:rPr>
        <w:t>；接手后</w:t>
      </w:r>
      <w:r w:rsidR="001C2790" w:rsidRPr="00B0180D">
        <w:t>2024</w:t>
      </w:r>
      <w:r w:rsidR="001C2790" w:rsidRPr="00B0180D">
        <w:t>年</w:t>
      </w:r>
      <w:r w:rsidR="001C2790" w:rsidRPr="00B0180D">
        <w:t>4</w:t>
      </w:r>
      <w:r w:rsidR="001C2790" w:rsidRPr="00B0180D">
        <w:t>月建设单位重新对该项目进行了立项、设计以及施工，立项文号为：祥发改投资〔</w:t>
      </w:r>
      <w:r w:rsidR="001C2790" w:rsidRPr="00B0180D">
        <w:t>2024</w:t>
      </w:r>
      <w:r w:rsidR="001C2790" w:rsidRPr="00B0180D">
        <w:t>〕</w:t>
      </w:r>
      <w:r w:rsidR="001C2790" w:rsidRPr="00B0180D">
        <w:t>47</w:t>
      </w:r>
      <w:r w:rsidR="001C2790" w:rsidRPr="00B0180D">
        <w:t>号。</w:t>
      </w:r>
    </w:p>
    <w:p w:rsidR="00732B3B" w:rsidRPr="00B0180D" w:rsidRDefault="00732B3B" w:rsidP="00DC0D29">
      <w:pPr>
        <w:pStyle w:val="4"/>
        <w:tabs>
          <w:tab w:val="left" w:pos="426"/>
        </w:tabs>
        <w:spacing w:before="120" w:after="120"/>
        <w:jc w:val="both"/>
        <w:rPr>
          <w:rFonts w:cs="Times New Roman"/>
        </w:rPr>
      </w:pPr>
      <w:r w:rsidRPr="00B0180D">
        <w:rPr>
          <w:rFonts w:cs="Times New Roman"/>
        </w:rPr>
        <w:t>项目概况</w:t>
      </w:r>
    </w:p>
    <w:p w:rsidR="00732B3B" w:rsidRPr="00B0180D" w:rsidRDefault="00732B3B" w:rsidP="00DC0D29">
      <w:pPr>
        <w:pStyle w:val="A20"/>
        <w:ind w:firstLine="480"/>
        <w:jc w:val="both"/>
      </w:pPr>
      <w:r w:rsidRPr="00B0180D">
        <w:t>1.</w:t>
      </w:r>
      <w:r w:rsidRPr="00B0180D">
        <w:t>地理位置</w:t>
      </w:r>
    </w:p>
    <w:p w:rsidR="00732B3B" w:rsidRPr="00B0180D" w:rsidRDefault="00D66F1E" w:rsidP="00DC0D29">
      <w:pPr>
        <w:pStyle w:val="A20"/>
        <w:ind w:firstLine="480"/>
        <w:jc w:val="both"/>
      </w:pPr>
      <w:r w:rsidRPr="00B0180D">
        <w:t>本项目</w:t>
      </w:r>
      <w:r w:rsidR="00732B3B" w:rsidRPr="00B0180D">
        <w:t>位于</w:t>
      </w:r>
      <w:r w:rsidR="00237A80" w:rsidRPr="00B0180D">
        <w:t>祥云县祥城镇财富路北延段</w:t>
      </w:r>
      <w:r w:rsidR="00324BBF" w:rsidRPr="00B0180D">
        <w:t>（云南源大道）</w:t>
      </w:r>
      <w:r w:rsidR="00237A80" w:rsidRPr="00B0180D">
        <w:t>东侧、环城北路南侧</w:t>
      </w:r>
      <w:r w:rsidR="00732B3B" w:rsidRPr="00B0180D">
        <w:t>，行政区划隶属于大理白族自治州祥云县祥城镇，项目中心地理坐标为：东经</w:t>
      </w:r>
      <w:r w:rsidR="001848FF" w:rsidRPr="00B0180D">
        <w:t>100°33′57.80″</w:t>
      </w:r>
      <w:r w:rsidR="00732B3B" w:rsidRPr="00B0180D">
        <w:t>，北纬</w:t>
      </w:r>
      <w:r w:rsidR="001848FF" w:rsidRPr="00B0180D">
        <w:t>25°29′36.83″</w:t>
      </w:r>
      <w:r w:rsidR="00732B3B" w:rsidRPr="00B0180D">
        <w:t>。</w:t>
      </w:r>
    </w:p>
    <w:p w:rsidR="00732B3B" w:rsidRPr="00B0180D" w:rsidRDefault="00732B3B" w:rsidP="00DC0D29">
      <w:pPr>
        <w:pStyle w:val="A20"/>
        <w:ind w:firstLine="480"/>
        <w:jc w:val="both"/>
      </w:pPr>
      <w:r w:rsidRPr="00B0180D">
        <w:t>项目区西侧为</w:t>
      </w:r>
      <w:r w:rsidR="001848FF" w:rsidRPr="00B0180D">
        <w:t>云南源</w:t>
      </w:r>
      <w:r w:rsidRPr="00B0180D">
        <w:t>大道，东侧为</w:t>
      </w:r>
      <w:r w:rsidR="001848FF" w:rsidRPr="00B0180D">
        <w:t>环城北路（土质路面）</w:t>
      </w:r>
      <w:r w:rsidRPr="00B0180D">
        <w:t>，项目区周边路网发达，施工期间利用</w:t>
      </w:r>
      <w:r w:rsidR="001848FF" w:rsidRPr="00B0180D">
        <w:t>云南源大道</w:t>
      </w:r>
      <w:r w:rsidRPr="00B0180D">
        <w:t>、</w:t>
      </w:r>
      <w:r w:rsidR="001848FF" w:rsidRPr="00B0180D">
        <w:t>环城北路</w:t>
      </w:r>
      <w:r w:rsidRPr="00B0180D">
        <w:t>及其它周边已建道路进行运输，交通较为便利，已有道路能够满足本项目对外运输要求，无需新修施工道路。</w:t>
      </w:r>
    </w:p>
    <w:p w:rsidR="00732B3B" w:rsidRPr="00B0180D" w:rsidRDefault="00732B3B" w:rsidP="00DC0D29">
      <w:pPr>
        <w:pStyle w:val="A20"/>
        <w:ind w:firstLine="480"/>
        <w:jc w:val="both"/>
      </w:pPr>
      <w:r w:rsidRPr="00B0180D">
        <w:t>2.</w:t>
      </w:r>
      <w:r w:rsidRPr="00B0180D">
        <w:t>项目现状</w:t>
      </w:r>
    </w:p>
    <w:p w:rsidR="0007071B" w:rsidRPr="00B0180D" w:rsidRDefault="00912317" w:rsidP="005C1262">
      <w:pPr>
        <w:pStyle w:val="A23"/>
      </w:pPr>
      <w:r w:rsidRPr="00B0180D">
        <w:t>根据现场调查情况以及询问建设单位，</w:t>
      </w:r>
      <w:r w:rsidR="009B6322" w:rsidRPr="00B0180D">
        <w:t>项目还未开工建设，预计</w:t>
      </w:r>
      <w:r w:rsidR="009B6322" w:rsidRPr="00B0180D">
        <w:t>2024</w:t>
      </w:r>
      <w:r w:rsidR="009B6322" w:rsidRPr="00B0180D">
        <w:t>年</w:t>
      </w:r>
      <w:r w:rsidR="009B6322" w:rsidRPr="00B0180D">
        <w:t>6</w:t>
      </w:r>
      <w:r w:rsidR="009B6322" w:rsidRPr="00B0180D">
        <w:t>月开工建设，项目区</w:t>
      </w:r>
      <w:r w:rsidR="009B6322" w:rsidRPr="00B0180D">
        <w:rPr>
          <w:rFonts w:hint="eastAsia"/>
        </w:rPr>
        <w:t>现被</w:t>
      </w:r>
      <w:r w:rsidR="009B6322" w:rsidRPr="00B0180D">
        <w:t>镀锌彩钢板</w:t>
      </w:r>
      <w:r w:rsidR="009B6322" w:rsidRPr="00B0180D">
        <w:rPr>
          <w:rFonts w:hint="eastAsia"/>
        </w:rPr>
        <w:t>进行了</w:t>
      </w:r>
      <w:r w:rsidR="009B6322" w:rsidRPr="00B0180D">
        <w:t>围挡</w:t>
      </w:r>
      <w:r w:rsidR="009B6322" w:rsidRPr="00B0180D">
        <w:rPr>
          <w:rFonts w:hint="eastAsia"/>
        </w:rPr>
        <w:t>，</w:t>
      </w:r>
      <w:r w:rsidRPr="00B0180D">
        <w:t>现状占地类型为</w:t>
      </w:r>
      <w:r w:rsidR="00781CD3" w:rsidRPr="00B0180D">
        <w:rPr>
          <w:rFonts w:hint="eastAsia"/>
        </w:rPr>
        <w:t>商服</w:t>
      </w:r>
      <w:r w:rsidRPr="00B0180D">
        <w:t>用地</w:t>
      </w:r>
      <w:r w:rsidR="008B6085" w:rsidRPr="00B0180D">
        <w:rPr>
          <w:rFonts w:hint="eastAsia"/>
        </w:rPr>
        <w:t>，临时施工生产生活</w:t>
      </w:r>
      <w:r w:rsidR="009B6322" w:rsidRPr="00B0180D">
        <w:rPr>
          <w:rFonts w:hint="eastAsia"/>
        </w:rPr>
        <w:t>区</w:t>
      </w:r>
      <w:r w:rsidR="008B6085" w:rsidRPr="00B0180D">
        <w:rPr>
          <w:rFonts w:hint="eastAsia"/>
        </w:rPr>
        <w:t>延用</w:t>
      </w:r>
      <w:r w:rsidR="009B6322" w:rsidRPr="00B0180D">
        <w:rPr>
          <w:rFonts w:hint="eastAsia"/>
        </w:rPr>
        <w:t>“祥瑞家园开发建设项目”的施工生产生活营地</w:t>
      </w:r>
      <w:r w:rsidR="008B6085" w:rsidRPr="00B0180D">
        <w:rPr>
          <w:rFonts w:hint="eastAsia"/>
        </w:rPr>
        <w:t>，用地类型为</w:t>
      </w:r>
      <w:r w:rsidR="00C25BA9" w:rsidRPr="00B0180D">
        <w:rPr>
          <w:rFonts w:hint="eastAsia"/>
        </w:rPr>
        <w:t>其他土地</w:t>
      </w:r>
      <w:r w:rsidR="009B6322" w:rsidRPr="00B0180D">
        <w:rPr>
          <w:rFonts w:hint="eastAsia"/>
        </w:rPr>
        <w:t>，施工生产生活区</w:t>
      </w:r>
      <w:r w:rsidR="008B6085" w:rsidRPr="00B0180D">
        <w:rPr>
          <w:rFonts w:hint="eastAsia"/>
        </w:rPr>
        <w:t>在本项目用地红线</w:t>
      </w:r>
      <w:r w:rsidR="009B6322" w:rsidRPr="00B0180D">
        <w:rPr>
          <w:rFonts w:hint="eastAsia"/>
        </w:rPr>
        <w:t>范围</w:t>
      </w:r>
      <w:r w:rsidR="008B6085" w:rsidRPr="00B0180D">
        <w:rPr>
          <w:rFonts w:hint="eastAsia"/>
        </w:rPr>
        <w:t>外</w:t>
      </w:r>
      <w:r w:rsidRPr="00B0180D">
        <w:t>。</w:t>
      </w:r>
    </w:p>
    <w:p w:rsidR="00045FBC" w:rsidRPr="00B0180D" w:rsidRDefault="00045FBC" w:rsidP="00DC0D29">
      <w:pPr>
        <w:pStyle w:val="A20"/>
        <w:ind w:firstLine="480"/>
        <w:jc w:val="both"/>
      </w:pPr>
      <w:r w:rsidRPr="00B0180D">
        <w:t>3.</w:t>
      </w:r>
      <w:r w:rsidRPr="00B0180D">
        <w:t>主体建设情况</w:t>
      </w:r>
    </w:p>
    <w:p w:rsidR="004B1D96" w:rsidRPr="00B0180D" w:rsidRDefault="00D04C88" w:rsidP="00DC0D29">
      <w:pPr>
        <w:pStyle w:val="A20"/>
        <w:ind w:firstLine="480"/>
        <w:jc w:val="both"/>
      </w:pPr>
      <w:r w:rsidRPr="00B0180D">
        <w:t>本项目现还未开工建设，项目建设工期</w:t>
      </w:r>
      <w:r w:rsidRPr="00B0180D">
        <w:t>2024</w:t>
      </w:r>
      <w:r w:rsidRPr="00B0180D">
        <w:t>年</w:t>
      </w:r>
      <w:r w:rsidRPr="00B0180D">
        <w:t>6</w:t>
      </w:r>
      <w:r w:rsidRPr="00B0180D">
        <w:t>月开工，预计</w:t>
      </w:r>
      <w:r w:rsidRPr="00B0180D">
        <w:t>2025</w:t>
      </w:r>
      <w:r w:rsidRPr="00B0180D">
        <w:t>年</w:t>
      </w:r>
      <w:r w:rsidRPr="00B0180D">
        <w:t>5</w:t>
      </w:r>
      <w:r w:rsidRPr="00B0180D">
        <w:t>月完工</w:t>
      </w:r>
      <w:r w:rsidR="000C6ACD" w:rsidRPr="00B0180D">
        <w:t>。</w:t>
      </w:r>
    </w:p>
    <w:p w:rsidR="00732B3B" w:rsidRPr="00B0180D" w:rsidRDefault="00011C52" w:rsidP="00DC0D29">
      <w:pPr>
        <w:pStyle w:val="A20"/>
        <w:ind w:firstLine="480"/>
        <w:jc w:val="both"/>
      </w:pPr>
      <w:r w:rsidRPr="00B0180D">
        <w:t>4</w:t>
      </w:r>
      <w:r w:rsidR="00732B3B" w:rsidRPr="00B0180D">
        <w:t>.</w:t>
      </w:r>
      <w:r w:rsidR="00732B3B" w:rsidRPr="00B0180D">
        <w:t>项目基本特性</w:t>
      </w:r>
    </w:p>
    <w:p w:rsidR="0007071B" w:rsidRPr="00B0180D" w:rsidRDefault="0007071B" w:rsidP="005A495B">
      <w:pPr>
        <w:pStyle w:val="A20"/>
        <w:ind w:firstLine="480"/>
        <w:jc w:val="both"/>
      </w:pPr>
      <w:r w:rsidRPr="00B0180D">
        <w:t>根据项目相关资料，本项目</w:t>
      </w:r>
      <w:r w:rsidR="005A495B" w:rsidRPr="00B0180D">
        <w:t>建设内容主要包括</w:t>
      </w:r>
      <w:r w:rsidR="005A495B" w:rsidRPr="00B0180D">
        <w:t>3</w:t>
      </w:r>
      <w:r w:rsidR="005A495B" w:rsidRPr="00B0180D">
        <w:t>栋建构筑物（</w:t>
      </w:r>
      <w:r w:rsidR="005A495B" w:rsidRPr="00B0180D">
        <w:t>1</w:t>
      </w:r>
      <w:r w:rsidR="005A495B" w:rsidRPr="00B0180D">
        <w:t>栋双创中心（办公楼）、</w:t>
      </w:r>
      <w:r w:rsidR="005A495B" w:rsidRPr="00B0180D">
        <w:t>1</w:t>
      </w:r>
      <w:r w:rsidR="005A495B" w:rsidRPr="00B0180D">
        <w:t>栋配套服务用房、</w:t>
      </w:r>
      <w:r w:rsidR="005A495B" w:rsidRPr="00B0180D">
        <w:t>1</w:t>
      </w:r>
      <w:r w:rsidR="005A495B" w:rsidRPr="00B0180D">
        <w:t>栋辅助用房）及其它配套附属设施、场内道路、停车位以及绿化等；项目总用地面积为</w:t>
      </w:r>
      <w:r w:rsidR="005A495B" w:rsidRPr="00B0180D">
        <w:t>1.64hm</w:t>
      </w:r>
      <w:r w:rsidR="005A495B" w:rsidRPr="00B0180D">
        <w:rPr>
          <w:vertAlign w:val="superscript"/>
        </w:rPr>
        <w:t>2</w:t>
      </w:r>
      <w:r w:rsidR="005A495B" w:rsidRPr="00B0180D">
        <w:t>（</w:t>
      </w:r>
      <w:r w:rsidR="005A495B" w:rsidRPr="00B0180D">
        <w:t>16430.4m</w:t>
      </w:r>
      <w:r w:rsidR="005A495B" w:rsidRPr="00B0180D">
        <w:rPr>
          <w:vertAlign w:val="superscript"/>
        </w:rPr>
        <w:t>2</w:t>
      </w:r>
      <w:r w:rsidR="005A495B" w:rsidRPr="00B0180D">
        <w:t>，约</w:t>
      </w:r>
      <w:r w:rsidR="005A495B" w:rsidRPr="00B0180D">
        <w:t>24.6</w:t>
      </w:r>
      <w:r w:rsidR="005A495B" w:rsidRPr="00B0180D">
        <w:t>亩），其中永久占地</w:t>
      </w:r>
      <w:r w:rsidR="005A495B" w:rsidRPr="00B0180D">
        <w:t>15376.9m</w:t>
      </w:r>
      <w:r w:rsidR="005A495B" w:rsidRPr="00B0180D">
        <w:rPr>
          <w:vertAlign w:val="superscript"/>
        </w:rPr>
        <w:t>2</w:t>
      </w:r>
      <w:r w:rsidR="005A495B" w:rsidRPr="00B0180D">
        <w:t>，临时占地</w:t>
      </w:r>
      <w:r w:rsidR="005A495B" w:rsidRPr="00B0180D">
        <w:t>1053.5m</w:t>
      </w:r>
      <w:r w:rsidR="005A495B" w:rsidRPr="00B0180D">
        <w:rPr>
          <w:vertAlign w:val="superscript"/>
        </w:rPr>
        <w:t>2</w:t>
      </w:r>
      <w:r w:rsidR="005A495B" w:rsidRPr="00B0180D">
        <w:t>。总建筑面积</w:t>
      </w:r>
      <w:r w:rsidR="005A495B" w:rsidRPr="00B0180D">
        <w:t>53425.18m</w:t>
      </w:r>
      <w:r w:rsidR="005A495B" w:rsidRPr="00B0180D">
        <w:rPr>
          <w:vertAlign w:val="superscript"/>
        </w:rPr>
        <w:t>2</w:t>
      </w:r>
      <w:r w:rsidR="005A495B" w:rsidRPr="00B0180D">
        <w:t>，其中地上建筑面积</w:t>
      </w:r>
      <w:r w:rsidR="005A495B" w:rsidRPr="00B0180D">
        <w:t>42068.18m</w:t>
      </w:r>
      <w:r w:rsidR="005A495B" w:rsidRPr="00B0180D">
        <w:rPr>
          <w:vertAlign w:val="superscript"/>
        </w:rPr>
        <w:t>2</w:t>
      </w:r>
      <w:r w:rsidR="005A495B" w:rsidRPr="00B0180D">
        <w:t>，地下建筑面积</w:t>
      </w:r>
      <w:r w:rsidR="005A495B" w:rsidRPr="00B0180D">
        <w:t>11357m</w:t>
      </w:r>
      <w:r w:rsidR="005A495B" w:rsidRPr="00B0180D">
        <w:rPr>
          <w:vertAlign w:val="superscript"/>
        </w:rPr>
        <w:t>2</w:t>
      </w:r>
      <w:r w:rsidR="005A495B" w:rsidRPr="00B0180D">
        <w:t>，建筑占地面积</w:t>
      </w:r>
      <w:r w:rsidR="005A495B" w:rsidRPr="00B0180D">
        <w:t>0.29hm</w:t>
      </w:r>
      <w:r w:rsidR="005A495B" w:rsidRPr="00B0180D">
        <w:rPr>
          <w:vertAlign w:val="superscript"/>
        </w:rPr>
        <w:t>2</w:t>
      </w:r>
      <w:r w:rsidR="005A495B" w:rsidRPr="00B0180D">
        <w:t>（</w:t>
      </w:r>
      <w:r w:rsidR="005A495B" w:rsidRPr="00B0180D">
        <w:t>2917.17m</w:t>
      </w:r>
      <w:r w:rsidR="005A495B" w:rsidRPr="00B0180D">
        <w:rPr>
          <w:vertAlign w:val="superscript"/>
        </w:rPr>
        <w:t>2</w:t>
      </w:r>
      <w:r w:rsidR="005A495B" w:rsidRPr="00B0180D">
        <w:t>），建筑密度</w:t>
      </w:r>
      <w:r w:rsidR="005A495B" w:rsidRPr="00B0180D">
        <w:t>18.96%</w:t>
      </w:r>
      <w:r w:rsidR="005A495B" w:rsidRPr="00B0180D">
        <w:t>，容积率</w:t>
      </w:r>
      <w:r w:rsidR="005A495B" w:rsidRPr="00B0180D">
        <w:t>2.73</w:t>
      </w:r>
      <w:r w:rsidR="005A495B" w:rsidRPr="00B0180D">
        <w:t>，绿化率</w:t>
      </w:r>
      <w:r w:rsidR="005A495B" w:rsidRPr="00B0180D">
        <w:t>2</w:t>
      </w:r>
      <w:r w:rsidR="00384749" w:rsidRPr="00B0180D">
        <w:t>0</w:t>
      </w:r>
      <w:r w:rsidR="005A495B" w:rsidRPr="00B0180D">
        <w:t>%</w:t>
      </w:r>
      <w:r w:rsidR="005A495B" w:rsidRPr="00B0180D">
        <w:t>（绿化面积</w:t>
      </w:r>
      <w:r w:rsidR="005A495B" w:rsidRPr="00B0180D">
        <w:t>3078.75m</w:t>
      </w:r>
      <w:r w:rsidR="005A495B" w:rsidRPr="00B0180D">
        <w:rPr>
          <w:vertAlign w:val="superscript"/>
        </w:rPr>
        <w:t>2</w:t>
      </w:r>
      <w:r w:rsidR="005A495B" w:rsidRPr="00B0180D">
        <w:t>）。</w:t>
      </w:r>
    </w:p>
    <w:p w:rsidR="00732B3B" w:rsidRPr="00B0180D" w:rsidRDefault="00011C52" w:rsidP="00DC0D29">
      <w:pPr>
        <w:pStyle w:val="A20"/>
        <w:ind w:firstLine="480"/>
        <w:jc w:val="both"/>
      </w:pPr>
      <w:r w:rsidRPr="00B0180D">
        <w:t>5</w:t>
      </w:r>
      <w:r w:rsidR="00732B3B" w:rsidRPr="00B0180D">
        <w:t>.</w:t>
      </w:r>
      <w:r w:rsidR="00732B3B" w:rsidRPr="00B0180D">
        <w:t>项目组成及占地面积</w:t>
      </w:r>
    </w:p>
    <w:p w:rsidR="00732B3B" w:rsidRPr="00B0180D" w:rsidRDefault="00732B3B" w:rsidP="00DC0D29">
      <w:pPr>
        <w:pStyle w:val="A20"/>
        <w:ind w:firstLine="480"/>
        <w:jc w:val="both"/>
      </w:pPr>
      <w:r w:rsidRPr="00B0180D">
        <w:t>根据工程建设的特点、施工工艺、各建设内容的功能区划的不同，结合水土保持方案设计要求，本项目组成按照工程类型进行划分，主要划分为建构筑物区、道路及硬化区、景观绿化区</w:t>
      </w:r>
      <w:r w:rsidR="005A495B" w:rsidRPr="00B0180D">
        <w:t>、临时施工生产生活区</w:t>
      </w:r>
      <w:r w:rsidRPr="00B0180D">
        <w:t>。</w:t>
      </w:r>
    </w:p>
    <w:p w:rsidR="0007071B" w:rsidRPr="00B0180D" w:rsidRDefault="00384749" w:rsidP="00DC0D29">
      <w:pPr>
        <w:pStyle w:val="A20"/>
        <w:ind w:firstLine="480"/>
        <w:jc w:val="both"/>
      </w:pPr>
      <w:r w:rsidRPr="00B0180D">
        <w:t>根据现场调查及项目相关资料查询，本项目现状占地性质为</w:t>
      </w:r>
      <w:r w:rsidR="00781CD3" w:rsidRPr="00B0180D">
        <w:rPr>
          <w:rFonts w:hint="eastAsia"/>
        </w:rPr>
        <w:t>商服</w:t>
      </w:r>
      <w:r w:rsidRPr="00B0180D">
        <w:t>用地</w:t>
      </w:r>
      <w:r w:rsidR="009C318E" w:rsidRPr="00B0180D">
        <w:rPr>
          <w:rFonts w:hint="eastAsia"/>
        </w:rPr>
        <w:t>及其他土地</w:t>
      </w:r>
      <w:r w:rsidRPr="00B0180D">
        <w:t>，</w:t>
      </w:r>
      <w:r w:rsidR="005A495B" w:rsidRPr="00B0180D">
        <w:t>本项目总用地面积为</w:t>
      </w:r>
      <w:r w:rsidR="005A495B" w:rsidRPr="00B0180D">
        <w:t>1.64hm</w:t>
      </w:r>
      <w:r w:rsidR="005A495B" w:rsidRPr="00B0180D">
        <w:rPr>
          <w:vertAlign w:val="superscript"/>
        </w:rPr>
        <w:t>2</w:t>
      </w:r>
      <w:r w:rsidR="005A495B" w:rsidRPr="00B0180D">
        <w:t>（</w:t>
      </w:r>
      <w:r w:rsidR="005A495B" w:rsidRPr="00B0180D">
        <w:t>16430.4m</w:t>
      </w:r>
      <w:r w:rsidR="005A495B" w:rsidRPr="00B0180D">
        <w:rPr>
          <w:vertAlign w:val="superscript"/>
        </w:rPr>
        <w:t>2</w:t>
      </w:r>
      <w:r w:rsidR="005A495B" w:rsidRPr="00B0180D">
        <w:t>），其中永久占地</w:t>
      </w:r>
      <w:r w:rsidR="005A495B" w:rsidRPr="00B0180D">
        <w:t>15376.9m</w:t>
      </w:r>
      <w:r w:rsidR="005A495B" w:rsidRPr="00B0180D">
        <w:rPr>
          <w:vertAlign w:val="superscript"/>
        </w:rPr>
        <w:t>2</w:t>
      </w:r>
      <w:r w:rsidR="005A495B" w:rsidRPr="00B0180D">
        <w:t>，临时占地</w:t>
      </w:r>
      <w:r w:rsidR="005A495B" w:rsidRPr="00B0180D">
        <w:t>1053.5m</w:t>
      </w:r>
      <w:r w:rsidR="005A495B" w:rsidRPr="00B0180D">
        <w:rPr>
          <w:vertAlign w:val="superscript"/>
        </w:rPr>
        <w:t>2</w:t>
      </w:r>
      <w:r w:rsidR="005A495B" w:rsidRPr="00B0180D">
        <w:rPr>
          <w:rStyle w:val="affffd"/>
          <w:rFonts w:cs="Times New Roman"/>
        </w:rPr>
        <w:t>；包括建构筑物区</w:t>
      </w:r>
      <w:r w:rsidR="005A495B" w:rsidRPr="00B0180D">
        <w:rPr>
          <w:rStyle w:val="affffd"/>
          <w:rFonts w:cs="Times New Roman"/>
        </w:rPr>
        <w:t>0.29hm</w:t>
      </w:r>
      <w:r w:rsidR="005A495B" w:rsidRPr="00B0180D">
        <w:rPr>
          <w:rStyle w:val="affffd"/>
          <w:rFonts w:cs="Times New Roman"/>
          <w:vertAlign w:val="superscript"/>
        </w:rPr>
        <w:t>2</w:t>
      </w:r>
      <w:r w:rsidR="005A495B" w:rsidRPr="00B0180D">
        <w:rPr>
          <w:rStyle w:val="affffd"/>
          <w:rFonts w:cs="Times New Roman"/>
        </w:rPr>
        <w:t>，道路及硬化区</w:t>
      </w:r>
      <w:r w:rsidR="005A495B" w:rsidRPr="00B0180D">
        <w:rPr>
          <w:rStyle w:val="affffd"/>
          <w:rFonts w:cs="Times New Roman"/>
        </w:rPr>
        <w:t>0.94hm</w:t>
      </w:r>
      <w:r w:rsidR="005A495B" w:rsidRPr="00B0180D">
        <w:rPr>
          <w:rStyle w:val="affffd"/>
          <w:rFonts w:cs="Times New Roman"/>
          <w:vertAlign w:val="superscript"/>
        </w:rPr>
        <w:t>2</w:t>
      </w:r>
      <w:r w:rsidR="005A495B" w:rsidRPr="00B0180D">
        <w:rPr>
          <w:rStyle w:val="affffd"/>
          <w:rFonts w:cs="Times New Roman"/>
        </w:rPr>
        <w:t>，景观绿化区</w:t>
      </w:r>
      <w:r w:rsidR="005A495B" w:rsidRPr="00B0180D">
        <w:rPr>
          <w:rStyle w:val="affffd"/>
          <w:rFonts w:cs="Times New Roman"/>
        </w:rPr>
        <w:t>0.31hm</w:t>
      </w:r>
      <w:r w:rsidR="005A495B" w:rsidRPr="00B0180D">
        <w:rPr>
          <w:rStyle w:val="affffd"/>
          <w:rFonts w:cs="Times New Roman"/>
          <w:vertAlign w:val="superscript"/>
        </w:rPr>
        <w:t>2</w:t>
      </w:r>
      <w:r w:rsidR="005A495B" w:rsidRPr="00B0180D">
        <w:rPr>
          <w:rStyle w:val="affffd"/>
          <w:rFonts w:cs="Times New Roman"/>
        </w:rPr>
        <w:t>，临时施工生产生活区</w:t>
      </w:r>
      <w:r w:rsidR="005A495B" w:rsidRPr="00B0180D">
        <w:rPr>
          <w:rStyle w:val="affffd"/>
          <w:rFonts w:cs="Times New Roman"/>
        </w:rPr>
        <w:t>0.10hm</w:t>
      </w:r>
      <w:r w:rsidR="005A495B" w:rsidRPr="00B0180D">
        <w:rPr>
          <w:rStyle w:val="affffd"/>
          <w:rFonts w:cs="Times New Roman"/>
          <w:vertAlign w:val="superscript"/>
        </w:rPr>
        <w:t>2</w:t>
      </w:r>
      <w:r w:rsidR="005A495B" w:rsidRPr="00B0180D">
        <w:rPr>
          <w:rStyle w:val="affffd"/>
          <w:rFonts w:cs="Times New Roman"/>
        </w:rPr>
        <w:t>。</w:t>
      </w:r>
    </w:p>
    <w:p w:rsidR="00732B3B" w:rsidRPr="00B0180D" w:rsidRDefault="00011C52" w:rsidP="00DC0D29">
      <w:pPr>
        <w:pStyle w:val="A20"/>
        <w:ind w:firstLine="480"/>
        <w:jc w:val="both"/>
      </w:pPr>
      <w:r w:rsidRPr="00B0180D">
        <w:t>6</w:t>
      </w:r>
      <w:r w:rsidR="00732B3B" w:rsidRPr="00B0180D">
        <w:t>.</w:t>
      </w:r>
      <w:r w:rsidR="00732B3B" w:rsidRPr="00B0180D">
        <w:t>施工组织</w:t>
      </w:r>
    </w:p>
    <w:p w:rsidR="00732B3B" w:rsidRPr="00B0180D" w:rsidRDefault="00732B3B" w:rsidP="00DC0D29">
      <w:pPr>
        <w:pStyle w:val="A20"/>
        <w:ind w:firstLine="480"/>
        <w:jc w:val="both"/>
      </w:pPr>
      <w:r w:rsidRPr="00B0180D">
        <w:t>（</w:t>
      </w:r>
      <w:r w:rsidRPr="00B0180D">
        <w:t>1</w:t>
      </w:r>
      <w:r w:rsidRPr="00B0180D">
        <w:t>）施工生产、生活区布置情况</w:t>
      </w:r>
    </w:p>
    <w:p w:rsidR="00732B3B" w:rsidRPr="00B0180D" w:rsidRDefault="005A495B" w:rsidP="00DC0D29">
      <w:pPr>
        <w:pStyle w:val="A20"/>
        <w:ind w:firstLine="480"/>
        <w:jc w:val="both"/>
      </w:pPr>
      <w:r w:rsidRPr="00B0180D">
        <w:t>施工单位在项目区北侧布设施工生产用地共占地</w:t>
      </w:r>
      <w:r w:rsidRPr="00B0180D">
        <w:t>0.48hm</w:t>
      </w:r>
      <w:r w:rsidRPr="00B0180D">
        <w:rPr>
          <w:vertAlign w:val="superscript"/>
        </w:rPr>
        <w:t>2</w:t>
      </w:r>
      <w:r w:rsidRPr="00B0180D">
        <w:t>，其中</w:t>
      </w:r>
      <w:r w:rsidRPr="00B0180D">
        <w:t>0.38hm</w:t>
      </w:r>
      <w:r w:rsidRPr="00B0180D">
        <w:rPr>
          <w:vertAlign w:val="superscript"/>
        </w:rPr>
        <w:t>2</w:t>
      </w:r>
      <w:r w:rsidRPr="00B0180D">
        <w:t>（</w:t>
      </w:r>
      <w:r w:rsidR="00384749" w:rsidRPr="00B0180D">
        <w:t>计入道路及硬化区和景观绿化）</w:t>
      </w:r>
      <w:r w:rsidRPr="00B0180D">
        <w:t>，用于生活办公、</w:t>
      </w:r>
      <w:r w:rsidR="00384749" w:rsidRPr="00B0180D">
        <w:t>堆放施工机械及材料堆放场地。</w:t>
      </w:r>
    </w:p>
    <w:p w:rsidR="0007071B" w:rsidRPr="00B0180D" w:rsidRDefault="0007071B" w:rsidP="00DC0D29">
      <w:pPr>
        <w:pStyle w:val="A20"/>
        <w:ind w:firstLine="480"/>
        <w:jc w:val="both"/>
      </w:pPr>
      <w:r w:rsidRPr="00B0180D">
        <w:t>（</w:t>
      </w:r>
      <w:r w:rsidRPr="00B0180D">
        <w:t>2</w:t>
      </w:r>
      <w:r w:rsidRPr="00B0180D">
        <w:t>）施工道路布置情况</w:t>
      </w:r>
    </w:p>
    <w:p w:rsidR="0007071B" w:rsidRPr="00B0180D" w:rsidRDefault="0007071B" w:rsidP="00DC0D29">
      <w:pPr>
        <w:pStyle w:val="A20"/>
        <w:ind w:firstLine="480"/>
        <w:jc w:val="both"/>
      </w:pPr>
      <w:r w:rsidRPr="00B0180D">
        <w:t>项目区周边已有道路可满足运输要求，交通较为便利，无需新修施工便道。</w:t>
      </w:r>
    </w:p>
    <w:p w:rsidR="0007071B" w:rsidRPr="00B0180D" w:rsidRDefault="0007071B" w:rsidP="00DC0D29">
      <w:pPr>
        <w:pStyle w:val="A20"/>
        <w:ind w:firstLine="480"/>
        <w:jc w:val="both"/>
      </w:pPr>
      <w:r w:rsidRPr="00B0180D">
        <w:t>（</w:t>
      </w:r>
      <w:r w:rsidRPr="00B0180D">
        <w:t>3</w:t>
      </w:r>
      <w:r w:rsidRPr="00B0180D">
        <w:t>）施工供水、供电情况</w:t>
      </w:r>
    </w:p>
    <w:p w:rsidR="0007071B" w:rsidRPr="00B0180D" w:rsidRDefault="0007071B" w:rsidP="00DC0D29">
      <w:pPr>
        <w:pStyle w:val="A20"/>
        <w:ind w:firstLine="480"/>
        <w:jc w:val="both"/>
      </w:pPr>
      <w:r w:rsidRPr="00B0180D">
        <w:rPr>
          <w:rFonts w:ascii="宋体" w:eastAsia="宋体" w:hAnsi="宋体" w:cs="宋体" w:hint="eastAsia"/>
        </w:rPr>
        <w:t>①</w:t>
      </w:r>
      <w:r w:rsidRPr="00B0180D">
        <w:t>施工供水</w:t>
      </w:r>
    </w:p>
    <w:p w:rsidR="0007071B" w:rsidRPr="00B0180D" w:rsidRDefault="0007071B" w:rsidP="00DC0D29">
      <w:pPr>
        <w:pStyle w:val="A20"/>
        <w:ind w:firstLine="480"/>
        <w:jc w:val="both"/>
      </w:pPr>
      <w:r w:rsidRPr="00B0180D">
        <w:t>项目施工用水由市政供水部门供给，接入城市给水管网引至项目区，基本不对地面产生扰动。其现有供水系统足以满足项目区施工期间的用水需求。</w:t>
      </w:r>
    </w:p>
    <w:p w:rsidR="0007071B" w:rsidRPr="00B0180D" w:rsidRDefault="0007071B" w:rsidP="00DC0D29">
      <w:pPr>
        <w:pStyle w:val="A20"/>
        <w:ind w:firstLine="480"/>
        <w:jc w:val="both"/>
      </w:pPr>
      <w:r w:rsidRPr="00B0180D">
        <w:rPr>
          <w:rFonts w:ascii="宋体" w:eastAsia="宋体" w:hAnsi="宋体" w:cs="宋体" w:hint="eastAsia"/>
        </w:rPr>
        <w:t>②</w:t>
      </w:r>
      <w:r w:rsidRPr="00B0180D">
        <w:t>施工期排水</w:t>
      </w:r>
    </w:p>
    <w:p w:rsidR="00011C52" w:rsidRPr="00B0180D" w:rsidRDefault="00011C52" w:rsidP="00011C52">
      <w:pPr>
        <w:pStyle w:val="A20"/>
        <w:ind w:firstLine="480"/>
        <w:jc w:val="both"/>
      </w:pPr>
      <w:r w:rsidRPr="00B0180D">
        <w:t>根据现场调查及项目相关资料，项目施工期间通过方案新增的临时排水沟汇集雨水，经临时沉砂池沉淀后，通过临时抽排系统抽排至云南源大道污水管道内。</w:t>
      </w:r>
    </w:p>
    <w:p w:rsidR="0007071B" w:rsidRPr="00B0180D" w:rsidRDefault="0007071B" w:rsidP="00DC0D29">
      <w:pPr>
        <w:pStyle w:val="A20"/>
        <w:ind w:firstLine="480"/>
        <w:jc w:val="both"/>
      </w:pPr>
      <w:r w:rsidRPr="00B0180D">
        <w:rPr>
          <w:rFonts w:ascii="宋体" w:eastAsia="宋体" w:hAnsi="宋体" w:cs="宋体" w:hint="eastAsia"/>
        </w:rPr>
        <w:t>③</w:t>
      </w:r>
      <w:r w:rsidRPr="00B0180D">
        <w:t>施工供电</w:t>
      </w:r>
    </w:p>
    <w:p w:rsidR="0007071B" w:rsidRPr="00B0180D" w:rsidRDefault="00011C52" w:rsidP="00DC0D29">
      <w:pPr>
        <w:pStyle w:val="A20"/>
        <w:ind w:firstLine="480"/>
        <w:jc w:val="both"/>
      </w:pPr>
      <w:r w:rsidRPr="00B0180D">
        <w:t>本工程供电电压等级为</w:t>
      </w:r>
      <w:r w:rsidRPr="00B0180D">
        <w:t>0.4kV</w:t>
      </w:r>
      <w:r w:rsidRPr="00B0180D">
        <w:t>，平时由工程内的变电所引来二路独立的动力电源，二路独立的照明电源经桥架进入人防配电间；战时人防电源引自区域电源（本工程内设置固定电站），经电缆桥架进入工程内部配电间。</w:t>
      </w:r>
    </w:p>
    <w:p w:rsidR="0007071B" w:rsidRPr="00B0180D" w:rsidRDefault="0007071B" w:rsidP="00DC0D29">
      <w:pPr>
        <w:pStyle w:val="A20"/>
        <w:ind w:firstLine="480"/>
        <w:jc w:val="both"/>
      </w:pPr>
      <w:r w:rsidRPr="00B0180D">
        <w:t>（</w:t>
      </w:r>
      <w:r w:rsidRPr="00B0180D">
        <w:t>4</w:t>
      </w:r>
      <w:r w:rsidRPr="00B0180D">
        <w:t>）主要材料及来源</w:t>
      </w:r>
    </w:p>
    <w:p w:rsidR="0007071B" w:rsidRPr="00B0180D" w:rsidRDefault="0007071B" w:rsidP="00DC0D29">
      <w:pPr>
        <w:pStyle w:val="A20"/>
        <w:ind w:firstLine="480"/>
        <w:jc w:val="both"/>
      </w:pPr>
      <w:r w:rsidRPr="00B0180D">
        <w:t>项目建设所需的主要的建筑材料从当地具有供货资质的部门购买，本工程不新设石料场及砂场，由卖方负责其相应的水土流失防治责任；钢材需从当地购置，由卖方送至工程施工场地。</w:t>
      </w:r>
    </w:p>
    <w:p w:rsidR="0007071B" w:rsidRPr="00B0180D" w:rsidRDefault="0007071B" w:rsidP="00DC0D29">
      <w:pPr>
        <w:pStyle w:val="A20"/>
        <w:ind w:firstLine="480"/>
        <w:jc w:val="both"/>
      </w:pPr>
      <w:r w:rsidRPr="00B0180D">
        <w:t>（</w:t>
      </w:r>
      <w:r w:rsidRPr="00B0180D">
        <w:t>5</w:t>
      </w:r>
      <w:r w:rsidRPr="00B0180D">
        <w:t>）弃渣场规划</w:t>
      </w:r>
    </w:p>
    <w:p w:rsidR="0007071B" w:rsidRPr="00B0180D" w:rsidRDefault="0007071B" w:rsidP="00DC0D29">
      <w:pPr>
        <w:pStyle w:val="A20"/>
        <w:ind w:firstLine="480"/>
        <w:jc w:val="both"/>
      </w:pPr>
      <w:r w:rsidRPr="00B0180D">
        <w:t>根据项目相关资料，项目建设产生的土石方通过内部调运，无永久弃渣产生。</w:t>
      </w:r>
    </w:p>
    <w:p w:rsidR="00732B3B" w:rsidRPr="00B0180D" w:rsidRDefault="00011C52" w:rsidP="00DC0D29">
      <w:pPr>
        <w:pStyle w:val="A20"/>
        <w:ind w:firstLine="480"/>
        <w:jc w:val="both"/>
      </w:pPr>
      <w:r w:rsidRPr="00B0180D">
        <w:t>7</w:t>
      </w:r>
      <w:r w:rsidR="00732B3B" w:rsidRPr="00B0180D">
        <w:t>.</w:t>
      </w:r>
      <w:r w:rsidR="00732B3B" w:rsidRPr="00B0180D">
        <w:t>土石方情况</w:t>
      </w:r>
    </w:p>
    <w:p w:rsidR="006F029B" w:rsidRPr="00B0180D" w:rsidRDefault="00011C52" w:rsidP="00DC07F8">
      <w:pPr>
        <w:pStyle w:val="19"/>
        <w:ind w:firstLine="480"/>
        <w:rPr>
          <w:color w:val="auto"/>
        </w:rPr>
      </w:pPr>
      <w:r w:rsidRPr="00B0180D">
        <w:rPr>
          <w:color w:val="auto"/>
        </w:rPr>
        <w:t>本项目建设过程中土石方开挖</w:t>
      </w:r>
      <w:r w:rsidRPr="00B0180D">
        <w:rPr>
          <w:color w:val="auto"/>
        </w:rPr>
        <w:t>0.193</w:t>
      </w:r>
      <w:r w:rsidRPr="00B0180D">
        <w:rPr>
          <w:color w:val="auto"/>
        </w:rPr>
        <w:t>万</w:t>
      </w:r>
      <w:r w:rsidRPr="00B0180D">
        <w:rPr>
          <w:color w:val="auto"/>
        </w:rPr>
        <w:t>m</w:t>
      </w:r>
      <w:r w:rsidRPr="00B0180D">
        <w:rPr>
          <w:color w:val="auto"/>
          <w:vertAlign w:val="superscript"/>
        </w:rPr>
        <w:t>3</w:t>
      </w:r>
      <w:r w:rsidRPr="00B0180D">
        <w:rPr>
          <w:color w:val="auto"/>
        </w:rPr>
        <w:t>；土石方回填</w:t>
      </w:r>
      <w:r w:rsidRPr="00B0180D">
        <w:rPr>
          <w:color w:val="auto"/>
        </w:rPr>
        <w:t>1.314</w:t>
      </w:r>
      <w:r w:rsidRPr="00B0180D">
        <w:rPr>
          <w:color w:val="auto"/>
        </w:rPr>
        <w:t>万</w:t>
      </w:r>
      <w:r w:rsidRPr="00B0180D">
        <w:rPr>
          <w:color w:val="auto"/>
        </w:rPr>
        <w:t>m</w:t>
      </w:r>
      <w:r w:rsidRPr="00B0180D">
        <w:rPr>
          <w:color w:val="auto"/>
          <w:vertAlign w:val="superscript"/>
        </w:rPr>
        <w:t>3</w:t>
      </w:r>
      <w:r w:rsidRPr="00B0180D">
        <w:rPr>
          <w:color w:val="auto"/>
        </w:rPr>
        <w:t>，其中绿化覆土</w:t>
      </w:r>
      <w:r w:rsidRPr="00B0180D">
        <w:rPr>
          <w:color w:val="auto"/>
        </w:rPr>
        <w:t>0.171</w:t>
      </w:r>
      <w:r w:rsidRPr="00B0180D">
        <w:rPr>
          <w:color w:val="auto"/>
        </w:rPr>
        <w:t>万</w:t>
      </w:r>
      <w:r w:rsidRPr="00B0180D">
        <w:rPr>
          <w:color w:val="auto"/>
        </w:rPr>
        <w:t>m</w:t>
      </w:r>
      <w:r w:rsidRPr="00B0180D">
        <w:rPr>
          <w:color w:val="auto"/>
          <w:vertAlign w:val="superscript"/>
        </w:rPr>
        <w:t>3</w:t>
      </w:r>
      <w:r w:rsidRPr="00B0180D">
        <w:rPr>
          <w:color w:val="auto"/>
        </w:rPr>
        <w:t>，一般土石方回填</w:t>
      </w:r>
      <w:r w:rsidRPr="00B0180D">
        <w:rPr>
          <w:color w:val="auto"/>
        </w:rPr>
        <w:t>1.143</w:t>
      </w:r>
      <w:r w:rsidRPr="00B0180D">
        <w:rPr>
          <w:color w:val="auto"/>
        </w:rPr>
        <w:t>万</w:t>
      </w:r>
      <w:r w:rsidRPr="00B0180D">
        <w:rPr>
          <w:color w:val="auto"/>
        </w:rPr>
        <w:t>m</w:t>
      </w:r>
      <w:r w:rsidRPr="00B0180D">
        <w:rPr>
          <w:color w:val="auto"/>
          <w:vertAlign w:val="superscript"/>
        </w:rPr>
        <w:t>3</w:t>
      </w:r>
      <w:r w:rsidRPr="00B0180D">
        <w:rPr>
          <w:color w:val="auto"/>
        </w:rPr>
        <w:t>；内部调运</w:t>
      </w:r>
      <w:r w:rsidRPr="00B0180D">
        <w:rPr>
          <w:color w:val="auto"/>
        </w:rPr>
        <w:t>0.193</w:t>
      </w:r>
      <w:r w:rsidRPr="00B0180D">
        <w:rPr>
          <w:color w:val="auto"/>
        </w:rPr>
        <w:t>万</w:t>
      </w:r>
      <w:r w:rsidRPr="00B0180D">
        <w:rPr>
          <w:color w:val="auto"/>
        </w:rPr>
        <w:t>m</w:t>
      </w:r>
      <w:r w:rsidRPr="00B0180D">
        <w:rPr>
          <w:color w:val="auto"/>
          <w:vertAlign w:val="superscript"/>
        </w:rPr>
        <w:t>3</w:t>
      </w:r>
      <w:r w:rsidRPr="00B0180D">
        <w:rPr>
          <w:color w:val="auto"/>
        </w:rPr>
        <w:t>；绿化覆土</w:t>
      </w:r>
      <w:r w:rsidRPr="00B0180D">
        <w:rPr>
          <w:color w:val="auto"/>
        </w:rPr>
        <w:t>0.171</w:t>
      </w:r>
      <w:r w:rsidRPr="00B0180D">
        <w:rPr>
          <w:color w:val="auto"/>
        </w:rPr>
        <w:t>万</w:t>
      </w:r>
      <w:r w:rsidRPr="00B0180D">
        <w:rPr>
          <w:color w:val="auto"/>
        </w:rPr>
        <w:t>m</w:t>
      </w:r>
      <w:r w:rsidRPr="00B0180D">
        <w:rPr>
          <w:color w:val="auto"/>
          <w:vertAlign w:val="superscript"/>
        </w:rPr>
        <w:t>3</w:t>
      </w:r>
      <w:r w:rsidRPr="00B0180D">
        <w:rPr>
          <w:color w:val="auto"/>
        </w:rPr>
        <w:t>外借于</w:t>
      </w:r>
      <w:r w:rsidRPr="00B0180D">
        <w:rPr>
          <w:color w:val="auto"/>
        </w:rPr>
        <w:t>“</w:t>
      </w:r>
      <w:r w:rsidRPr="00B0180D">
        <w:rPr>
          <w:color w:val="auto"/>
        </w:rPr>
        <w:t>祥云县祥城镇灰窑片区关闭矿山采石场绿色生态修复治理项目</w:t>
      </w:r>
      <w:r w:rsidRPr="00B0180D">
        <w:rPr>
          <w:color w:val="auto"/>
        </w:rPr>
        <w:t>”</w:t>
      </w:r>
      <w:r w:rsidRPr="00B0180D">
        <w:rPr>
          <w:color w:val="auto"/>
        </w:rPr>
        <w:t>经过改良处理后使用，一般土石方</w:t>
      </w:r>
      <w:r w:rsidRPr="00B0180D">
        <w:rPr>
          <w:color w:val="auto"/>
        </w:rPr>
        <w:t>0.95</w:t>
      </w:r>
      <w:r w:rsidRPr="00B0180D">
        <w:rPr>
          <w:color w:val="auto"/>
        </w:rPr>
        <w:t>万</w:t>
      </w:r>
      <w:r w:rsidRPr="00B0180D">
        <w:rPr>
          <w:color w:val="auto"/>
        </w:rPr>
        <w:t>m³</w:t>
      </w:r>
      <w:r w:rsidRPr="00B0180D">
        <w:rPr>
          <w:color w:val="auto"/>
        </w:rPr>
        <w:t>外借于</w:t>
      </w:r>
      <w:r w:rsidRPr="00B0180D">
        <w:rPr>
          <w:color w:val="auto"/>
        </w:rPr>
        <w:t>“</w:t>
      </w:r>
      <w:r w:rsidRPr="00B0180D">
        <w:rPr>
          <w:color w:val="auto"/>
        </w:rPr>
        <w:t>祥云县祥城镇灰窑片区关闭矿山采石场绿色生态修复治理项目</w:t>
      </w:r>
      <w:r w:rsidRPr="00B0180D">
        <w:rPr>
          <w:color w:val="auto"/>
        </w:rPr>
        <w:t>”</w:t>
      </w:r>
      <w:r w:rsidRPr="00B0180D">
        <w:rPr>
          <w:color w:val="auto"/>
        </w:rPr>
        <w:t>用做顶板回填和场地平整回填。无永久弃渣产生。</w:t>
      </w:r>
    </w:p>
    <w:p w:rsidR="00732B3B" w:rsidRPr="00B0180D" w:rsidRDefault="00732B3B" w:rsidP="00DC0D29">
      <w:pPr>
        <w:pStyle w:val="A20"/>
        <w:ind w:firstLine="480"/>
        <w:jc w:val="both"/>
      </w:pPr>
      <w:r w:rsidRPr="00B0180D">
        <w:t>项目建设过程中未布设弃渣场和取土场。</w:t>
      </w:r>
    </w:p>
    <w:p w:rsidR="00732B3B" w:rsidRPr="00B0180D" w:rsidRDefault="00011C52" w:rsidP="00DC0D29">
      <w:pPr>
        <w:pStyle w:val="A20"/>
        <w:ind w:firstLine="480"/>
        <w:jc w:val="both"/>
      </w:pPr>
      <w:r w:rsidRPr="00B0180D">
        <w:t>8</w:t>
      </w:r>
      <w:r w:rsidR="00732B3B" w:rsidRPr="00B0180D">
        <w:t>.</w:t>
      </w:r>
      <w:r w:rsidR="00732B3B" w:rsidRPr="00B0180D">
        <w:t>项目建设投资、工期及拆迁安置情况</w:t>
      </w:r>
    </w:p>
    <w:p w:rsidR="0007071B" w:rsidRPr="00B0180D" w:rsidRDefault="0007071B" w:rsidP="00DC0D29">
      <w:pPr>
        <w:pStyle w:val="A20"/>
        <w:ind w:firstLine="480"/>
        <w:jc w:val="both"/>
      </w:pPr>
      <w:r w:rsidRPr="00B0180D">
        <w:t>项目估算总投资</w:t>
      </w:r>
      <w:r w:rsidR="00011C52" w:rsidRPr="00B0180D">
        <w:t>36370</w:t>
      </w:r>
      <w:r w:rsidRPr="00B0180D">
        <w:t>万元，其中土建投资</w:t>
      </w:r>
      <w:r w:rsidR="00011C52" w:rsidRPr="00B0180D">
        <w:t>20165</w:t>
      </w:r>
      <w:r w:rsidRPr="00B0180D">
        <w:t>万元</w:t>
      </w:r>
      <w:r w:rsidR="00011C52" w:rsidRPr="00B0180D">
        <w:t>,</w:t>
      </w:r>
      <w:r w:rsidR="00011C52" w:rsidRPr="00B0180D">
        <w:t>项目资金来源于专项债券资金及企业自筹</w:t>
      </w:r>
      <w:r w:rsidRPr="00B0180D">
        <w:t>。项目</w:t>
      </w:r>
      <w:r w:rsidRPr="00B0180D">
        <w:t>202</w:t>
      </w:r>
      <w:r w:rsidR="00011C52" w:rsidRPr="00B0180D">
        <w:t>4</w:t>
      </w:r>
      <w:r w:rsidRPr="00B0180D">
        <w:t>年</w:t>
      </w:r>
      <w:r w:rsidR="00384749" w:rsidRPr="00B0180D">
        <w:t>6</w:t>
      </w:r>
      <w:r w:rsidRPr="00B0180D">
        <w:t>月开工建设，预计于</w:t>
      </w:r>
      <w:r w:rsidRPr="00B0180D">
        <w:t>202</w:t>
      </w:r>
      <w:r w:rsidR="00011C52" w:rsidRPr="00B0180D">
        <w:t>5</w:t>
      </w:r>
      <w:r w:rsidRPr="00B0180D">
        <w:t>年</w:t>
      </w:r>
      <w:r w:rsidR="00011C52" w:rsidRPr="00B0180D">
        <w:t>5</w:t>
      </w:r>
      <w:r w:rsidRPr="00B0180D">
        <w:t>月完工，总工期为</w:t>
      </w:r>
      <w:r w:rsidR="00011C52" w:rsidRPr="00B0180D">
        <w:t>1</w:t>
      </w:r>
      <w:r w:rsidRPr="00B0180D">
        <w:t>年。</w:t>
      </w:r>
    </w:p>
    <w:p w:rsidR="00732B3B" w:rsidRPr="00B0180D" w:rsidRDefault="00732B3B" w:rsidP="00DC0D29">
      <w:pPr>
        <w:pStyle w:val="A20"/>
        <w:ind w:firstLine="480"/>
        <w:jc w:val="both"/>
      </w:pPr>
      <w:r w:rsidRPr="00B0180D">
        <w:t>项目区内无居民点未涉及拆迁工作；也未涉及专项设施改建。</w:t>
      </w:r>
    </w:p>
    <w:p w:rsidR="00732B3B" w:rsidRPr="00B0180D" w:rsidRDefault="00732B3B" w:rsidP="00DC0D29">
      <w:pPr>
        <w:pStyle w:val="3"/>
        <w:tabs>
          <w:tab w:val="left" w:pos="426"/>
        </w:tabs>
        <w:spacing w:before="120" w:after="120"/>
        <w:jc w:val="both"/>
        <w:rPr>
          <w:rFonts w:cs="Times New Roman"/>
        </w:rPr>
      </w:pPr>
      <w:r w:rsidRPr="00B0180D">
        <w:rPr>
          <w:rFonts w:cs="Times New Roman"/>
        </w:rPr>
        <w:t>项目前期工作进展情况</w:t>
      </w:r>
    </w:p>
    <w:p w:rsidR="00732B3B" w:rsidRPr="00B0180D" w:rsidRDefault="00732B3B" w:rsidP="00DC0D29">
      <w:pPr>
        <w:pStyle w:val="A20"/>
        <w:ind w:firstLine="480"/>
        <w:jc w:val="both"/>
      </w:pPr>
      <w:r w:rsidRPr="00B0180D">
        <w:t>1.</w:t>
      </w:r>
      <w:r w:rsidRPr="00B0180D">
        <w:t>项目前期工作</w:t>
      </w:r>
    </w:p>
    <w:p w:rsidR="00FB2E33" w:rsidRPr="00B0180D" w:rsidRDefault="00FB2E33" w:rsidP="00FB2E33">
      <w:pPr>
        <w:pStyle w:val="A20"/>
        <w:ind w:firstLine="480"/>
        <w:jc w:val="both"/>
      </w:pPr>
      <w:r w:rsidRPr="00B0180D">
        <w:rPr>
          <w:rFonts w:hint="eastAsia"/>
        </w:rPr>
        <w:t>云南祥云经济技术开发区优化提升基础设施建设项目（二期）—双创中心及配套服务用房建设项目的原建设单位为祥云建设投资有限公司，建设区域属于祥瑞家园开发建设项目的建设范围，于</w:t>
      </w:r>
      <w:r w:rsidRPr="00B0180D">
        <w:t>2022</w:t>
      </w:r>
      <w:r w:rsidRPr="00B0180D">
        <w:t>年</w:t>
      </w:r>
      <w:r w:rsidRPr="00B0180D">
        <w:t>10</w:t>
      </w:r>
      <w:r w:rsidRPr="00B0180D">
        <w:t>月</w:t>
      </w:r>
      <w:r w:rsidRPr="00B0180D">
        <w:t>17</w:t>
      </w:r>
      <w:r w:rsidRPr="00B0180D">
        <w:t>日，祥云建设投资有限公司本项目取得祥云县水务局关于《祥瑞家园开发建设项目水土保持方案的行政许可决定书》的批复，批复文号为：祥水保许〔</w:t>
      </w:r>
      <w:r w:rsidRPr="00B0180D">
        <w:t>2022</w:t>
      </w:r>
      <w:r w:rsidRPr="00B0180D">
        <w:t>〕</w:t>
      </w:r>
      <w:r w:rsidRPr="00B0180D">
        <w:t>12</w:t>
      </w:r>
      <w:r w:rsidRPr="00B0180D">
        <w:t>。</w:t>
      </w:r>
    </w:p>
    <w:p w:rsidR="00FB2E33" w:rsidRPr="00B0180D" w:rsidRDefault="00FB2E33" w:rsidP="00FB2E33">
      <w:pPr>
        <w:pStyle w:val="A20"/>
        <w:ind w:firstLine="480"/>
        <w:jc w:val="both"/>
      </w:pPr>
      <w:r w:rsidRPr="00B0180D">
        <w:rPr>
          <w:rFonts w:hint="eastAsia"/>
        </w:rPr>
        <w:t>由于后期祥云建设投资有限公司资金不足等原因导致祥瑞家园开发建设项目烂尾停工，</w:t>
      </w:r>
      <w:r w:rsidR="00F1409F" w:rsidRPr="00B0180D">
        <w:rPr>
          <w:rFonts w:hint="eastAsia"/>
        </w:rPr>
        <w:t>后由祥云县自然资源局将本项目范围内的土地使用权收回出让给</w:t>
      </w:r>
      <w:r w:rsidRPr="00B0180D">
        <w:rPr>
          <w:rFonts w:hint="eastAsia"/>
        </w:rPr>
        <w:t>云南祥云经开区开发投资有限公司对其进行改造续建；接手后</w:t>
      </w:r>
      <w:r w:rsidRPr="00B0180D">
        <w:t>2024</w:t>
      </w:r>
      <w:r w:rsidRPr="00B0180D">
        <w:t>年</w:t>
      </w:r>
      <w:r w:rsidRPr="00B0180D">
        <w:t>4</w:t>
      </w:r>
      <w:r w:rsidRPr="00B0180D">
        <w:t>月建设单位重新对该项目进行了立项</w:t>
      </w:r>
      <w:r w:rsidR="00686E18" w:rsidRPr="00B0180D">
        <w:rPr>
          <w:rFonts w:hint="eastAsia"/>
        </w:rPr>
        <w:t>、设计</w:t>
      </w:r>
      <w:r w:rsidRPr="00B0180D">
        <w:t>以及施工。</w:t>
      </w:r>
    </w:p>
    <w:p w:rsidR="00732B3B" w:rsidRPr="00B0180D" w:rsidRDefault="00732B3B" w:rsidP="00DC0D29">
      <w:pPr>
        <w:pStyle w:val="A20"/>
        <w:ind w:firstLine="480"/>
        <w:jc w:val="both"/>
      </w:pPr>
      <w:r w:rsidRPr="00B0180D">
        <w:t>建设单位云南祥云经开区开发投资有限公司</w:t>
      </w:r>
      <w:r w:rsidRPr="00B0180D">
        <w:t>202</w:t>
      </w:r>
      <w:r w:rsidR="00011C52" w:rsidRPr="00B0180D">
        <w:t>4</w:t>
      </w:r>
      <w:r w:rsidR="00B17054" w:rsidRPr="00B0180D">
        <w:t>年</w:t>
      </w:r>
      <w:r w:rsidR="00B17054" w:rsidRPr="00B0180D">
        <w:t>3</w:t>
      </w:r>
      <w:r w:rsidR="00B17054" w:rsidRPr="00B0180D">
        <w:t>月</w:t>
      </w:r>
      <w:r w:rsidRPr="00B0180D">
        <w:t>委托</w:t>
      </w:r>
      <w:r w:rsidR="00B17054" w:rsidRPr="00B0180D">
        <w:t>南京金海设计工程</w:t>
      </w:r>
      <w:r w:rsidRPr="00B0180D">
        <w:t>有限公司编制完成了《</w:t>
      </w:r>
      <w:r w:rsidR="00F416BC" w:rsidRPr="00B0180D">
        <w:t>云南祥云经济技术开发区优化提升基础设施建设项目（二期）</w:t>
      </w:r>
      <w:r w:rsidR="00F416BC" w:rsidRPr="00B0180D">
        <w:t>—</w:t>
      </w:r>
      <w:r w:rsidR="00F416BC" w:rsidRPr="00B0180D">
        <w:t>双创中心及配套服务用房建设项目</w:t>
      </w:r>
      <w:r w:rsidRPr="00B0180D">
        <w:t>可行性研究报告》；</w:t>
      </w:r>
      <w:r w:rsidRPr="00B0180D">
        <w:t>202</w:t>
      </w:r>
      <w:r w:rsidR="00B17054" w:rsidRPr="00B0180D">
        <w:t>4</w:t>
      </w:r>
      <w:r w:rsidRPr="00B0180D">
        <w:t>年</w:t>
      </w:r>
      <w:r w:rsidR="00B17054" w:rsidRPr="00B0180D">
        <w:t>4</w:t>
      </w:r>
      <w:r w:rsidRPr="00B0180D">
        <w:t>月</w:t>
      </w:r>
      <w:r w:rsidR="00B17054" w:rsidRPr="00B0180D">
        <w:t>8</w:t>
      </w:r>
      <w:r w:rsidR="00B17054" w:rsidRPr="00B0180D">
        <w:t>日</w:t>
      </w:r>
      <w:r w:rsidRPr="00B0180D">
        <w:t>建设单位取得了祥云县发展和改革局关于《</w:t>
      </w:r>
      <w:r w:rsidR="00F416BC" w:rsidRPr="00B0180D">
        <w:t>云南祥云经济技术开发区优化提升基础设施建设项目（二期）</w:t>
      </w:r>
      <w:r w:rsidR="00F416BC" w:rsidRPr="00B0180D">
        <w:t>—</w:t>
      </w:r>
      <w:r w:rsidR="00F416BC" w:rsidRPr="00B0180D">
        <w:t>双创中心及配套服务用房建设项目</w:t>
      </w:r>
      <w:r w:rsidRPr="00B0180D">
        <w:t>可行性研究报告》的批复（祥发改投资〔</w:t>
      </w:r>
      <w:r w:rsidRPr="00B0180D">
        <w:t>202</w:t>
      </w:r>
      <w:r w:rsidR="00B17054" w:rsidRPr="00B0180D">
        <w:t>4</w:t>
      </w:r>
      <w:r w:rsidRPr="00B0180D">
        <w:t>〕</w:t>
      </w:r>
      <w:r w:rsidR="00B17054" w:rsidRPr="00B0180D">
        <w:t>47</w:t>
      </w:r>
      <w:r w:rsidRPr="00B0180D">
        <w:t>号）；目前正在同步开展项目施工图设计以及其它专题报告</w:t>
      </w:r>
      <w:r w:rsidR="00FD26AF" w:rsidRPr="00B0180D">
        <w:rPr>
          <w:rFonts w:hint="eastAsia"/>
        </w:rPr>
        <w:t>，不动产权证、建设用地规划许可证等前期手续正在同步办理中。</w:t>
      </w:r>
    </w:p>
    <w:p w:rsidR="00B17054" w:rsidRPr="00B0180D" w:rsidRDefault="00B17054" w:rsidP="00DC0D29">
      <w:pPr>
        <w:pStyle w:val="A20"/>
        <w:ind w:firstLine="480"/>
        <w:jc w:val="both"/>
      </w:pPr>
      <w:r w:rsidRPr="00B0180D">
        <w:t>2.</w:t>
      </w:r>
      <w:r w:rsidRPr="00B0180D">
        <w:t>方案编制情况</w:t>
      </w:r>
    </w:p>
    <w:p w:rsidR="00E257CD" w:rsidRPr="00B0180D" w:rsidRDefault="00B17054" w:rsidP="00DC0D29">
      <w:pPr>
        <w:pStyle w:val="A20"/>
        <w:ind w:firstLine="480"/>
        <w:jc w:val="both"/>
      </w:pPr>
      <w:r w:rsidRPr="00B0180D">
        <w:t>2020</w:t>
      </w:r>
      <w:r w:rsidRPr="00B0180D">
        <w:t>年</w:t>
      </w:r>
      <w:r w:rsidRPr="00B0180D">
        <w:t>1</w:t>
      </w:r>
      <w:r w:rsidRPr="00B0180D">
        <w:t>月，</w:t>
      </w:r>
      <w:r w:rsidR="000C6ACD" w:rsidRPr="00B0180D">
        <w:t>本项目</w:t>
      </w:r>
      <w:r w:rsidRPr="00B0180D">
        <w:t>由祥云建设投资有限公司负责建设，</w:t>
      </w:r>
      <w:r w:rsidR="004531B5" w:rsidRPr="00B0180D">
        <w:t>2022</w:t>
      </w:r>
      <w:r w:rsidR="004531B5" w:rsidRPr="00B0180D">
        <w:t>年</w:t>
      </w:r>
      <w:r w:rsidR="004531B5" w:rsidRPr="00B0180D">
        <w:t>3</w:t>
      </w:r>
      <w:r w:rsidR="004531B5" w:rsidRPr="00B0180D">
        <w:t>月建设单位委托云南甲林环境科技有限公司编制完成了《祥瑞家园开发建设项目水土保持方案报告书》</w:t>
      </w:r>
      <w:r w:rsidR="000C6ACD" w:rsidRPr="00B0180D">
        <w:t>；</w:t>
      </w:r>
      <w:r w:rsidR="004531B5" w:rsidRPr="00B0180D">
        <w:t>2022</w:t>
      </w:r>
      <w:r w:rsidR="004531B5" w:rsidRPr="00B0180D">
        <w:t>年</w:t>
      </w:r>
      <w:r w:rsidR="004531B5" w:rsidRPr="00B0180D">
        <w:t>10</w:t>
      </w:r>
      <w:r w:rsidR="004531B5" w:rsidRPr="00B0180D">
        <w:t>月</w:t>
      </w:r>
      <w:r w:rsidR="004531B5" w:rsidRPr="00B0180D">
        <w:t>17</w:t>
      </w:r>
      <w:r w:rsidR="004531B5" w:rsidRPr="00B0180D">
        <w:t>日</w:t>
      </w:r>
      <w:r w:rsidR="000C6ACD" w:rsidRPr="00B0180D">
        <w:t>，</w:t>
      </w:r>
      <w:r w:rsidR="004531B5" w:rsidRPr="00B0180D">
        <w:t>取得了祥云县水务局</w:t>
      </w:r>
      <w:r w:rsidR="000C6ACD" w:rsidRPr="00B0180D">
        <w:t>关于</w:t>
      </w:r>
      <w:r w:rsidR="004531B5" w:rsidRPr="00B0180D">
        <w:t>《祥瑞家园开发建设项目水土保持方案的行政许可决定书》（祥水保许〔</w:t>
      </w:r>
      <w:r w:rsidR="004531B5" w:rsidRPr="00B0180D">
        <w:t>2022</w:t>
      </w:r>
      <w:r w:rsidR="004531B5" w:rsidRPr="00B0180D">
        <w:t>〕</w:t>
      </w:r>
      <w:r w:rsidR="004531B5" w:rsidRPr="00B0180D">
        <w:t>12</w:t>
      </w:r>
      <w:r w:rsidR="000C6ACD" w:rsidRPr="00B0180D">
        <w:t>号）；</w:t>
      </w:r>
      <w:r w:rsidR="000C6ACD" w:rsidRPr="00B0180D">
        <w:t>2023</w:t>
      </w:r>
      <w:r w:rsidR="000C6ACD" w:rsidRPr="00B0180D">
        <w:t>年</w:t>
      </w:r>
      <w:r w:rsidR="000C6ACD" w:rsidRPr="00B0180D">
        <w:t>12</w:t>
      </w:r>
      <w:r w:rsidR="000C6ACD" w:rsidRPr="00B0180D">
        <w:t>月，由于</w:t>
      </w:r>
      <w:r w:rsidRPr="00B0180D">
        <w:t>资金不足等原因</w:t>
      </w:r>
      <w:r w:rsidR="000C6ACD" w:rsidRPr="00B0180D">
        <w:t>导致本项目</w:t>
      </w:r>
      <w:r w:rsidRPr="00B0180D">
        <w:t>停工，</w:t>
      </w:r>
      <w:r w:rsidR="004531B5" w:rsidRPr="00B0180D">
        <w:t>直至</w:t>
      </w:r>
      <w:r w:rsidR="004531B5" w:rsidRPr="00B0180D">
        <w:t>2024</w:t>
      </w:r>
      <w:r w:rsidR="004531B5" w:rsidRPr="00B0180D">
        <w:t>年</w:t>
      </w:r>
      <w:r w:rsidR="004531B5" w:rsidRPr="00B0180D">
        <w:t>3</w:t>
      </w:r>
      <w:r w:rsidR="004531B5" w:rsidRPr="00B0180D">
        <w:t>月</w:t>
      </w:r>
      <w:r w:rsidR="00982534" w:rsidRPr="00B0180D">
        <w:t>，由云南祥云经开区开发投资有限公司接手祥瑞家园开发建设项目中</w:t>
      </w:r>
      <w:r w:rsidR="00E257CD" w:rsidRPr="00B0180D">
        <w:t>的</w:t>
      </w:r>
      <w:r w:rsidR="00982534" w:rsidRPr="00B0180D">
        <w:t>27#</w:t>
      </w:r>
      <w:r w:rsidR="00982534" w:rsidRPr="00B0180D">
        <w:t>和</w:t>
      </w:r>
      <w:r w:rsidR="00982534" w:rsidRPr="00B0180D">
        <w:t>28#</w:t>
      </w:r>
      <w:r w:rsidR="00982534" w:rsidRPr="00B0180D">
        <w:t>建筑建设</w:t>
      </w:r>
      <w:r w:rsidR="00E257CD" w:rsidRPr="00B0180D">
        <w:t>内容。</w:t>
      </w:r>
    </w:p>
    <w:p w:rsidR="00B17054" w:rsidRPr="00B0180D" w:rsidRDefault="00E257CD" w:rsidP="00DC0D29">
      <w:pPr>
        <w:pStyle w:val="A20"/>
        <w:ind w:firstLine="480"/>
        <w:jc w:val="both"/>
      </w:pPr>
      <w:r w:rsidRPr="00B0180D">
        <w:t>按照《中华人民共和国水土保持法》等有关法律法规的规定，</w:t>
      </w:r>
      <w:r w:rsidRPr="00B0180D">
        <w:t>2024</w:t>
      </w:r>
      <w:r w:rsidRPr="00B0180D">
        <w:t>年</w:t>
      </w:r>
      <w:r w:rsidRPr="00B0180D">
        <w:t>4</w:t>
      </w:r>
      <w:r w:rsidRPr="00B0180D">
        <w:t>月，受云南祥云经开区开发投资有限公司委托，我单位（云南山川环保科技有限公司）承担了本项目水土保持方案的编制任务（委托书见附件</w:t>
      </w:r>
      <w:r w:rsidRPr="00B0180D">
        <w:t>1</w:t>
      </w:r>
      <w:r w:rsidRPr="00B0180D">
        <w:t>）。</w:t>
      </w:r>
    </w:p>
    <w:p w:rsidR="00E257CD" w:rsidRPr="00B0180D" w:rsidRDefault="00E257CD" w:rsidP="00DC0D29">
      <w:pPr>
        <w:pStyle w:val="A20"/>
        <w:ind w:firstLine="480"/>
        <w:jc w:val="both"/>
      </w:pPr>
      <w:r w:rsidRPr="00B0180D">
        <w:t>依照开发建设项目水土保持方案编制的有关规定和要求，编制单位及时组织工程技术人员对主体工程设计及相关图件进行熟悉，在建设单位和相关部门的协助下，对项目建设现状及项目区周边地形地貌、植被、水土流失类型、侵蚀强度，适宜当地生长的树种、草种及其种植模式，水土流失治理经验与教训等进行了调查，按照《生产建设项目水土保持技术标准》（</w:t>
      </w:r>
      <w:r w:rsidRPr="00B0180D">
        <w:t>GB50433-2018</w:t>
      </w:r>
      <w:r w:rsidRPr="00B0180D">
        <w:t>）的有关规定和要求开展了水土保持方案的编制工作，于</w:t>
      </w:r>
      <w:r w:rsidRPr="00B0180D">
        <w:t>202</w:t>
      </w:r>
      <w:r w:rsidR="008243F9" w:rsidRPr="00B0180D">
        <w:t>4</w:t>
      </w:r>
      <w:r w:rsidRPr="00B0180D">
        <w:t>年</w:t>
      </w:r>
      <w:r w:rsidR="008243F9" w:rsidRPr="00B0180D">
        <w:t>5</w:t>
      </w:r>
      <w:r w:rsidRPr="00B0180D">
        <w:t>月编制完成了《云南祥云经济技术开发区优化提升基础设施建设项目（二期）</w:t>
      </w:r>
      <w:r w:rsidRPr="00B0180D">
        <w:t>—</w:t>
      </w:r>
      <w:r w:rsidRPr="00B0180D">
        <w:t>双创中心及配套服务用房建设项目水土保持方案报告表》（送审稿）。</w:t>
      </w:r>
    </w:p>
    <w:p w:rsidR="00732B3B" w:rsidRPr="00B0180D" w:rsidRDefault="00E257CD" w:rsidP="00DC0D29">
      <w:pPr>
        <w:pStyle w:val="A20"/>
        <w:ind w:firstLine="480"/>
        <w:jc w:val="both"/>
      </w:pPr>
      <w:r w:rsidRPr="00B0180D">
        <w:t>3</w:t>
      </w:r>
      <w:r w:rsidR="00732B3B" w:rsidRPr="00B0180D">
        <w:t>.</w:t>
      </w:r>
      <w:r w:rsidR="00732B3B" w:rsidRPr="00B0180D">
        <w:t>主体工程进度</w:t>
      </w:r>
    </w:p>
    <w:p w:rsidR="00732B3B" w:rsidRPr="00B0180D" w:rsidRDefault="00E257CD" w:rsidP="00E257CD">
      <w:pPr>
        <w:pStyle w:val="A20"/>
        <w:ind w:firstLine="480"/>
        <w:jc w:val="both"/>
      </w:pPr>
      <w:r w:rsidRPr="00B0180D">
        <w:t>2024</w:t>
      </w:r>
      <w:r w:rsidRPr="00B0180D">
        <w:t>年</w:t>
      </w:r>
      <w:r w:rsidRPr="00B0180D">
        <w:t>4</w:t>
      </w:r>
      <w:r w:rsidRPr="00B0180D">
        <w:t>月</w:t>
      </w:r>
      <w:r w:rsidRPr="00B0180D">
        <w:t>17</w:t>
      </w:r>
      <w:r w:rsidRPr="00B0180D">
        <w:t>日，我公司组织工程技术人员对项目区进行踏勘，区内</w:t>
      </w:r>
      <w:r w:rsidR="000676E5" w:rsidRPr="00B0180D">
        <w:t>建设双创中心、配套服务用房主体框架以及地下室已建设完成，且</w:t>
      </w:r>
      <w:r w:rsidRPr="00B0180D">
        <w:t>项目其他未完善手续正在办理完善中。</w:t>
      </w:r>
    </w:p>
    <w:p w:rsidR="00732B3B" w:rsidRPr="00B0180D" w:rsidRDefault="00732B3B" w:rsidP="00DC0D29">
      <w:pPr>
        <w:pStyle w:val="3"/>
        <w:tabs>
          <w:tab w:val="left" w:pos="426"/>
        </w:tabs>
        <w:spacing w:before="120" w:after="120"/>
        <w:jc w:val="both"/>
        <w:rPr>
          <w:rFonts w:cs="Times New Roman"/>
        </w:rPr>
      </w:pPr>
      <w:r w:rsidRPr="00B0180D">
        <w:rPr>
          <w:rFonts w:cs="Times New Roman"/>
        </w:rPr>
        <w:t>自然简况</w:t>
      </w:r>
    </w:p>
    <w:p w:rsidR="00732B3B" w:rsidRPr="00B0180D" w:rsidRDefault="00732B3B" w:rsidP="00DC0D29">
      <w:pPr>
        <w:pStyle w:val="A20"/>
        <w:ind w:firstLine="480"/>
        <w:jc w:val="both"/>
      </w:pPr>
      <w:r w:rsidRPr="00B0180D">
        <w:t>场地地势平坦开阔，场地及周边未发现有崩塌、滑坡、泥石流、地面塌陷等地质灾害；钻探未发现古河道、墓穴、塌陷、潜蚀等不良地质现象，场地内无活动性断裂通过。项目区内无不良地质现象。</w:t>
      </w:r>
    </w:p>
    <w:p w:rsidR="00732B3B" w:rsidRPr="00B0180D" w:rsidRDefault="00F308F8" w:rsidP="005C1262">
      <w:pPr>
        <w:pStyle w:val="A23"/>
      </w:pPr>
      <w:r w:rsidRPr="00B0180D">
        <w:t>根据国家地震局</w:t>
      </w:r>
      <w:r w:rsidRPr="00B0180D">
        <w:t>2015</w:t>
      </w:r>
      <w:r w:rsidRPr="00B0180D">
        <w:t>年《中国地震动参数区划图》（</w:t>
      </w:r>
      <w:r w:rsidRPr="00B0180D">
        <w:t>GB18306-2015</w:t>
      </w:r>
      <w:r w:rsidRPr="00B0180D">
        <w:t>），项目区地震动峰值加速度</w:t>
      </w:r>
      <w:r w:rsidRPr="00B0180D">
        <w:t>0.20g</w:t>
      </w:r>
      <w:r w:rsidRPr="00B0180D">
        <w:t>，地震动反映普特征周期为</w:t>
      </w:r>
      <w:r w:rsidRPr="00B0180D">
        <w:t>0.45s</w:t>
      </w:r>
      <w:r w:rsidRPr="00B0180D">
        <w:t>，项目建设区位于</w:t>
      </w:r>
      <w:r w:rsidRPr="00B0180D">
        <w:t>8</w:t>
      </w:r>
      <w:r w:rsidRPr="00B0180D">
        <w:t>度地震烈度设防区</w:t>
      </w:r>
      <w:r w:rsidR="0007071B" w:rsidRPr="00B0180D">
        <w:t>。</w:t>
      </w:r>
    </w:p>
    <w:p w:rsidR="0007071B" w:rsidRPr="00B0180D" w:rsidRDefault="0007071B" w:rsidP="00DC0D29">
      <w:pPr>
        <w:pStyle w:val="A20"/>
        <w:ind w:firstLine="480"/>
        <w:jc w:val="both"/>
      </w:pPr>
      <w:r w:rsidRPr="00B0180D">
        <w:t>项目区属浅切割溶蚀中山地貌，整体地势北高南低；</w:t>
      </w:r>
      <w:r w:rsidR="009C318E" w:rsidRPr="00B0180D">
        <w:t>地形为不规则梯形地块，场地西侧较高，东侧较低，高差约</w:t>
      </w:r>
      <w:r w:rsidR="009C318E" w:rsidRPr="00B0180D">
        <w:t>1.44m</w:t>
      </w:r>
      <w:r w:rsidR="009C318E" w:rsidRPr="00B0180D">
        <w:t>，南北向北侧较高，南侧较低，高差约</w:t>
      </w:r>
      <w:r w:rsidR="009C318E" w:rsidRPr="00B0180D">
        <w:t>0.5m</w:t>
      </w:r>
      <w:r w:rsidR="009C318E" w:rsidRPr="00B0180D">
        <w:t>。项目区原始高程介于</w:t>
      </w:r>
      <w:r w:rsidR="009C318E" w:rsidRPr="00B0180D">
        <w:t>1996.27m~1997.71m</w:t>
      </w:r>
      <w:r w:rsidR="009C318E" w:rsidRPr="00B0180D">
        <w:t>之间。</w:t>
      </w:r>
    </w:p>
    <w:p w:rsidR="0007071B" w:rsidRPr="00B0180D" w:rsidRDefault="0007071B" w:rsidP="00DC0D29">
      <w:pPr>
        <w:pStyle w:val="A20"/>
        <w:ind w:firstLine="480"/>
        <w:jc w:val="both"/>
      </w:pPr>
      <w:r w:rsidRPr="00B0180D">
        <w:t>项目区属北亚热带偏北高原季风气候区，平均气温</w:t>
      </w:r>
      <w:r w:rsidRPr="00B0180D">
        <w:t>14.7</w:t>
      </w:r>
      <w:r w:rsidRPr="00B0180D">
        <w:rPr>
          <w:rFonts w:ascii="宋体" w:eastAsia="宋体" w:hAnsi="宋体" w:cs="宋体" w:hint="eastAsia"/>
        </w:rPr>
        <w:t>℃</w:t>
      </w:r>
      <w:r w:rsidRPr="00B0180D">
        <w:t>，大于</w:t>
      </w:r>
      <w:r w:rsidRPr="00B0180D">
        <w:t>10</w:t>
      </w:r>
      <w:r w:rsidRPr="00B0180D">
        <w:rPr>
          <w:rFonts w:ascii="宋体" w:eastAsia="宋体" w:hAnsi="宋体" w:cs="宋体" w:hint="eastAsia"/>
        </w:rPr>
        <w:t>℃</w:t>
      </w:r>
      <w:r w:rsidRPr="00B0180D">
        <w:t>的积温</w:t>
      </w:r>
      <w:r w:rsidRPr="00B0180D">
        <w:t>4347</w:t>
      </w:r>
      <w:r w:rsidRPr="00B0180D">
        <w:rPr>
          <w:rFonts w:ascii="宋体" w:eastAsia="宋体" w:hAnsi="宋体" w:cs="宋体" w:hint="eastAsia"/>
        </w:rPr>
        <w:t>℃</w:t>
      </w:r>
      <w:r w:rsidRPr="00B0180D">
        <w:t>，大于</w:t>
      </w:r>
      <w:r w:rsidRPr="00B0180D">
        <w:t>18°C</w:t>
      </w:r>
      <w:r w:rsidRPr="00B0180D">
        <w:t>的积温</w:t>
      </w:r>
      <w:r w:rsidRPr="00B0180D">
        <w:t>2641°C</w:t>
      </w:r>
      <w:r w:rsidRPr="00B0180D">
        <w:t>；年均降雨量</w:t>
      </w:r>
      <w:r w:rsidRPr="00B0180D">
        <w:t>823.2mm</w:t>
      </w:r>
      <w:r w:rsidRPr="00B0180D">
        <w:t>，年最大降水量</w:t>
      </w:r>
      <w:r w:rsidRPr="00B0180D">
        <w:t>1014.5mm</w:t>
      </w:r>
      <w:r w:rsidRPr="00B0180D">
        <w:t>，日照时数为</w:t>
      </w:r>
      <w:r w:rsidRPr="00B0180D">
        <w:t>2030.2</w:t>
      </w:r>
      <w:r w:rsidRPr="00B0180D">
        <w:t>～</w:t>
      </w:r>
      <w:r w:rsidRPr="00B0180D">
        <w:t>2623.9</w:t>
      </w:r>
      <w:r w:rsidRPr="00B0180D">
        <w:t>小时，气候垂直分布明显，水平分布复杂。年平均雨日</w:t>
      </w:r>
      <w:r w:rsidRPr="00B0180D">
        <w:t>130</w:t>
      </w:r>
      <w:r w:rsidRPr="00B0180D">
        <w:t>天，平均相对湿度</w:t>
      </w:r>
      <w:r w:rsidRPr="00B0180D">
        <w:t>65.0%</w:t>
      </w:r>
      <w:r w:rsidRPr="00B0180D">
        <w:t>。历年最大积雪</w:t>
      </w:r>
      <w:r w:rsidRPr="00B0180D">
        <w:t>30cm</w:t>
      </w:r>
      <w:r w:rsidRPr="00B0180D">
        <w:t>。</w:t>
      </w:r>
      <w:r w:rsidRPr="00B0180D">
        <w:t>2-4</w:t>
      </w:r>
      <w:r w:rsidRPr="00B0180D">
        <w:t>月为旱风季，多为西南风，主导风向西南风，年平均风速</w:t>
      </w:r>
      <w:r w:rsidRPr="00B0180D">
        <w:t>3.4m/s</w:t>
      </w:r>
      <w:r w:rsidRPr="00B0180D">
        <w:t>。</w:t>
      </w:r>
    </w:p>
    <w:p w:rsidR="0007071B" w:rsidRPr="00B0180D" w:rsidRDefault="0007071B" w:rsidP="00DC0D29">
      <w:pPr>
        <w:pStyle w:val="A20"/>
        <w:ind w:firstLine="480"/>
        <w:jc w:val="both"/>
      </w:pPr>
      <w:r w:rsidRPr="00B0180D">
        <w:t>根据该地区多年气象水文资料分析，该地区</w:t>
      </w:r>
      <w:r w:rsidRPr="00B0180D">
        <w:t>20</w:t>
      </w:r>
      <w:r w:rsidRPr="00B0180D">
        <w:t>年一遇</w:t>
      </w:r>
      <w:r w:rsidRPr="00B0180D">
        <w:t>1</w:t>
      </w:r>
      <w:r w:rsidRPr="00B0180D">
        <w:t>小时最大暴雨量为</w:t>
      </w:r>
      <w:r w:rsidRPr="00B0180D">
        <w:t>41.75mm</w:t>
      </w:r>
      <w:r w:rsidRPr="00B0180D">
        <w:t>，</w:t>
      </w:r>
      <w:r w:rsidRPr="00B0180D">
        <w:t>6</w:t>
      </w:r>
      <w:r w:rsidRPr="00B0180D">
        <w:t>小时最大暴雨量为</w:t>
      </w:r>
      <w:r w:rsidRPr="00B0180D">
        <w:t>66.8mm</w:t>
      </w:r>
      <w:r w:rsidRPr="00B0180D">
        <w:t>，</w:t>
      </w:r>
      <w:r w:rsidRPr="00B0180D">
        <w:t>24</w:t>
      </w:r>
      <w:r w:rsidRPr="00B0180D">
        <w:t>小时最大暴雨量为</w:t>
      </w:r>
      <w:r w:rsidRPr="00B0180D">
        <w:t>83.5mm</w:t>
      </w:r>
      <w:r w:rsidRPr="00B0180D">
        <w:t>；</w:t>
      </w:r>
      <w:r w:rsidRPr="00B0180D">
        <w:t>10</w:t>
      </w:r>
      <w:r w:rsidRPr="00B0180D">
        <w:t>年一遇</w:t>
      </w:r>
      <w:r w:rsidRPr="00B0180D">
        <w:t>1</w:t>
      </w:r>
      <w:r w:rsidRPr="00B0180D">
        <w:t>小时最大暴雨量为</w:t>
      </w:r>
      <w:r w:rsidRPr="00B0180D">
        <w:t>36.5mm</w:t>
      </w:r>
      <w:r w:rsidRPr="00B0180D">
        <w:t>，</w:t>
      </w:r>
      <w:r w:rsidRPr="00B0180D">
        <w:t>6</w:t>
      </w:r>
      <w:r w:rsidRPr="00B0180D">
        <w:t>小时最大暴雨量为</w:t>
      </w:r>
      <w:r w:rsidRPr="00B0180D">
        <w:t>58.4mm</w:t>
      </w:r>
      <w:r w:rsidRPr="00B0180D">
        <w:t>，</w:t>
      </w:r>
      <w:r w:rsidRPr="00B0180D">
        <w:t>24</w:t>
      </w:r>
      <w:r w:rsidRPr="00B0180D">
        <w:t>小时最大暴雨量为</w:t>
      </w:r>
      <w:r w:rsidRPr="00B0180D">
        <w:t>73mm</w:t>
      </w:r>
      <w:r w:rsidRPr="00B0180D">
        <w:t>；</w:t>
      </w:r>
      <w:r w:rsidRPr="00B0180D">
        <w:t>5</w:t>
      </w:r>
      <w:r w:rsidRPr="00B0180D">
        <w:t>年一遇</w:t>
      </w:r>
      <w:r w:rsidRPr="00B0180D">
        <w:t>1</w:t>
      </w:r>
      <w:r w:rsidRPr="00B0180D">
        <w:t>小时最大暴雨量为</w:t>
      </w:r>
      <w:r w:rsidRPr="00B0180D">
        <w:t>25.1mm</w:t>
      </w:r>
      <w:r w:rsidRPr="00B0180D">
        <w:t>，</w:t>
      </w:r>
      <w:r w:rsidRPr="00B0180D">
        <w:t>6</w:t>
      </w:r>
      <w:r w:rsidRPr="00B0180D">
        <w:t>小时最大暴雨量为</w:t>
      </w:r>
      <w:r w:rsidRPr="00B0180D">
        <w:t>50.2mm</w:t>
      </w:r>
      <w:r w:rsidRPr="00B0180D">
        <w:t>，</w:t>
      </w:r>
      <w:r w:rsidRPr="00B0180D">
        <w:t>24</w:t>
      </w:r>
      <w:r w:rsidRPr="00B0180D">
        <w:t>小时最大暴雨量为</w:t>
      </w:r>
      <w:r w:rsidRPr="00B0180D">
        <w:t>62.75mm</w:t>
      </w:r>
      <w:r w:rsidRPr="00B0180D">
        <w:t>。</w:t>
      </w:r>
    </w:p>
    <w:p w:rsidR="00732B3B" w:rsidRPr="00B0180D" w:rsidRDefault="00732B3B" w:rsidP="00DC0D29">
      <w:pPr>
        <w:pStyle w:val="A20"/>
        <w:ind w:firstLine="480"/>
        <w:jc w:val="both"/>
      </w:pPr>
      <w:r w:rsidRPr="00B0180D">
        <w:t>项目属于</w:t>
      </w:r>
      <w:r w:rsidR="0007071B" w:rsidRPr="00B0180D">
        <w:t>长江流域</w:t>
      </w:r>
      <w:r w:rsidRPr="00B0180D">
        <w:t>。</w:t>
      </w:r>
    </w:p>
    <w:p w:rsidR="00732B3B" w:rsidRPr="00B0180D" w:rsidRDefault="00732B3B" w:rsidP="00DC0D29">
      <w:pPr>
        <w:pStyle w:val="A20"/>
        <w:ind w:firstLine="480"/>
        <w:jc w:val="both"/>
      </w:pPr>
      <w:r w:rsidRPr="00B0180D">
        <w:t>项目区土壤类型为棕红壤。</w:t>
      </w:r>
    </w:p>
    <w:p w:rsidR="00A64CC6" w:rsidRPr="00B0180D" w:rsidRDefault="008243F9" w:rsidP="005C1262">
      <w:pPr>
        <w:pStyle w:val="A23"/>
      </w:pPr>
      <w:r w:rsidRPr="00B0180D">
        <w:t>根据现场调查及项目相关资料查询，项目区占地类型为</w:t>
      </w:r>
      <w:r w:rsidR="00781CD3" w:rsidRPr="00B0180D">
        <w:rPr>
          <w:rFonts w:hint="eastAsia"/>
        </w:rPr>
        <w:t>商服</w:t>
      </w:r>
      <w:r w:rsidRPr="00B0180D">
        <w:t>用地</w:t>
      </w:r>
      <w:r w:rsidR="00C25BA9" w:rsidRPr="00B0180D">
        <w:rPr>
          <w:rFonts w:hint="eastAsia"/>
        </w:rPr>
        <w:t>及其他土地</w:t>
      </w:r>
      <w:r w:rsidRPr="00B0180D">
        <w:t>；项目入驻前曾为祥瑞开发建设项目建设区域，在祥瑞开发建设项目施工时已对本项目区域可收集表土资源进行了收集。本项目共计收集表土</w:t>
      </w:r>
      <w:r w:rsidRPr="00B0180D">
        <w:t>4929.12m</w:t>
      </w:r>
      <w:r w:rsidRPr="00B0180D">
        <w:rPr>
          <w:vertAlign w:val="superscript"/>
        </w:rPr>
        <w:t>3</w:t>
      </w:r>
      <w:r w:rsidRPr="00B0180D">
        <w:t>，收集的表土已运往</w:t>
      </w:r>
      <w:r w:rsidRPr="00B0180D">
        <w:t>“</w:t>
      </w:r>
      <w:r w:rsidRPr="00B0180D">
        <w:t>祥云县刘厂镇龙山片区关闭矿山采石场绿色生态修复治理项目</w:t>
      </w:r>
      <w:r w:rsidRPr="00B0180D">
        <w:t>”</w:t>
      </w:r>
      <w:r w:rsidRPr="00B0180D">
        <w:t>用于土地整治。项目区内无植被分布。</w:t>
      </w:r>
    </w:p>
    <w:p w:rsidR="00732B3B" w:rsidRPr="00B0180D" w:rsidRDefault="0007071B" w:rsidP="00DC0D29">
      <w:pPr>
        <w:pStyle w:val="A20"/>
        <w:ind w:firstLine="480"/>
        <w:jc w:val="both"/>
      </w:pPr>
      <w:r w:rsidRPr="00B0180D">
        <w:t>经调查，工程区域内未发现国家保护的珍稀濒危动植物种类。</w:t>
      </w:r>
    </w:p>
    <w:p w:rsidR="00732B3B" w:rsidRPr="00B0180D" w:rsidRDefault="00732B3B" w:rsidP="00DC0D29">
      <w:pPr>
        <w:pStyle w:val="A20"/>
        <w:ind w:firstLine="480"/>
        <w:jc w:val="both"/>
      </w:pPr>
      <w:r w:rsidRPr="00B0180D">
        <w:t>根据《云南省人民政府关于发布云南省生态保护红线的通知》（云政发〔</w:t>
      </w:r>
      <w:r w:rsidRPr="00B0180D">
        <w:t>2018</w:t>
      </w:r>
      <w:r w:rsidRPr="00B0180D">
        <w:t>〕</w:t>
      </w:r>
      <w:r w:rsidRPr="00B0180D">
        <w:t>32</w:t>
      </w:r>
      <w:r w:rsidRPr="00B0180D">
        <w:t>号），项目未在云南省生态保护红线划定范围内。</w:t>
      </w:r>
    </w:p>
    <w:p w:rsidR="00732B3B" w:rsidRPr="00B0180D" w:rsidRDefault="00732B3B" w:rsidP="00DC0D29">
      <w:pPr>
        <w:pStyle w:val="A20"/>
        <w:ind w:firstLine="480"/>
        <w:jc w:val="both"/>
      </w:pPr>
      <w:r w:rsidRPr="00B0180D">
        <w:t>此外项目区不涉及饮用水水源保护区、水功能一级区的保护区和保留区、自然保护区、世界文化和自然遗产地、风景名胜区、地质公园、森林公园及重要湿地等，未涉及生态保护红线。</w:t>
      </w:r>
    </w:p>
    <w:p w:rsidR="00732B3B" w:rsidRPr="00B0180D" w:rsidRDefault="00732B3B" w:rsidP="00DC0D29">
      <w:pPr>
        <w:pStyle w:val="2"/>
        <w:tabs>
          <w:tab w:val="left" w:pos="426"/>
        </w:tabs>
        <w:spacing w:before="120" w:after="240"/>
        <w:jc w:val="both"/>
      </w:pPr>
      <w:bookmarkStart w:id="20" w:name="_Toc129268534"/>
      <w:r w:rsidRPr="00B0180D">
        <w:t>编制依据</w:t>
      </w:r>
      <w:bookmarkEnd w:id="20"/>
    </w:p>
    <w:p w:rsidR="00732B3B" w:rsidRPr="00B0180D" w:rsidRDefault="00732B3B" w:rsidP="00DC0D29">
      <w:pPr>
        <w:pStyle w:val="3"/>
        <w:tabs>
          <w:tab w:val="left" w:pos="426"/>
        </w:tabs>
        <w:spacing w:before="120" w:after="120"/>
        <w:jc w:val="both"/>
        <w:rPr>
          <w:rFonts w:cs="Times New Roman"/>
        </w:rPr>
      </w:pPr>
      <w:r w:rsidRPr="00B0180D">
        <w:rPr>
          <w:rFonts w:cs="Times New Roman"/>
        </w:rPr>
        <w:t>编制依据</w:t>
      </w:r>
    </w:p>
    <w:p w:rsidR="00732B3B" w:rsidRPr="00B0180D" w:rsidRDefault="00732B3B" w:rsidP="00DC0D29">
      <w:pPr>
        <w:pStyle w:val="A20"/>
        <w:ind w:firstLine="480"/>
        <w:jc w:val="both"/>
      </w:pPr>
      <w:r w:rsidRPr="00B0180D">
        <w:t>1.</w:t>
      </w:r>
      <w:r w:rsidRPr="00B0180D">
        <w:t>《中华人民共和国水土保持法》（全国人民代表大会常务委员会，</w:t>
      </w:r>
      <w:r w:rsidRPr="00B0180D">
        <w:t>2011</w:t>
      </w:r>
      <w:r w:rsidRPr="00B0180D">
        <w:t>年</w:t>
      </w:r>
      <w:r w:rsidRPr="00B0180D">
        <w:t>3</w:t>
      </w:r>
      <w:r w:rsidRPr="00B0180D">
        <w:t>月</w:t>
      </w:r>
      <w:r w:rsidRPr="00B0180D">
        <w:t>1</w:t>
      </w:r>
      <w:r w:rsidRPr="00B0180D">
        <w:t>日）；</w:t>
      </w:r>
    </w:p>
    <w:p w:rsidR="00732B3B" w:rsidRPr="00B0180D" w:rsidRDefault="00732B3B" w:rsidP="00DC0D29">
      <w:pPr>
        <w:pStyle w:val="A20"/>
        <w:ind w:firstLine="480"/>
        <w:jc w:val="both"/>
      </w:pPr>
      <w:r w:rsidRPr="00B0180D">
        <w:t>2.</w:t>
      </w:r>
      <w:r w:rsidRPr="00B0180D">
        <w:t>《云南省水土保持条例》（</w:t>
      </w:r>
      <w:r w:rsidRPr="00B0180D">
        <w:t>2014</w:t>
      </w:r>
      <w:r w:rsidRPr="00B0180D">
        <w:t>年</w:t>
      </w:r>
      <w:r w:rsidRPr="00B0180D">
        <w:t>7</w:t>
      </w:r>
      <w:r w:rsidRPr="00B0180D">
        <w:t>月</w:t>
      </w:r>
      <w:r w:rsidRPr="00B0180D">
        <w:t>27</w:t>
      </w:r>
      <w:r w:rsidRPr="00B0180D">
        <w:t>日颁布，</w:t>
      </w:r>
      <w:r w:rsidRPr="00B0180D">
        <w:t>2018</w:t>
      </w:r>
      <w:r w:rsidRPr="00B0180D">
        <w:t>年</w:t>
      </w:r>
      <w:r w:rsidRPr="00B0180D">
        <w:t>11</w:t>
      </w:r>
      <w:r w:rsidRPr="00B0180D">
        <w:t>月</w:t>
      </w:r>
      <w:r w:rsidRPr="00B0180D">
        <w:t>29</w:t>
      </w:r>
      <w:r w:rsidRPr="00B0180D">
        <w:t>日修正）；</w:t>
      </w:r>
    </w:p>
    <w:p w:rsidR="00732B3B" w:rsidRPr="00B0180D" w:rsidRDefault="00732B3B" w:rsidP="00DC0D29">
      <w:pPr>
        <w:pStyle w:val="A20"/>
        <w:ind w:firstLine="480"/>
        <w:jc w:val="both"/>
      </w:pPr>
      <w:r w:rsidRPr="00B0180D">
        <w:t>3.</w:t>
      </w:r>
      <w:r w:rsidRPr="00B0180D">
        <w:t>《生产建设项目水土保持技术标准》（</w:t>
      </w:r>
      <w:r w:rsidRPr="00B0180D">
        <w:t>GB50433-2018</w:t>
      </w:r>
      <w:r w:rsidRPr="00B0180D">
        <w:t>）；</w:t>
      </w:r>
    </w:p>
    <w:p w:rsidR="00732B3B" w:rsidRPr="00B0180D" w:rsidRDefault="00732B3B" w:rsidP="00DC0D29">
      <w:pPr>
        <w:pStyle w:val="A20"/>
        <w:ind w:firstLine="480"/>
        <w:jc w:val="both"/>
      </w:pPr>
      <w:r w:rsidRPr="00B0180D">
        <w:t>4.</w:t>
      </w:r>
      <w:r w:rsidRPr="00B0180D">
        <w:t>《生产建设项目水土流失防治标准》（</w:t>
      </w:r>
      <w:r w:rsidRPr="00B0180D">
        <w:t>GB/T50434-2018</w:t>
      </w:r>
      <w:r w:rsidRPr="00B0180D">
        <w:t>）；</w:t>
      </w:r>
    </w:p>
    <w:p w:rsidR="00732B3B" w:rsidRPr="00B0180D" w:rsidRDefault="00732B3B" w:rsidP="00DC0D29">
      <w:pPr>
        <w:pStyle w:val="A20"/>
        <w:ind w:firstLine="480"/>
        <w:jc w:val="both"/>
      </w:pPr>
      <w:r w:rsidRPr="00B0180D">
        <w:t>5.</w:t>
      </w:r>
      <w:r w:rsidRPr="00B0180D">
        <w:t>《水利部办公厅关于印发生产建设项目水土保持技术文件编写和印制格式的规定（试行）的通知》（办水保〔</w:t>
      </w:r>
      <w:r w:rsidRPr="00B0180D">
        <w:t>2018</w:t>
      </w:r>
      <w:r w:rsidRPr="00B0180D">
        <w:t>〕</w:t>
      </w:r>
      <w:r w:rsidRPr="00B0180D">
        <w:t>135</w:t>
      </w:r>
      <w:r w:rsidRPr="00B0180D">
        <w:t>号）；</w:t>
      </w:r>
    </w:p>
    <w:p w:rsidR="00732B3B" w:rsidRPr="00B0180D" w:rsidRDefault="00732B3B" w:rsidP="00DC0D29">
      <w:pPr>
        <w:pStyle w:val="A20"/>
        <w:ind w:firstLine="480"/>
        <w:jc w:val="both"/>
      </w:pPr>
      <w:r w:rsidRPr="00B0180D">
        <w:t>6.</w:t>
      </w:r>
      <w:r w:rsidRPr="00B0180D">
        <w:t>《水利部水土保持监测中心关于印发生产建设项目水土保持方案技术审查要点》的通知（水保监〔</w:t>
      </w:r>
      <w:r w:rsidRPr="00B0180D">
        <w:t>2020</w:t>
      </w:r>
      <w:r w:rsidRPr="00B0180D">
        <w:t>〕</w:t>
      </w:r>
      <w:r w:rsidRPr="00B0180D">
        <w:t>63</w:t>
      </w:r>
      <w:r w:rsidRPr="00B0180D">
        <w:t>号）</w:t>
      </w:r>
      <w:r w:rsidR="00A2058D" w:rsidRPr="00B0180D">
        <w:t>；</w:t>
      </w:r>
    </w:p>
    <w:p w:rsidR="00A2058D" w:rsidRPr="00B0180D" w:rsidRDefault="00A2058D" w:rsidP="005C1262">
      <w:pPr>
        <w:pStyle w:val="A23"/>
      </w:pPr>
      <w:r w:rsidRPr="00B0180D">
        <w:t>7.</w:t>
      </w:r>
      <w:r w:rsidRPr="00B0180D">
        <w:t>《水利部关于进一步深化</w:t>
      </w:r>
      <w:r w:rsidRPr="00B0180D">
        <w:t>“</w:t>
      </w:r>
      <w:r w:rsidRPr="00B0180D">
        <w:t>放管服</w:t>
      </w:r>
      <w:r w:rsidRPr="00B0180D">
        <w:t>”</w:t>
      </w:r>
      <w:r w:rsidRPr="00B0180D">
        <w:t>改革全面加强水土保持监管的意见》（水保〔</w:t>
      </w:r>
      <w:r w:rsidRPr="00B0180D">
        <w:t>2019</w:t>
      </w:r>
      <w:r w:rsidRPr="00B0180D">
        <w:t>〕</w:t>
      </w:r>
      <w:r w:rsidRPr="00B0180D">
        <w:t>160</w:t>
      </w:r>
      <w:r w:rsidRPr="00B0180D">
        <w:t>号）；</w:t>
      </w:r>
    </w:p>
    <w:p w:rsidR="00A2058D" w:rsidRPr="00B0180D" w:rsidRDefault="00A2058D" w:rsidP="005C1262">
      <w:pPr>
        <w:pStyle w:val="A23"/>
      </w:pPr>
      <w:r w:rsidRPr="00B0180D">
        <w:t>8.</w:t>
      </w:r>
      <w:r w:rsidRPr="00B0180D">
        <w:t>《大理白族自治州水功能区划（</w:t>
      </w:r>
      <w:r w:rsidRPr="00B0180D">
        <w:t>2015</w:t>
      </w:r>
      <w:r w:rsidRPr="00B0180D">
        <w:t>年修订）》</w:t>
      </w:r>
      <w:r w:rsidR="006F029B" w:rsidRPr="00B0180D">
        <w:t>；</w:t>
      </w:r>
    </w:p>
    <w:p w:rsidR="006F029B" w:rsidRPr="00B0180D" w:rsidRDefault="006F029B" w:rsidP="00DC07F8">
      <w:pPr>
        <w:pStyle w:val="19"/>
        <w:ind w:firstLine="480"/>
        <w:rPr>
          <w:color w:val="auto"/>
        </w:rPr>
      </w:pPr>
      <w:r w:rsidRPr="00B0180D">
        <w:rPr>
          <w:color w:val="auto"/>
        </w:rPr>
        <w:t>9.</w:t>
      </w:r>
      <w:r w:rsidR="00505B45" w:rsidRPr="00B0180D">
        <w:rPr>
          <w:color w:val="auto"/>
        </w:rPr>
        <w:t>《生产建设项目水土保持方案管理办法》（</w:t>
      </w:r>
      <w:r w:rsidR="00505B45" w:rsidRPr="00B0180D">
        <w:rPr>
          <w:color w:val="auto"/>
        </w:rPr>
        <w:t>2023</w:t>
      </w:r>
      <w:r w:rsidR="00505B45" w:rsidRPr="00B0180D">
        <w:rPr>
          <w:color w:val="auto"/>
        </w:rPr>
        <w:t>年</w:t>
      </w:r>
      <w:r w:rsidR="00505B45" w:rsidRPr="00B0180D">
        <w:rPr>
          <w:color w:val="auto"/>
        </w:rPr>
        <w:t>1</w:t>
      </w:r>
      <w:r w:rsidR="00505B45" w:rsidRPr="00B0180D">
        <w:rPr>
          <w:color w:val="auto"/>
        </w:rPr>
        <w:t>月</w:t>
      </w:r>
      <w:r w:rsidR="00505B45" w:rsidRPr="00B0180D">
        <w:rPr>
          <w:color w:val="auto"/>
        </w:rPr>
        <w:t>17</w:t>
      </w:r>
      <w:r w:rsidR="00505B45" w:rsidRPr="00B0180D">
        <w:rPr>
          <w:color w:val="auto"/>
        </w:rPr>
        <w:t>日</w:t>
      </w:r>
      <w:r w:rsidR="00505B45" w:rsidRPr="00B0180D">
        <w:rPr>
          <w:color w:val="auto"/>
        </w:rPr>
        <w:t xml:space="preserve"> </w:t>
      </w:r>
      <w:r w:rsidR="00505B45" w:rsidRPr="00B0180D">
        <w:rPr>
          <w:color w:val="auto"/>
        </w:rPr>
        <w:t>水利部令第</w:t>
      </w:r>
      <w:r w:rsidR="00505B45" w:rsidRPr="00B0180D">
        <w:rPr>
          <w:color w:val="auto"/>
        </w:rPr>
        <w:t>53</w:t>
      </w:r>
      <w:r w:rsidR="00505B45" w:rsidRPr="00B0180D">
        <w:rPr>
          <w:color w:val="auto"/>
        </w:rPr>
        <w:t>号发布）。</w:t>
      </w:r>
    </w:p>
    <w:p w:rsidR="00732B3B" w:rsidRPr="00B0180D" w:rsidRDefault="00732B3B" w:rsidP="00DC0D29">
      <w:pPr>
        <w:pStyle w:val="3"/>
        <w:tabs>
          <w:tab w:val="left" w:pos="426"/>
        </w:tabs>
        <w:spacing w:before="120" w:after="120"/>
        <w:jc w:val="both"/>
        <w:rPr>
          <w:rFonts w:cs="Times New Roman"/>
        </w:rPr>
      </w:pPr>
      <w:r w:rsidRPr="00B0180D">
        <w:rPr>
          <w:rFonts w:cs="Times New Roman"/>
        </w:rPr>
        <w:t>其他相关资料</w:t>
      </w:r>
    </w:p>
    <w:p w:rsidR="00732B3B" w:rsidRPr="00B0180D" w:rsidRDefault="00732B3B" w:rsidP="00DC0D29">
      <w:pPr>
        <w:pStyle w:val="A20"/>
        <w:ind w:firstLine="480"/>
        <w:jc w:val="both"/>
      </w:pPr>
      <w:r w:rsidRPr="00B0180D">
        <w:t>（</w:t>
      </w:r>
      <w:r w:rsidRPr="00B0180D">
        <w:t>1</w:t>
      </w:r>
      <w:r w:rsidRPr="00B0180D">
        <w:t>）</w:t>
      </w:r>
      <w:r w:rsidR="00F416BC" w:rsidRPr="00B0180D">
        <w:t>云南祥云经济技术开发区优化提升基础设施建设项目（二期）</w:t>
      </w:r>
      <w:r w:rsidR="00F416BC" w:rsidRPr="00B0180D">
        <w:t>—</w:t>
      </w:r>
      <w:r w:rsidR="00F416BC" w:rsidRPr="00B0180D">
        <w:t>双创中心及配套服务用房建设项目</w:t>
      </w:r>
      <w:r w:rsidRPr="00B0180D">
        <w:t>水土保持方案编制委托书；</w:t>
      </w:r>
    </w:p>
    <w:p w:rsidR="00732B3B" w:rsidRPr="00B0180D" w:rsidRDefault="00732B3B" w:rsidP="00DC0D29">
      <w:pPr>
        <w:pStyle w:val="A20"/>
        <w:ind w:firstLine="480"/>
        <w:jc w:val="both"/>
      </w:pPr>
      <w:r w:rsidRPr="00B0180D">
        <w:t>（</w:t>
      </w:r>
      <w:r w:rsidRPr="00B0180D">
        <w:t>2</w:t>
      </w:r>
      <w:r w:rsidRPr="00B0180D">
        <w:t>）</w:t>
      </w:r>
      <w:r w:rsidR="00F416BC" w:rsidRPr="00B0180D">
        <w:t>云南祥云经济技术开发区优化提升基础设施建设项目（二期）</w:t>
      </w:r>
      <w:r w:rsidR="00F416BC" w:rsidRPr="00B0180D">
        <w:t>—</w:t>
      </w:r>
      <w:r w:rsidR="00F416BC" w:rsidRPr="00B0180D">
        <w:t>双创中心及配套服务用房建设项目</w:t>
      </w:r>
      <w:r w:rsidRPr="00B0180D">
        <w:t>水土流失防治责任范围确认书；</w:t>
      </w:r>
    </w:p>
    <w:p w:rsidR="00732B3B" w:rsidRPr="00B0180D" w:rsidRDefault="00732B3B" w:rsidP="00DC0D29">
      <w:pPr>
        <w:pStyle w:val="A20"/>
        <w:ind w:firstLine="480"/>
        <w:jc w:val="both"/>
      </w:pPr>
      <w:r w:rsidRPr="00B0180D">
        <w:t>（</w:t>
      </w:r>
      <w:r w:rsidRPr="00B0180D">
        <w:t>3</w:t>
      </w:r>
      <w:r w:rsidRPr="00B0180D">
        <w:t>）《云南省水土保持公告》（云南省水利厅，</w:t>
      </w:r>
      <w:r w:rsidRPr="00B0180D">
        <w:t>202</w:t>
      </w:r>
      <w:r w:rsidR="000676E5" w:rsidRPr="00B0180D">
        <w:t>2</w:t>
      </w:r>
      <w:r w:rsidRPr="00B0180D">
        <w:t>年）；</w:t>
      </w:r>
    </w:p>
    <w:p w:rsidR="00732B3B" w:rsidRPr="00B0180D" w:rsidRDefault="00732B3B" w:rsidP="00DC0D29">
      <w:pPr>
        <w:pStyle w:val="A20"/>
        <w:ind w:firstLine="480"/>
        <w:jc w:val="both"/>
      </w:pPr>
      <w:r w:rsidRPr="00B0180D">
        <w:t>（</w:t>
      </w:r>
      <w:r w:rsidRPr="00B0180D">
        <w:t>4</w:t>
      </w:r>
      <w:r w:rsidRPr="00B0180D">
        <w:t>）《</w:t>
      </w:r>
      <w:r w:rsidR="00F416BC" w:rsidRPr="00B0180D">
        <w:t>云南祥云经济技术开发区优化提升基础设施建设项目（二期）</w:t>
      </w:r>
      <w:r w:rsidR="00F416BC" w:rsidRPr="00B0180D">
        <w:t>—</w:t>
      </w:r>
      <w:r w:rsidR="00F416BC" w:rsidRPr="00B0180D">
        <w:t>双创中心及配套服务用房建设项目</w:t>
      </w:r>
      <w:r w:rsidRPr="00B0180D">
        <w:t>可行性研究报告》（</w:t>
      </w:r>
      <w:r w:rsidR="008243F9" w:rsidRPr="00B0180D">
        <w:t>南京金海设计工程有限公司</w:t>
      </w:r>
      <w:r w:rsidRPr="00B0180D">
        <w:t>）；</w:t>
      </w:r>
    </w:p>
    <w:p w:rsidR="000676E5" w:rsidRPr="00B0180D" w:rsidRDefault="000676E5" w:rsidP="00DC0D29">
      <w:pPr>
        <w:pStyle w:val="A20"/>
        <w:ind w:firstLine="480"/>
        <w:jc w:val="both"/>
      </w:pPr>
      <w:r w:rsidRPr="00B0180D">
        <w:t>（</w:t>
      </w:r>
      <w:r w:rsidRPr="00B0180D">
        <w:t>5</w:t>
      </w:r>
      <w:r w:rsidRPr="00B0180D">
        <w:t>）《祥瑞家园开发建设项目水土保持方案的行政许可决定书》（祥水保许〔</w:t>
      </w:r>
      <w:r w:rsidRPr="00B0180D">
        <w:t>2022</w:t>
      </w:r>
      <w:r w:rsidRPr="00B0180D">
        <w:t>〕</w:t>
      </w:r>
      <w:r w:rsidRPr="00B0180D">
        <w:t>12</w:t>
      </w:r>
      <w:r w:rsidRPr="00B0180D">
        <w:t>号）；</w:t>
      </w:r>
    </w:p>
    <w:p w:rsidR="00732B3B" w:rsidRPr="00B0180D" w:rsidRDefault="00732B3B" w:rsidP="00DC0D29">
      <w:pPr>
        <w:pStyle w:val="A20"/>
        <w:ind w:firstLine="480"/>
        <w:jc w:val="both"/>
      </w:pPr>
      <w:r w:rsidRPr="00B0180D">
        <w:t>（</w:t>
      </w:r>
      <w:r w:rsidR="000676E5" w:rsidRPr="00B0180D">
        <w:t>6</w:t>
      </w:r>
      <w:r w:rsidRPr="00B0180D">
        <w:t>）项目区社会经济、土地利用、森林资源、水土保持总体规划等资料；</w:t>
      </w:r>
    </w:p>
    <w:p w:rsidR="00732B3B" w:rsidRPr="00B0180D" w:rsidRDefault="00732B3B" w:rsidP="00DC0D29">
      <w:pPr>
        <w:pStyle w:val="A20"/>
        <w:ind w:firstLine="480"/>
        <w:jc w:val="both"/>
      </w:pPr>
      <w:r w:rsidRPr="00B0180D">
        <w:t>（</w:t>
      </w:r>
      <w:r w:rsidR="000676E5" w:rsidRPr="00B0180D">
        <w:t>7</w:t>
      </w:r>
      <w:r w:rsidRPr="00B0180D">
        <w:t>）项目其它相关资料。</w:t>
      </w:r>
    </w:p>
    <w:p w:rsidR="00732B3B" w:rsidRPr="00B0180D" w:rsidRDefault="00732B3B" w:rsidP="00DC0D29">
      <w:pPr>
        <w:pStyle w:val="2"/>
        <w:tabs>
          <w:tab w:val="left" w:pos="426"/>
        </w:tabs>
        <w:spacing w:before="120" w:after="240"/>
        <w:jc w:val="both"/>
      </w:pPr>
      <w:bookmarkStart w:id="21" w:name="_Toc129268535"/>
      <w:r w:rsidRPr="00B0180D">
        <w:t>设计水平年</w:t>
      </w:r>
      <w:bookmarkEnd w:id="21"/>
    </w:p>
    <w:p w:rsidR="00732B3B" w:rsidRPr="00B0180D" w:rsidRDefault="009C318E" w:rsidP="00DC0D29">
      <w:pPr>
        <w:pStyle w:val="A20"/>
        <w:ind w:firstLine="480"/>
        <w:jc w:val="both"/>
      </w:pPr>
      <w:r w:rsidRPr="00B0180D">
        <w:t>根据相关法规规定，方案编制阶段应同主体设计阶段一致，</w:t>
      </w:r>
      <w:r w:rsidRPr="00B0180D">
        <w:rPr>
          <w:rFonts w:hint="eastAsia"/>
        </w:rPr>
        <w:t>本项目已完成施工图设计并取得施工图审查意见</w:t>
      </w:r>
      <w:r w:rsidRPr="00B0180D">
        <w:t>，故水土保持方案报告</w:t>
      </w:r>
      <w:r w:rsidRPr="00B0180D">
        <w:rPr>
          <w:rFonts w:hint="eastAsia"/>
        </w:rPr>
        <w:t>表</w:t>
      </w:r>
      <w:r w:rsidRPr="00B0180D">
        <w:t>编制阶段为</w:t>
      </w:r>
      <w:r w:rsidRPr="00B0180D">
        <w:rPr>
          <w:rFonts w:hint="eastAsia"/>
        </w:rPr>
        <w:t>初步设计</w:t>
      </w:r>
      <w:r w:rsidRPr="00B0180D">
        <w:t>阶段。</w:t>
      </w:r>
      <w:r w:rsidR="00732B3B" w:rsidRPr="00B0180D">
        <w:t>根据《生产建设项目水土保持技术标准》（</w:t>
      </w:r>
      <w:r w:rsidR="00732B3B" w:rsidRPr="00B0180D">
        <w:t>GB50433-2018</w:t>
      </w:r>
      <w:r w:rsidR="00732B3B" w:rsidRPr="00B0180D">
        <w:t>）中的第</w:t>
      </w:r>
      <w:r w:rsidR="00732B3B" w:rsidRPr="00B0180D">
        <w:t>4.1.3</w:t>
      </w:r>
      <w:r w:rsidR="00732B3B" w:rsidRPr="00B0180D">
        <w:t>条规定，设计水平年应为主体工程完工后的当年或后一年，项目建设工期为</w:t>
      </w:r>
      <w:r w:rsidR="00732B3B" w:rsidRPr="00B0180D">
        <w:t>202</w:t>
      </w:r>
      <w:r w:rsidR="008243F9" w:rsidRPr="00B0180D">
        <w:t>4</w:t>
      </w:r>
      <w:r w:rsidR="00732B3B" w:rsidRPr="00B0180D">
        <w:t>年</w:t>
      </w:r>
      <w:r w:rsidR="000249B6" w:rsidRPr="00B0180D">
        <w:t>6</w:t>
      </w:r>
      <w:r w:rsidR="00732B3B" w:rsidRPr="00B0180D">
        <w:t>月</w:t>
      </w:r>
      <w:r w:rsidR="00732B3B" w:rsidRPr="00B0180D">
        <w:t>~202</w:t>
      </w:r>
      <w:r w:rsidR="008243F9" w:rsidRPr="00B0180D">
        <w:t>5</w:t>
      </w:r>
      <w:r w:rsidR="00732B3B" w:rsidRPr="00B0180D">
        <w:t>年</w:t>
      </w:r>
      <w:r w:rsidR="008243F9" w:rsidRPr="00B0180D">
        <w:t>5</w:t>
      </w:r>
      <w:r w:rsidR="00732B3B" w:rsidRPr="00B0180D">
        <w:t>月，根据主体工程完工时间和水土保持措施实施进度安排等综合确定，确定本方案设计水平年确定为</w:t>
      </w:r>
      <w:r w:rsidR="00732B3B" w:rsidRPr="00B0180D">
        <w:t>202</w:t>
      </w:r>
      <w:r w:rsidR="000249B6" w:rsidRPr="00B0180D">
        <w:t>5</w:t>
      </w:r>
      <w:r w:rsidR="00732B3B" w:rsidRPr="00B0180D">
        <w:t>年。</w:t>
      </w:r>
    </w:p>
    <w:p w:rsidR="00732B3B" w:rsidRPr="00B0180D" w:rsidRDefault="00732B3B" w:rsidP="00DC0D29">
      <w:pPr>
        <w:pStyle w:val="2"/>
        <w:tabs>
          <w:tab w:val="left" w:pos="426"/>
        </w:tabs>
        <w:spacing w:before="120" w:after="240"/>
        <w:jc w:val="both"/>
      </w:pPr>
      <w:bookmarkStart w:id="22" w:name="_Toc129268536"/>
      <w:r w:rsidRPr="00B0180D">
        <w:t>水土流失防治责任范围</w:t>
      </w:r>
      <w:bookmarkEnd w:id="22"/>
    </w:p>
    <w:p w:rsidR="00732B3B" w:rsidRPr="00B0180D" w:rsidRDefault="00732B3B" w:rsidP="00DC0D29">
      <w:pPr>
        <w:pStyle w:val="A20"/>
        <w:ind w:firstLine="480"/>
        <w:jc w:val="both"/>
      </w:pPr>
      <w:r w:rsidRPr="00B0180D">
        <w:t>根据《生产建设项目水土保持技术标准》（</w:t>
      </w:r>
      <w:r w:rsidRPr="00B0180D">
        <w:t>GB50433-2018</w:t>
      </w:r>
      <w:r w:rsidRPr="00B0180D">
        <w:t>）中的第</w:t>
      </w:r>
      <w:r w:rsidRPr="00B0180D">
        <w:t>4.4.1</w:t>
      </w:r>
      <w:r w:rsidRPr="00B0180D">
        <w:t>条：生产建设项目水土流失防治责任范围应包括项目永久征占地、临时占地（含租赁土地）以及其他使用与管辖区域，水土流失防治责任范围为工程征地面积共计</w:t>
      </w:r>
      <w:r w:rsidR="003E3042" w:rsidRPr="00B0180D">
        <w:t>1.64</w:t>
      </w:r>
      <w:r w:rsidRPr="00B0180D">
        <w:t>hm</w:t>
      </w:r>
      <w:r w:rsidRPr="00B0180D">
        <w:rPr>
          <w:vertAlign w:val="superscript"/>
        </w:rPr>
        <w:t>2</w:t>
      </w:r>
      <w:r w:rsidRPr="00B0180D">
        <w:t>。本项目水土流失防治责任范围包括建构筑物区、道路及硬化区、景观绿化区</w:t>
      </w:r>
      <w:r w:rsidR="003E3042" w:rsidRPr="00B0180D">
        <w:t>、临时施工生产生活区</w:t>
      </w:r>
      <w:r w:rsidR="003E3042" w:rsidRPr="00B0180D">
        <w:t>4</w:t>
      </w:r>
      <w:r w:rsidR="006B5BE0" w:rsidRPr="00B0180D">
        <w:t>个</w:t>
      </w:r>
      <w:r w:rsidRPr="00B0180D">
        <w:t>分区。</w:t>
      </w:r>
    </w:p>
    <w:p w:rsidR="00732B3B" w:rsidRPr="00B0180D" w:rsidRDefault="00732B3B" w:rsidP="00DC0D29">
      <w:pPr>
        <w:pStyle w:val="2"/>
        <w:tabs>
          <w:tab w:val="left" w:pos="426"/>
        </w:tabs>
        <w:spacing w:before="120" w:after="240"/>
        <w:jc w:val="both"/>
      </w:pPr>
      <w:bookmarkStart w:id="23" w:name="_Toc129268537"/>
      <w:r w:rsidRPr="00B0180D">
        <w:t>水土流失防治目标</w:t>
      </w:r>
      <w:bookmarkEnd w:id="23"/>
    </w:p>
    <w:p w:rsidR="00732B3B" w:rsidRPr="00B0180D" w:rsidRDefault="00732B3B" w:rsidP="00DC0D29">
      <w:pPr>
        <w:pStyle w:val="3"/>
        <w:tabs>
          <w:tab w:val="left" w:pos="426"/>
        </w:tabs>
        <w:spacing w:before="120" w:after="120"/>
        <w:jc w:val="both"/>
        <w:rPr>
          <w:rFonts w:cs="Times New Roman"/>
        </w:rPr>
      </w:pPr>
      <w:r w:rsidRPr="00B0180D">
        <w:rPr>
          <w:rFonts w:cs="Times New Roman"/>
        </w:rPr>
        <w:t>执行标准等级</w:t>
      </w:r>
    </w:p>
    <w:p w:rsidR="00732B3B" w:rsidRPr="00B0180D" w:rsidRDefault="00732B3B" w:rsidP="00DC0D29">
      <w:pPr>
        <w:pStyle w:val="A20"/>
        <w:ind w:firstLine="480"/>
        <w:jc w:val="both"/>
      </w:pPr>
      <w:r w:rsidRPr="00B0180D">
        <w:t>根据</w:t>
      </w:r>
      <w:r w:rsidRPr="00B0180D">
        <w:t>“</w:t>
      </w:r>
      <w:r w:rsidRPr="00B0180D">
        <w:t>水利部办公厅印发《全国水土保持规划国家级水士流失重点预防区和重点治理区复核划分成果》（办水保〔</w:t>
      </w:r>
      <w:r w:rsidRPr="00B0180D">
        <w:t>2013</w:t>
      </w:r>
      <w:r w:rsidRPr="00B0180D">
        <w:t>〕</w:t>
      </w:r>
      <w:r w:rsidRPr="00B0180D">
        <w:t>188</w:t>
      </w:r>
      <w:r w:rsidRPr="00B0180D">
        <w:t>号）</w:t>
      </w:r>
      <w:r w:rsidRPr="00B0180D">
        <w:t>”</w:t>
      </w:r>
      <w:r w:rsidRPr="00B0180D">
        <w:t>、《云南省水利厅关于划分省级水土流失重点预防区和重点治理区的公告》（第</w:t>
      </w:r>
      <w:r w:rsidRPr="00B0180D">
        <w:t>49</w:t>
      </w:r>
      <w:r w:rsidRPr="00B0180D">
        <w:t>号）、</w:t>
      </w:r>
      <w:r w:rsidRPr="00B0180D">
        <w:t>“</w:t>
      </w:r>
      <w:r w:rsidRPr="00B0180D">
        <w:t>大理白族自治州水务局关于划分水土流失重点预防区和重点治理区的公告（</w:t>
      </w:r>
      <w:r w:rsidRPr="00B0180D">
        <w:t>2021</w:t>
      </w:r>
      <w:r w:rsidRPr="00B0180D">
        <w:t>年</w:t>
      </w:r>
      <w:r w:rsidRPr="00B0180D">
        <w:t>5</w:t>
      </w:r>
      <w:r w:rsidRPr="00B0180D">
        <w:t>月</w:t>
      </w:r>
      <w:r w:rsidRPr="00B0180D">
        <w:t>7</w:t>
      </w:r>
      <w:r w:rsidRPr="00B0180D">
        <w:t>日）</w:t>
      </w:r>
      <w:r w:rsidRPr="00B0180D">
        <w:t>”</w:t>
      </w:r>
      <w:r w:rsidRPr="00B0180D">
        <w:t>，项目所在地既不属于国家级水土流失重点预防区和水土流失重点治理区，也未涉及省、市级划分的水土流失重点预防区和重点治理区。</w:t>
      </w:r>
    </w:p>
    <w:p w:rsidR="00732B3B" w:rsidRPr="00B0180D" w:rsidRDefault="00732B3B" w:rsidP="00DC0D29">
      <w:pPr>
        <w:pStyle w:val="A20"/>
        <w:ind w:firstLine="480"/>
        <w:jc w:val="both"/>
      </w:pPr>
      <w:r w:rsidRPr="00B0180D">
        <w:t>根据《全国水土保持区划》（试行）（办水保〔</w:t>
      </w:r>
      <w:r w:rsidRPr="00B0180D">
        <w:t>2012</w:t>
      </w:r>
      <w:r w:rsidRPr="00B0180D">
        <w:t>〕</w:t>
      </w:r>
      <w:r w:rsidRPr="00B0180D">
        <w:t>512</w:t>
      </w:r>
      <w:r w:rsidRPr="00B0180D">
        <w:t>号），项目区属于全国水土保持区划中的西南岩溶区（云贵高原区）</w:t>
      </w:r>
      <w:r w:rsidRPr="00B0180D">
        <w:t>—</w:t>
      </w:r>
      <w:r w:rsidRPr="00B0180D">
        <w:t>滇北及川西南高山峡谷区</w:t>
      </w:r>
      <w:r w:rsidRPr="00B0180D">
        <w:t>—</w:t>
      </w:r>
      <w:r w:rsidRPr="00B0180D">
        <w:t>滇东高原保土人居环境维护区。</w:t>
      </w:r>
    </w:p>
    <w:p w:rsidR="00732B3B" w:rsidRPr="00B0180D" w:rsidRDefault="00732B3B" w:rsidP="00DC0D29">
      <w:pPr>
        <w:pStyle w:val="A20"/>
        <w:ind w:firstLine="480"/>
        <w:jc w:val="both"/>
      </w:pPr>
      <w:r w:rsidRPr="00B0180D">
        <w:t>项目</w:t>
      </w:r>
      <w:r w:rsidR="00154FDE" w:rsidRPr="00B0180D">
        <w:t>位于</w:t>
      </w:r>
      <w:r w:rsidR="007A66E0" w:rsidRPr="00B0180D">
        <w:t>县级及以上城市区域</w:t>
      </w:r>
      <w:r w:rsidRPr="00B0180D">
        <w:t>，根据《生产建设项目水土流失防治标准》（</w:t>
      </w:r>
      <w:r w:rsidRPr="00B0180D">
        <w:t>GB/T50434-2018</w:t>
      </w:r>
      <w:r w:rsidRPr="00B0180D">
        <w:t>）相关规定，项目水土流失防治标准执行</w:t>
      </w:r>
      <w:r w:rsidRPr="00B0180D">
        <w:t>“</w:t>
      </w:r>
      <w:r w:rsidRPr="00B0180D">
        <w:t>西南岩溶区</w:t>
      </w:r>
      <w:r w:rsidR="00154FDE" w:rsidRPr="00B0180D">
        <w:t>一</w:t>
      </w:r>
      <w:r w:rsidRPr="00B0180D">
        <w:t>级标准</w:t>
      </w:r>
      <w:r w:rsidRPr="00B0180D">
        <w:t>”</w:t>
      </w:r>
      <w:r w:rsidRPr="00B0180D">
        <w:t>。</w:t>
      </w:r>
    </w:p>
    <w:p w:rsidR="00732B3B" w:rsidRPr="00B0180D" w:rsidRDefault="00732B3B" w:rsidP="00DC0D29">
      <w:pPr>
        <w:pStyle w:val="A20"/>
        <w:ind w:firstLine="480"/>
        <w:jc w:val="both"/>
      </w:pPr>
      <w:r w:rsidRPr="00B0180D">
        <w:t>根据《土壤侵蚀分类分级标准》（</w:t>
      </w:r>
      <w:r w:rsidRPr="00B0180D">
        <w:t>SL190-2007</w:t>
      </w:r>
      <w:r w:rsidRPr="00B0180D">
        <w:t>），项目区为以水力侵蚀为主的西南土石山区，容许土壤流失量为</w:t>
      </w:r>
      <w:r w:rsidRPr="00B0180D">
        <w:t>500t/</w:t>
      </w:r>
      <w:r w:rsidRPr="00B0180D">
        <w:t>（</w:t>
      </w:r>
      <w:r w:rsidRPr="00B0180D">
        <w:t>km</w:t>
      </w:r>
      <w:r w:rsidRPr="00B0180D">
        <w:rPr>
          <w:vertAlign w:val="superscript"/>
        </w:rPr>
        <w:t>2</w:t>
      </w:r>
      <w:r w:rsidRPr="00B0180D">
        <w:t>·a</w:t>
      </w:r>
      <w:r w:rsidRPr="00B0180D">
        <w:t>）。</w:t>
      </w:r>
    </w:p>
    <w:p w:rsidR="00732B3B" w:rsidRPr="00B0180D" w:rsidRDefault="00732B3B" w:rsidP="00DC0D29">
      <w:pPr>
        <w:pStyle w:val="3"/>
        <w:tabs>
          <w:tab w:val="left" w:pos="426"/>
        </w:tabs>
        <w:spacing w:before="120" w:after="120"/>
        <w:jc w:val="both"/>
        <w:rPr>
          <w:rFonts w:cs="Times New Roman"/>
        </w:rPr>
      </w:pPr>
      <w:r w:rsidRPr="00B0180D">
        <w:rPr>
          <w:rFonts w:cs="Times New Roman"/>
        </w:rPr>
        <w:t>防治目标</w:t>
      </w:r>
    </w:p>
    <w:p w:rsidR="00A93035" w:rsidRPr="00B0180D" w:rsidRDefault="00A93035" w:rsidP="000249B6">
      <w:pPr>
        <w:pStyle w:val="A20"/>
        <w:ind w:firstLine="480"/>
        <w:jc w:val="both"/>
      </w:pPr>
      <w:r w:rsidRPr="00B0180D">
        <w:t>根据（祥水保许〔</w:t>
      </w:r>
      <w:r w:rsidRPr="00B0180D">
        <w:t>2022</w:t>
      </w:r>
      <w:r w:rsidRPr="00B0180D">
        <w:t>〕</w:t>
      </w:r>
      <w:r w:rsidRPr="00B0180D">
        <w:t>12</w:t>
      </w:r>
      <w:r w:rsidRPr="00B0180D">
        <w:t>），项目介入前本项目建设区域属于祥瑞开发建设项目内，在祥瑞开发建设项目施工时已对本项目区域可收集表土资源进行了收集，收集表土</w:t>
      </w:r>
      <w:r w:rsidRPr="00B0180D">
        <w:t>4929.12m</w:t>
      </w:r>
      <w:r w:rsidRPr="00B0180D">
        <w:rPr>
          <w:vertAlign w:val="superscript"/>
        </w:rPr>
        <w:t>3</w:t>
      </w:r>
      <w:r w:rsidRPr="00B0180D">
        <w:t>，收集的表土已运往</w:t>
      </w:r>
      <w:r w:rsidRPr="00B0180D">
        <w:t>“</w:t>
      </w:r>
      <w:r w:rsidRPr="00B0180D">
        <w:t>祥云县刘厂镇龙山片区关闭矿山采石场绿色生态修复治理项目</w:t>
      </w:r>
      <w:r w:rsidRPr="00B0180D">
        <w:t>”</w:t>
      </w:r>
      <w:r w:rsidRPr="00B0180D">
        <w:t>用于土地整治；所以本方案表土保护率不过量化分析。</w:t>
      </w:r>
    </w:p>
    <w:p w:rsidR="000249B6" w:rsidRPr="00B0180D" w:rsidRDefault="00A93035" w:rsidP="000249B6">
      <w:pPr>
        <w:pStyle w:val="A20"/>
        <w:ind w:firstLine="480"/>
        <w:jc w:val="both"/>
      </w:pPr>
      <w:r w:rsidRPr="00B0180D">
        <w:t>结合项目区具体情况，并根据相关法律法规进行修正。</w:t>
      </w:r>
      <w:r w:rsidR="00732B3B" w:rsidRPr="00B0180D">
        <w:t>根据（</w:t>
      </w:r>
      <w:r w:rsidR="00732B3B" w:rsidRPr="00B0180D">
        <w:t>GB/T 50434-2018</w:t>
      </w:r>
      <w:r w:rsidR="00732B3B" w:rsidRPr="00B0180D">
        <w:t>）</w:t>
      </w:r>
      <w:r w:rsidR="00732B3B" w:rsidRPr="00B0180D">
        <w:t>4.0.7</w:t>
      </w:r>
      <w:r w:rsidR="00732B3B" w:rsidRPr="00B0180D">
        <w:t>条</w:t>
      </w:r>
      <w:r w:rsidR="00732B3B" w:rsidRPr="00B0180D">
        <w:t>“</w:t>
      </w:r>
      <w:r w:rsidR="00732B3B" w:rsidRPr="00B0180D">
        <w:t>土壤流失控制比在轻度侵蚀为主的区域不应小于</w:t>
      </w:r>
      <w:r w:rsidR="00732B3B" w:rsidRPr="00B0180D">
        <w:t>1”</w:t>
      </w:r>
      <w:r w:rsidR="00732B3B" w:rsidRPr="00B0180D">
        <w:t>，项目区原生侵蚀强度以轻度为主，土壤流失控制比增加</w:t>
      </w:r>
      <w:r w:rsidR="00732B3B" w:rsidRPr="00B0180D">
        <w:t>0.15</w:t>
      </w:r>
      <w:r w:rsidR="00732B3B" w:rsidRPr="00B0180D">
        <w:t>，调至</w:t>
      </w:r>
      <w:r w:rsidR="00732B3B" w:rsidRPr="00B0180D">
        <w:t>1.0</w:t>
      </w:r>
      <w:r w:rsidR="000249B6" w:rsidRPr="00B0180D">
        <w:t>；</w:t>
      </w:r>
      <w:r w:rsidR="000249B6" w:rsidRPr="00B0180D">
        <w:t>4.0.9</w:t>
      </w:r>
      <w:r w:rsidR="000249B6" w:rsidRPr="00B0180D">
        <w:t>条，</w:t>
      </w:r>
      <w:r w:rsidR="000249B6" w:rsidRPr="00B0180D">
        <w:t>“</w:t>
      </w:r>
      <w:r w:rsidR="000249B6" w:rsidRPr="00B0180D">
        <w:t>位于城市区的项目，渣土防护率和林草覆盖率可提高</w:t>
      </w:r>
      <w:r w:rsidR="000249B6" w:rsidRPr="00B0180D">
        <w:t>1%~2%”</w:t>
      </w:r>
      <w:r w:rsidR="000249B6" w:rsidRPr="00B0180D">
        <w:t>，本项目位于城区渣土防护率增加</w:t>
      </w:r>
      <w:r w:rsidR="004312C6" w:rsidRPr="00B0180D">
        <w:t>2</w:t>
      </w:r>
      <w:r w:rsidR="000249B6" w:rsidRPr="00B0180D">
        <w:t>%</w:t>
      </w:r>
      <w:r w:rsidR="004312C6" w:rsidRPr="00B0180D">
        <w:t>，调至</w:t>
      </w:r>
      <w:r w:rsidR="004312C6" w:rsidRPr="00B0180D">
        <w:t>94%</w:t>
      </w:r>
      <w:r w:rsidR="004312C6" w:rsidRPr="00B0180D">
        <w:t>；</w:t>
      </w:r>
      <w:r w:rsidR="000249B6" w:rsidRPr="00B0180D">
        <w:t>林草覆盖率</w:t>
      </w:r>
      <w:r w:rsidR="004312C6" w:rsidRPr="00B0180D">
        <w:t>2</w:t>
      </w:r>
      <w:r w:rsidR="000249B6" w:rsidRPr="00B0180D">
        <w:t>%</w:t>
      </w:r>
      <w:r w:rsidR="004312C6" w:rsidRPr="00B0180D">
        <w:t>，调至</w:t>
      </w:r>
      <w:r w:rsidR="004312C6" w:rsidRPr="00B0180D">
        <w:t>23%</w:t>
      </w:r>
      <w:r w:rsidR="000249B6" w:rsidRPr="00B0180D">
        <w:t>。</w:t>
      </w:r>
    </w:p>
    <w:p w:rsidR="00732B3B" w:rsidRPr="00B0180D" w:rsidRDefault="000249B6" w:rsidP="000249B6">
      <w:pPr>
        <w:pStyle w:val="A20"/>
        <w:ind w:firstLine="480"/>
        <w:jc w:val="both"/>
      </w:pPr>
      <w:r w:rsidRPr="00B0180D">
        <w:t>经修正后确定的水土流失防治目标为：水土流失治理度</w:t>
      </w:r>
      <w:r w:rsidRPr="00B0180D">
        <w:t>97%</w:t>
      </w:r>
      <w:r w:rsidRPr="00B0180D">
        <w:t>，土壤流失控制比</w:t>
      </w:r>
      <w:r w:rsidRPr="00B0180D">
        <w:t>1.0</w:t>
      </w:r>
      <w:r w:rsidRPr="00B0180D">
        <w:t>，渣土防护率</w:t>
      </w:r>
      <w:r w:rsidRPr="00B0180D">
        <w:t>9</w:t>
      </w:r>
      <w:r w:rsidR="007108E1" w:rsidRPr="00B0180D">
        <w:t>4</w:t>
      </w:r>
      <w:r w:rsidRPr="00B0180D">
        <w:t>%</w:t>
      </w:r>
      <w:r w:rsidRPr="00B0180D">
        <w:t>，</w:t>
      </w:r>
      <w:r w:rsidRPr="00B0180D">
        <w:rPr>
          <w:rStyle w:val="1a"/>
          <w:color w:val="auto"/>
        </w:rPr>
        <w:t>表土保护率不过量化分析，</w:t>
      </w:r>
      <w:r w:rsidRPr="00B0180D">
        <w:t>林草植被恢复率</w:t>
      </w:r>
      <w:r w:rsidRPr="00B0180D">
        <w:t>96%</w:t>
      </w:r>
      <w:r w:rsidRPr="00B0180D">
        <w:t>，林草覆盖率</w:t>
      </w:r>
      <w:r w:rsidRPr="00B0180D">
        <w:t>2</w:t>
      </w:r>
      <w:r w:rsidR="007108E1" w:rsidRPr="00B0180D">
        <w:t>3</w:t>
      </w:r>
      <w:r w:rsidRPr="00B0180D">
        <w:t>%</w:t>
      </w:r>
      <w:r w:rsidRPr="00B0180D">
        <w:t>。</w:t>
      </w:r>
    </w:p>
    <w:p w:rsidR="00732B3B" w:rsidRPr="00B0180D" w:rsidRDefault="00732B3B" w:rsidP="003E3042">
      <w:pPr>
        <w:pStyle w:val="A21"/>
        <w:spacing w:before="120" w:after="120"/>
      </w:pPr>
      <w:r w:rsidRPr="00B0180D">
        <w:t>表</w:t>
      </w:r>
      <w:r w:rsidRPr="00B0180D">
        <w:t xml:space="preserve"> </w:t>
      </w:r>
      <w:fldSimple w:instr=" STYLEREF 1 \s ">
        <w:r w:rsidR="00AE6055" w:rsidRPr="00B0180D">
          <w:rPr>
            <w:noProof/>
          </w:rPr>
          <w:t>1</w:t>
        </w:r>
      </w:fldSimple>
      <w:r w:rsidR="008A59B5" w:rsidRPr="00B0180D">
        <w:noBreakHyphen/>
      </w:r>
      <w:r w:rsidR="008A59B5" w:rsidRPr="00B0180D">
        <w:fldChar w:fldCharType="begin"/>
      </w:r>
      <w:r w:rsidR="008A59B5" w:rsidRPr="00B0180D">
        <w:instrText xml:space="preserve"> SEQ </w:instrText>
      </w:r>
      <w:r w:rsidR="008A59B5" w:rsidRPr="00B0180D">
        <w:instrText>表</w:instrText>
      </w:r>
      <w:r w:rsidR="008A59B5" w:rsidRPr="00B0180D">
        <w:instrText xml:space="preserve"> \* ARABIC \s 1 </w:instrText>
      </w:r>
      <w:r w:rsidR="008A59B5" w:rsidRPr="00B0180D">
        <w:fldChar w:fldCharType="separate"/>
      </w:r>
      <w:r w:rsidR="00AE6055" w:rsidRPr="00B0180D">
        <w:rPr>
          <w:noProof/>
        </w:rPr>
        <w:t>1</w:t>
      </w:r>
      <w:r w:rsidR="008A59B5" w:rsidRPr="00B0180D">
        <w:fldChar w:fldCharType="end"/>
      </w:r>
      <w:r w:rsidRPr="00B0180D">
        <w:t xml:space="preserve">  </w:t>
      </w:r>
      <w:r w:rsidRPr="00B0180D">
        <w:t>水土流失防治目标一览表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3"/>
        <w:gridCol w:w="935"/>
        <w:gridCol w:w="935"/>
        <w:gridCol w:w="1550"/>
        <w:gridCol w:w="935"/>
        <w:gridCol w:w="934"/>
      </w:tblGrid>
      <w:tr w:rsidR="00B0180D" w:rsidRPr="00B0180D" w:rsidTr="003E3042">
        <w:tc>
          <w:tcPr>
            <w:tcW w:w="1822" w:type="pct"/>
            <w:vMerge w:val="restart"/>
            <w:tcMar>
              <w:top w:w="28" w:type="dxa"/>
              <w:left w:w="0" w:type="dxa"/>
              <w:bottom w:w="28" w:type="dxa"/>
              <w:right w:w="0" w:type="dxa"/>
            </w:tcMar>
            <w:vAlign w:val="center"/>
          </w:tcPr>
          <w:p w:rsidR="00732B3B" w:rsidRPr="00B0180D" w:rsidRDefault="00732B3B" w:rsidP="003E3042">
            <w:pPr>
              <w:pStyle w:val="A22"/>
            </w:pPr>
            <w:r w:rsidRPr="00B0180D">
              <w:t>防治目标</w:t>
            </w:r>
          </w:p>
        </w:tc>
        <w:tc>
          <w:tcPr>
            <w:tcW w:w="1124" w:type="pct"/>
            <w:gridSpan w:val="2"/>
            <w:tcMar>
              <w:top w:w="28" w:type="dxa"/>
              <w:left w:w="0" w:type="dxa"/>
              <w:bottom w:w="28" w:type="dxa"/>
              <w:right w:w="0" w:type="dxa"/>
            </w:tcMar>
            <w:vAlign w:val="center"/>
          </w:tcPr>
          <w:p w:rsidR="00732B3B" w:rsidRPr="00B0180D" w:rsidRDefault="00154FDE" w:rsidP="003E3042">
            <w:pPr>
              <w:pStyle w:val="A22"/>
            </w:pPr>
            <w:r w:rsidRPr="00B0180D">
              <w:t>一</w:t>
            </w:r>
            <w:r w:rsidR="00732B3B" w:rsidRPr="00B0180D">
              <w:t>级标准</w:t>
            </w:r>
          </w:p>
        </w:tc>
        <w:tc>
          <w:tcPr>
            <w:tcW w:w="931" w:type="pct"/>
            <w:vMerge w:val="restart"/>
            <w:tcMar>
              <w:top w:w="28" w:type="dxa"/>
              <w:left w:w="0" w:type="dxa"/>
              <w:bottom w:w="28" w:type="dxa"/>
              <w:right w:w="0" w:type="dxa"/>
            </w:tcMar>
            <w:vAlign w:val="center"/>
          </w:tcPr>
          <w:p w:rsidR="00732B3B" w:rsidRPr="00B0180D" w:rsidRDefault="00732B3B" w:rsidP="003E3042">
            <w:pPr>
              <w:pStyle w:val="A22"/>
            </w:pPr>
            <w:r w:rsidRPr="00B0180D">
              <w:t>按土壤侵</w:t>
            </w:r>
          </w:p>
          <w:p w:rsidR="00732B3B" w:rsidRPr="00B0180D" w:rsidRDefault="00732B3B" w:rsidP="003E3042">
            <w:pPr>
              <w:pStyle w:val="A22"/>
            </w:pPr>
            <w:r w:rsidRPr="00B0180D">
              <w:t>蚀强度修正</w:t>
            </w:r>
          </w:p>
        </w:tc>
        <w:tc>
          <w:tcPr>
            <w:tcW w:w="1123" w:type="pct"/>
            <w:gridSpan w:val="2"/>
            <w:tcMar>
              <w:top w:w="28" w:type="dxa"/>
              <w:left w:w="0" w:type="dxa"/>
              <w:bottom w:w="28" w:type="dxa"/>
              <w:right w:w="0" w:type="dxa"/>
            </w:tcMar>
            <w:vAlign w:val="center"/>
          </w:tcPr>
          <w:p w:rsidR="00732B3B" w:rsidRPr="00B0180D" w:rsidRDefault="00732B3B" w:rsidP="003E3042">
            <w:pPr>
              <w:pStyle w:val="A22"/>
            </w:pPr>
            <w:r w:rsidRPr="00B0180D">
              <w:t>采用标准</w:t>
            </w:r>
          </w:p>
        </w:tc>
      </w:tr>
      <w:tr w:rsidR="00B0180D" w:rsidRPr="00B0180D" w:rsidTr="003E3042">
        <w:tc>
          <w:tcPr>
            <w:tcW w:w="1822" w:type="pct"/>
            <w:vMerge/>
            <w:tcMar>
              <w:top w:w="28" w:type="dxa"/>
              <w:left w:w="0" w:type="dxa"/>
              <w:bottom w:w="28" w:type="dxa"/>
              <w:right w:w="0" w:type="dxa"/>
            </w:tcMar>
            <w:vAlign w:val="center"/>
          </w:tcPr>
          <w:p w:rsidR="00732B3B" w:rsidRPr="00B0180D" w:rsidRDefault="00732B3B" w:rsidP="003E3042">
            <w:pPr>
              <w:pStyle w:val="A22"/>
            </w:pPr>
          </w:p>
        </w:tc>
        <w:tc>
          <w:tcPr>
            <w:tcW w:w="562" w:type="pct"/>
            <w:tcMar>
              <w:top w:w="28" w:type="dxa"/>
              <w:left w:w="0" w:type="dxa"/>
              <w:bottom w:w="28" w:type="dxa"/>
              <w:right w:w="0" w:type="dxa"/>
            </w:tcMar>
            <w:vAlign w:val="center"/>
          </w:tcPr>
          <w:p w:rsidR="00732B3B" w:rsidRPr="00B0180D" w:rsidRDefault="00732B3B" w:rsidP="003E3042">
            <w:pPr>
              <w:pStyle w:val="A22"/>
            </w:pPr>
            <w:r w:rsidRPr="00B0180D">
              <w:t>施工期</w:t>
            </w:r>
          </w:p>
        </w:tc>
        <w:tc>
          <w:tcPr>
            <w:tcW w:w="562" w:type="pct"/>
            <w:tcMar>
              <w:top w:w="28" w:type="dxa"/>
              <w:left w:w="0" w:type="dxa"/>
              <w:bottom w:w="28" w:type="dxa"/>
              <w:right w:w="0" w:type="dxa"/>
            </w:tcMar>
            <w:vAlign w:val="center"/>
          </w:tcPr>
          <w:p w:rsidR="00732B3B" w:rsidRPr="00B0180D" w:rsidRDefault="00732B3B" w:rsidP="003E3042">
            <w:pPr>
              <w:pStyle w:val="A22"/>
            </w:pPr>
            <w:r w:rsidRPr="00B0180D">
              <w:t>设计</w:t>
            </w:r>
          </w:p>
          <w:p w:rsidR="00732B3B" w:rsidRPr="00B0180D" w:rsidRDefault="00732B3B" w:rsidP="003E3042">
            <w:pPr>
              <w:pStyle w:val="A22"/>
            </w:pPr>
            <w:r w:rsidRPr="00B0180D">
              <w:t>水平年</w:t>
            </w:r>
          </w:p>
        </w:tc>
        <w:tc>
          <w:tcPr>
            <w:tcW w:w="931" w:type="pct"/>
            <w:vMerge/>
            <w:tcMar>
              <w:top w:w="28" w:type="dxa"/>
              <w:left w:w="0" w:type="dxa"/>
              <w:bottom w:w="28" w:type="dxa"/>
              <w:right w:w="0" w:type="dxa"/>
            </w:tcMar>
            <w:vAlign w:val="center"/>
          </w:tcPr>
          <w:p w:rsidR="00732B3B" w:rsidRPr="00B0180D" w:rsidRDefault="00732B3B" w:rsidP="003E3042">
            <w:pPr>
              <w:pStyle w:val="A22"/>
            </w:pPr>
          </w:p>
        </w:tc>
        <w:tc>
          <w:tcPr>
            <w:tcW w:w="562" w:type="pct"/>
            <w:tcMar>
              <w:top w:w="28" w:type="dxa"/>
              <w:left w:w="0" w:type="dxa"/>
              <w:bottom w:w="28" w:type="dxa"/>
              <w:right w:w="0" w:type="dxa"/>
            </w:tcMar>
            <w:vAlign w:val="center"/>
          </w:tcPr>
          <w:p w:rsidR="00732B3B" w:rsidRPr="00B0180D" w:rsidRDefault="00732B3B" w:rsidP="003E3042">
            <w:pPr>
              <w:pStyle w:val="A22"/>
            </w:pPr>
            <w:r w:rsidRPr="00B0180D">
              <w:t>施工期</w:t>
            </w:r>
          </w:p>
        </w:tc>
        <w:tc>
          <w:tcPr>
            <w:tcW w:w="561" w:type="pct"/>
            <w:tcMar>
              <w:top w:w="28" w:type="dxa"/>
              <w:left w:w="0" w:type="dxa"/>
              <w:bottom w:w="28" w:type="dxa"/>
              <w:right w:w="0" w:type="dxa"/>
            </w:tcMar>
            <w:vAlign w:val="center"/>
          </w:tcPr>
          <w:p w:rsidR="00732B3B" w:rsidRPr="00B0180D" w:rsidRDefault="00732B3B" w:rsidP="003E3042">
            <w:pPr>
              <w:pStyle w:val="A22"/>
            </w:pPr>
            <w:r w:rsidRPr="00B0180D">
              <w:t>设计</w:t>
            </w:r>
          </w:p>
          <w:p w:rsidR="00732B3B" w:rsidRPr="00B0180D" w:rsidRDefault="00732B3B" w:rsidP="003E3042">
            <w:pPr>
              <w:pStyle w:val="A22"/>
            </w:pPr>
            <w:r w:rsidRPr="00B0180D">
              <w:t>水平年</w:t>
            </w:r>
          </w:p>
        </w:tc>
      </w:tr>
      <w:tr w:rsidR="00B0180D" w:rsidRPr="00B0180D" w:rsidTr="003E3042">
        <w:tc>
          <w:tcPr>
            <w:tcW w:w="1822" w:type="pct"/>
            <w:tcMar>
              <w:top w:w="28" w:type="dxa"/>
              <w:left w:w="0" w:type="dxa"/>
              <w:bottom w:w="28" w:type="dxa"/>
              <w:right w:w="0" w:type="dxa"/>
            </w:tcMar>
            <w:vAlign w:val="center"/>
          </w:tcPr>
          <w:p w:rsidR="00154FDE" w:rsidRPr="00B0180D" w:rsidRDefault="00154FDE" w:rsidP="003E3042">
            <w:pPr>
              <w:pStyle w:val="A22"/>
            </w:pPr>
            <w:r w:rsidRPr="00B0180D">
              <w:t>水土流失治理度（</w:t>
            </w:r>
            <w:r w:rsidRPr="00B0180D">
              <w:t>%</w:t>
            </w:r>
            <w:r w:rsidRPr="00B0180D">
              <w:t>）</w:t>
            </w:r>
          </w:p>
        </w:tc>
        <w:tc>
          <w:tcPr>
            <w:tcW w:w="562" w:type="pct"/>
            <w:tcMar>
              <w:top w:w="28" w:type="dxa"/>
              <w:left w:w="0" w:type="dxa"/>
              <w:bottom w:w="28" w:type="dxa"/>
              <w:right w:w="0" w:type="dxa"/>
            </w:tcMar>
            <w:vAlign w:val="center"/>
          </w:tcPr>
          <w:p w:rsidR="00154FDE" w:rsidRPr="00B0180D" w:rsidRDefault="00154FDE" w:rsidP="003E3042">
            <w:pPr>
              <w:pStyle w:val="A22"/>
            </w:pPr>
            <w:r w:rsidRPr="00B0180D">
              <w:t>—</w:t>
            </w:r>
          </w:p>
        </w:tc>
        <w:tc>
          <w:tcPr>
            <w:tcW w:w="562" w:type="pct"/>
            <w:tcMar>
              <w:top w:w="28" w:type="dxa"/>
              <w:left w:w="0" w:type="dxa"/>
              <w:bottom w:w="28" w:type="dxa"/>
              <w:right w:w="0" w:type="dxa"/>
            </w:tcMar>
            <w:vAlign w:val="center"/>
          </w:tcPr>
          <w:p w:rsidR="00154FDE" w:rsidRPr="00B0180D" w:rsidRDefault="00154FDE" w:rsidP="003E3042">
            <w:pPr>
              <w:pStyle w:val="A22"/>
            </w:pPr>
            <w:r w:rsidRPr="00B0180D">
              <w:t>97</w:t>
            </w:r>
          </w:p>
        </w:tc>
        <w:tc>
          <w:tcPr>
            <w:tcW w:w="931" w:type="pct"/>
            <w:tcMar>
              <w:top w:w="28" w:type="dxa"/>
              <w:left w:w="0" w:type="dxa"/>
              <w:bottom w:w="28" w:type="dxa"/>
              <w:right w:w="0" w:type="dxa"/>
            </w:tcMar>
            <w:vAlign w:val="center"/>
          </w:tcPr>
          <w:p w:rsidR="00154FDE" w:rsidRPr="00B0180D" w:rsidRDefault="00154FDE" w:rsidP="003E3042">
            <w:pPr>
              <w:pStyle w:val="A22"/>
            </w:pPr>
            <w:r w:rsidRPr="00B0180D">
              <w:t>/</w:t>
            </w:r>
          </w:p>
        </w:tc>
        <w:tc>
          <w:tcPr>
            <w:tcW w:w="562" w:type="pct"/>
            <w:tcMar>
              <w:top w:w="28" w:type="dxa"/>
              <w:left w:w="0" w:type="dxa"/>
              <w:bottom w:w="28" w:type="dxa"/>
              <w:right w:w="0" w:type="dxa"/>
            </w:tcMar>
            <w:vAlign w:val="center"/>
          </w:tcPr>
          <w:p w:rsidR="00154FDE" w:rsidRPr="00B0180D" w:rsidRDefault="00154FDE" w:rsidP="003E3042">
            <w:pPr>
              <w:pStyle w:val="A22"/>
            </w:pPr>
            <w:r w:rsidRPr="00B0180D">
              <w:t>—</w:t>
            </w:r>
          </w:p>
        </w:tc>
        <w:tc>
          <w:tcPr>
            <w:tcW w:w="561" w:type="pct"/>
            <w:tcMar>
              <w:top w:w="28" w:type="dxa"/>
              <w:left w:w="0" w:type="dxa"/>
              <w:bottom w:w="28" w:type="dxa"/>
              <w:right w:w="0" w:type="dxa"/>
            </w:tcMar>
            <w:vAlign w:val="center"/>
          </w:tcPr>
          <w:p w:rsidR="00154FDE" w:rsidRPr="00B0180D" w:rsidRDefault="00154FDE" w:rsidP="003E3042">
            <w:pPr>
              <w:pStyle w:val="A22"/>
            </w:pPr>
            <w:r w:rsidRPr="00B0180D">
              <w:t>97</w:t>
            </w:r>
          </w:p>
        </w:tc>
      </w:tr>
      <w:tr w:rsidR="00B0180D" w:rsidRPr="00B0180D" w:rsidTr="003E3042">
        <w:tc>
          <w:tcPr>
            <w:tcW w:w="1822" w:type="pct"/>
            <w:tcMar>
              <w:top w:w="28" w:type="dxa"/>
              <w:left w:w="0" w:type="dxa"/>
              <w:bottom w:w="28" w:type="dxa"/>
              <w:right w:w="0" w:type="dxa"/>
            </w:tcMar>
            <w:vAlign w:val="center"/>
          </w:tcPr>
          <w:p w:rsidR="00154FDE" w:rsidRPr="00B0180D" w:rsidRDefault="00154FDE" w:rsidP="003E3042">
            <w:pPr>
              <w:pStyle w:val="A22"/>
            </w:pPr>
            <w:r w:rsidRPr="00B0180D">
              <w:t>土壤流失控制比</w:t>
            </w:r>
          </w:p>
        </w:tc>
        <w:tc>
          <w:tcPr>
            <w:tcW w:w="562" w:type="pct"/>
            <w:tcMar>
              <w:top w:w="28" w:type="dxa"/>
              <w:left w:w="0" w:type="dxa"/>
              <w:bottom w:w="28" w:type="dxa"/>
              <w:right w:w="0" w:type="dxa"/>
            </w:tcMar>
            <w:vAlign w:val="center"/>
          </w:tcPr>
          <w:p w:rsidR="00154FDE" w:rsidRPr="00B0180D" w:rsidRDefault="00154FDE" w:rsidP="003E3042">
            <w:pPr>
              <w:pStyle w:val="A22"/>
            </w:pPr>
            <w:r w:rsidRPr="00B0180D">
              <w:t>—</w:t>
            </w:r>
          </w:p>
        </w:tc>
        <w:tc>
          <w:tcPr>
            <w:tcW w:w="562" w:type="pct"/>
            <w:tcMar>
              <w:top w:w="28" w:type="dxa"/>
              <w:left w:w="0" w:type="dxa"/>
              <w:bottom w:w="28" w:type="dxa"/>
              <w:right w:w="0" w:type="dxa"/>
            </w:tcMar>
            <w:vAlign w:val="center"/>
          </w:tcPr>
          <w:p w:rsidR="00154FDE" w:rsidRPr="00B0180D" w:rsidRDefault="00154FDE" w:rsidP="003E3042">
            <w:pPr>
              <w:pStyle w:val="A22"/>
            </w:pPr>
            <w:r w:rsidRPr="00B0180D">
              <w:t>0.85</w:t>
            </w:r>
          </w:p>
        </w:tc>
        <w:tc>
          <w:tcPr>
            <w:tcW w:w="931" w:type="pct"/>
            <w:tcMar>
              <w:top w:w="28" w:type="dxa"/>
              <w:left w:w="0" w:type="dxa"/>
              <w:bottom w:w="28" w:type="dxa"/>
              <w:right w:w="0" w:type="dxa"/>
            </w:tcMar>
            <w:vAlign w:val="center"/>
          </w:tcPr>
          <w:p w:rsidR="00154FDE" w:rsidRPr="00B0180D" w:rsidRDefault="00154FDE" w:rsidP="003E3042">
            <w:pPr>
              <w:pStyle w:val="A22"/>
            </w:pPr>
            <w:r w:rsidRPr="00B0180D">
              <w:t>+0.15</w:t>
            </w:r>
          </w:p>
        </w:tc>
        <w:tc>
          <w:tcPr>
            <w:tcW w:w="562" w:type="pct"/>
            <w:tcMar>
              <w:top w:w="28" w:type="dxa"/>
              <w:left w:w="0" w:type="dxa"/>
              <w:bottom w:w="28" w:type="dxa"/>
              <w:right w:w="0" w:type="dxa"/>
            </w:tcMar>
            <w:vAlign w:val="center"/>
          </w:tcPr>
          <w:p w:rsidR="00154FDE" w:rsidRPr="00B0180D" w:rsidRDefault="00154FDE" w:rsidP="003E3042">
            <w:pPr>
              <w:pStyle w:val="A22"/>
            </w:pPr>
            <w:r w:rsidRPr="00B0180D">
              <w:t>—</w:t>
            </w:r>
          </w:p>
        </w:tc>
        <w:tc>
          <w:tcPr>
            <w:tcW w:w="561" w:type="pct"/>
            <w:tcMar>
              <w:top w:w="28" w:type="dxa"/>
              <w:left w:w="0" w:type="dxa"/>
              <w:bottom w:w="28" w:type="dxa"/>
              <w:right w:w="0" w:type="dxa"/>
            </w:tcMar>
            <w:vAlign w:val="center"/>
          </w:tcPr>
          <w:p w:rsidR="00154FDE" w:rsidRPr="00B0180D" w:rsidRDefault="00154FDE" w:rsidP="003E3042">
            <w:pPr>
              <w:pStyle w:val="A22"/>
            </w:pPr>
            <w:r w:rsidRPr="00B0180D">
              <w:t>1.0</w:t>
            </w:r>
          </w:p>
        </w:tc>
      </w:tr>
      <w:tr w:rsidR="00B0180D" w:rsidRPr="00B0180D" w:rsidTr="003E3042">
        <w:tc>
          <w:tcPr>
            <w:tcW w:w="1822" w:type="pct"/>
            <w:tcMar>
              <w:top w:w="28" w:type="dxa"/>
              <w:left w:w="0" w:type="dxa"/>
              <w:bottom w:w="28" w:type="dxa"/>
              <w:right w:w="0" w:type="dxa"/>
            </w:tcMar>
            <w:vAlign w:val="center"/>
          </w:tcPr>
          <w:p w:rsidR="00154FDE" w:rsidRPr="00B0180D" w:rsidRDefault="00154FDE" w:rsidP="003E3042">
            <w:pPr>
              <w:pStyle w:val="A22"/>
            </w:pPr>
            <w:r w:rsidRPr="00B0180D">
              <w:t>渣土防护率（</w:t>
            </w:r>
            <w:r w:rsidRPr="00B0180D">
              <w:t>%</w:t>
            </w:r>
            <w:r w:rsidRPr="00B0180D">
              <w:t>）</w:t>
            </w:r>
          </w:p>
        </w:tc>
        <w:tc>
          <w:tcPr>
            <w:tcW w:w="562" w:type="pct"/>
            <w:tcMar>
              <w:top w:w="28" w:type="dxa"/>
              <w:left w:w="0" w:type="dxa"/>
              <w:bottom w:w="28" w:type="dxa"/>
              <w:right w:w="0" w:type="dxa"/>
            </w:tcMar>
            <w:vAlign w:val="center"/>
          </w:tcPr>
          <w:p w:rsidR="00154FDE" w:rsidRPr="00B0180D" w:rsidRDefault="00154FDE" w:rsidP="003E3042">
            <w:pPr>
              <w:pStyle w:val="A22"/>
            </w:pPr>
            <w:r w:rsidRPr="00B0180D">
              <w:t>90</w:t>
            </w:r>
          </w:p>
        </w:tc>
        <w:tc>
          <w:tcPr>
            <w:tcW w:w="562" w:type="pct"/>
            <w:tcMar>
              <w:top w:w="28" w:type="dxa"/>
              <w:left w:w="0" w:type="dxa"/>
              <w:bottom w:w="28" w:type="dxa"/>
              <w:right w:w="0" w:type="dxa"/>
            </w:tcMar>
            <w:vAlign w:val="center"/>
          </w:tcPr>
          <w:p w:rsidR="00154FDE" w:rsidRPr="00B0180D" w:rsidRDefault="00154FDE" w:rsidP="003E3042">
            <w:pPr>
              <w:pStyle w:val="A22"/>
            </w:pPr>
            <w:r w:rsidRPr="00B0180D">
              <w:t>92</w:t>
            </w:r>
          </w:p>
        </w:tc>
        <w:tc>
          <w:tcPr>
            <w:tcW w:w="931" w:type="pct"/>
            <w:tcMar>
              <w:top w:w="28" w:type="dxa"/>
              <w:left w:w="0" w:type="dxa"/>
              <w:bottom w:w="28" w:type="dxa"/>
              <w:right w:w="0" w:type="dxa"/>
            </w:tcMar>
            <w:vAlign w:val="center"/>
          </w:tcPr>
          <w:p w:rsidR="00154FDE" w:rsidRPr="00B0180D" w:rsidRDefault="000249B6" w:rsidP="004312C6">
            <w:pPr>
              <w:pStyle w:val="A22"/>
            </w:pPr>
            <w:r w:rsidRPr="00B0180D">
              <w:t>+</w:t>
            </w:r>
            <w:r w:rsidR="004312C6" w:rsidRPr="00B0180D">
              <w:t>2</w:t>
            </w:r>
          </w:p>
        </w:tc>
        <w:tc>
          <w:tcPr>
            <w:tcW w:w="562" w:type="pct"/>
            <w:tcMar>
              <w:top w:w="28" w:type="dxa"/>
              <w:left w:w="0" w:type="dxa"/>
              <w:bottom w:w="28" w:type="dxa"/>
              <w:right w:w="0" w:type="dxa"/>
            </w:tcMar>
            <w:vAlign w:val="center"/>
          </w:tcPr>
          <w:p w:rsidR="00154FDE" w:rsidRPr="00B0180D" w:rsidRDefault="00154FDE" w:rsidP="004312C6">
            <w:pPr>
              <w:pStyle w:val="A22"/>
            </w:pPr>
            <w:r w:rsidRPr="00B0180D">
              <w:t>9</w:t>
            </w:r>
            <w:r w:rsidR="004312C6" w:rsidRPr="00B0180D">
              <w:t>2</w:t>
            </w:r>
          </w:p>
        </w:tc>
        <w:tc>
          <w:tcPr>
            <w:tcW w:w="561" w:type="pct"/>
            <w:tcMar>
              <w:top w:w="28" w:type="dxa"/>
              <w:left w:w="0" w:type="dxa"/>
              <w:bottom w:w="28" w:type="dxa"/>
              <w:right w:w="0" w:type="dxa"/>
            </w:tcMar>
            <w:vAlign w:val="center"/>
          </w:tcPr>
          <w:p w:rsidR="00154FDE" w:rsidRPr="00B0180D" w:rsidRDefault="00154FDE" w:rsidP="000249B6">
            <w:pPr>
              <w:pStyle w:val="A22"/>
            </w:pPr>
            <w:r w:rsidRPr="00B0180D">
              <w:t>9</w:t>
            </w:r>
            <w:r w:rsidR="000249B6" w:rsidRPr="00B0180D">
              <w:t>4</w:t>
            </w:r>
          </w:p>
        </w:tc>
      </w:tr>
      <w:tr w:rsidR="00B0180D" w:rsidRPr="00B0180D" w:rsidTr="003E3042">
        <w:tc>
          <w:tcPr>
            <w:tcW w:w="1822" w:type="pct"/>
            <w:tcMar>
              <w:top w:w="28" w:type="dxa"/>
              <w:left w:w="0" w:type="dxa"/>
              <w:bottom w:w="28" w:type="dxa"/>
              <w:right w:w="0" w:type="dxa"/>
            </w:tcMar>
            <w:vAlign w:val="center"/>
          </w:tcPr>
          <w:p w:rsidR="00154FDE" w:rsidRPr="00B0180D" w:rsidRDefault="00154FDE" w:rsidP="003E3042">
            <w:pPr>
              <w:pStyle w:val="A22"/>
            </w:pPr>
            <w:r w:rsidRPr="00B0180D">
              <w:t>表土保护率（</w:t>
            </w:r>
            <w:r w:rsidRPr="00B0180D">
              <w:t>%</w:t>
            </w:r>
            <w:r w:rsidRPr="00B0180D">
              <w:t>）</w:t>
            </w:r>
          </w:p>
        </w:tc>
        <w:tc>
          <w:tcPr>
            <w:tcW w:w="562" w:type="pct"/>
            <w:tcMar>
              <w:top w:w="28" w:type="dxa"/>
              <w:left w:w="0" w:type="dxa"/>
              <w:bottom w:w="28" w:type="dxa"/>
              <w:right w:w="0" w:type="dxa"/>
            </w:tcMar>
            <w:vAlign w:val="center"/>
          </w:tcPr>
          <w:p w:rsidR="00154FDE" w:rsidRPr="00B0180D" w:rsidRDefault="000249B6" w:rsidP="003E3042">
            <w:pPr>
              <w:pStyle w:val="A22"/>
            </w:pPr>
            <w:r w:rsidRPr="00B0180D">
              <w:t>/</w:t>
            </w:r>
          </w:p>
        </w:tc>
        <w:tc>
          <w:tcPr>
            <w:tcW w:w="562" w:type="pct"/>
            <w:tcMar>
              <w:top w:w="28" w:type="dxa"/>
              <w:left w:w="0" w:type="dxa"/>
              <w:bottom w:w="28" w:type="dxa"/>
              <w:right w:w="0" w:type="dxa"/>
            </w:tcMar>
            <w:vAlign w:val="center"/>
          </w:tcPr>
          <w:p w:rsidR="00154FDE" w:rsidRPr="00B0180D" w:rsidRDefault="000249B6" w:rsidP="003E3042">
            <w:pPr>
              <w:pStyle w:val="A22"/>
            </w:pPr>
            <w:r w:rsidRPr="00B0180D">
              <w:t>/</w:t>
            </w:r>
          </w:p>
        </w:tc>
        <w:tc>
          <w:tcPr>
            <w:tcW w:w="931" w:type="pct"/>
            <w:tcMar>
              <w:top w:w="28" w:type="dxa"/>
              <w:left w:w="0" w:type="dxa"/>
              <w:bottom w:w="28" w:type="dxa"/>
              <w:right w:w="0" w:type="dxa"/>
            </w:tcMar>
            <w:vAlign w:val="center"/>
          </w:tcPr>
          <w:p w:rsidR="00154FDE" w:rsidRPr="00B0180D" w:rsidRDefault="00154FDE" w:rsidP="003E3042">
            <w:pPr>
              <w:pStyle w:val="A22"/>
            </w:pPr>
            <w:r w:rsidRPr="00B0180D">
              <w:t>/</w:t>
            </w:r>
          </w:p>
        </w:tc>
        <w:tc>
          <w:tcPr>
            <w:tcW w:w="562" w:type="pct"/>
            <w:tcMar>
              <w:top w:w="28" w:type="dxa"/>
              <w:left w:w="0" w:type="dxa"/>
              <w:bottom w:w="28" w:type="dxa"/>
              <w:right w:w="0" w:type="dxa"/>
            </w:tcMar>
            <w:vAlign w:val="center"/>
          </w:tcPr>
          <w:p w:rsidR="00154FDE" w:rsidRPr="00B0180D" w:rsidRDefault="000249B6" w:rsidP="003E3042">
            <w:pPr>
              <w:pStyle w:val="1b"/>
              <w:rPr>
                <w:rFonts w:cs="Times New Roman"/>
              </w:rPr>
            </w:pPr>
            <w:r w:rsidRPr="00B0180D">
              <w:rPr>
                <w:rFonts w:cs="Times New Roman"/>
              </w:rPr>
              <w:t>/</w:t>
            </w:r>
          </w:p>
        </w:tc>
        <w:tc>
          <w:tcPr>
            <w:tcW w:w="561" w:type="pct"/>
            <w:tcMar>
              <w:top w:w="28" w:type="dxa"/>
              <w:left w:w="0" w:type="dxa"/>
              <w:bottom w:w="28" w:type="dxa"/>
              <w:right w:w="0" w:type="dxa"/>
            </w:tcMar>
            <w:vAlign w:val="center"/>
          </w:tcPr>
          <w:p w:rsidR="00154FDE" w:rsidRPr="00B0180D" w:rsidRDefault="000249B6" w:rsidP="003E3042">
            <w:pPr>
              <w:pStyle w:val="1b"/>
              <w:rPr>
                <w:rFonts w:cs="Times New Roman"/>
              </w:rPr>
            </w:pPr>
            <w:r w:rsidRPr="00B0180D">
              <w:rPr>
                <w:rFonts w:cs="Times New Roman"/>
              </w:rPr>
              <w:t>/</w:t>
            </w:r>
          </w:p>
        </w:tc>
      </w:tr>
      <w:tr w:rsidR="00B0180D" w:rsidRPr="00B0180D" w:rsidTr="003E3042">
        <w:tc>
          <w:tcPr>
            <w:tcW w:w="1822" w:type="pct"/>
            <w:tcMar>
              <w:top w:w="28" w:type="dxa"/>
              <w:left w:w="0" w:type="dxa"/>
              <w:bottom w:w="28" w:type="dxa"/>
              <w:right w:w="0" w:type="dxa"/>
            </w:tcMar>
            <w:vAlign w:val="center"/>
          </w:tcPr>
          <w:p w:rsidR="00154FDE" w:rsidRPr="00B0180D" w:rsidRDefault="00154FDE" w:rsidP="003E3042">
            <w:pPr>
              <w:pStyle w:val="A22"/>
            </w:pPr>
            <w:r w:rsidRPr="00B0180D">
              <w:t>林草植被恢复率（</w:t>
            </w:r>
            <w:r w:rsidRPr="00B0180D">
              <w:t>%</w:t>
            </w:r>
            <w:r w:rsidRPr="00B0180D">
              <w:t>）</w:t>
            </w:r>
          </w:p>
        </w:tc>
        <w:tc>
          <w:tcPr>
            <w:tcW w:w="562" w:type="pct"/>
            <w:tcMar>
              <w:top w:w="28" w:type="dxa"/>
              <w:left w:w="0" w:type="dxa"/>
              <w:bottom w:w="28" w:type="dxa"/>
              <w:right w:w="0" w:type="dxa"/>
            </w:tcMar>
            <w:vAlign w:val="center"/>
          </w:tcPr>
          <w:p w:rsidR="00154FDE" w:rsidRPr="00B0180D" w:rsidRDefault="00154FDE" w:rsidP="003E3042">
            <w:pPr>
              <w:pStyle w:val="A22"/>
            </w:pPr>
            <w:r w:rsidRPr="00B0180D">
              <w:t>—</w:t>
            </w:r>
          </w:p>
        </w:tc>
        <w:tc>
          <w:tcPr>
            <w:tcW w:w="562" w:type="pct"/>
            <w:tcMar>
              <w:top w:w="28" w:type="dxa"/>
              <w:left w:w="0" w:type="dxa"/>
              <w:bottom w:w="28" w:type="dxa"/>
              <w:right w:w="0" w:type="dxa"/>
            </w:tcMar>
            <w:vAlign w:val="center"/>
          </w:tcPr>
          <w:p w:rsidR="00154FDE" w:rsidRPr="00B0180D" w:rsidRDefault="00154FDE" w:rsidP="003E3042">
            <w:pPr>
              <w:pStyle w:val="A22"/>
            </w:pPr>
            <w:r w:rsidRPr="00B0180D">
              <w:t>96</w:t>
            </w:r>
          </w:p>
        </w:tc>
        <w:tc>
          <w:tcPr>
            <w:tcW w:w="931" w:type="pct"/>
            <w:tcMar>
              <w:top w:w="28" w:type="dxa"/>
              <w:left w:w="0" w:type="dxa"/>
              <w:bottom w:w="28" w:type="dxa"/>
              <w:right w:w="0" w:type="dxa"/>
            </w:tcMar>
            <w:vAlign w:val="center"/>
          </w:tcPr>
          <w:p w:rsidR="00154FDE" w:rsidRPr="00B0180D" w:rsidRDefault="00154FDE" w:rsidP="003E3042">
            <w:pPr>
              <w:pStyle w:val="A22"/>
            </w:pPr>
            <w:r w:rsidRPr="00B0180D">
              <w:t>/</w:t>
            </w:r>
          </w:p>
        </w:tc>
        <w:tc>
          <w:tcPr>
            <w:tcW w:w="562" w:type="pct"/>
            <w:tcMar>
              <w:top w:w="28" w:type="dxa"/>
              <w:left w:w="0" w:type="dxa"/>
              <w:bottom w:w="28" w:type="dxa"/>
              <w:right w:w="0" w:type="dxa"/>
            </w:tcMar>
            <w:vAlign w:val="center"/>
          </w:tcPr>
          <w:p w:rsidR="00154FDE" w:rsidRPr="00B0180D" w:rsidRDefault="00154FDE" w:rsidP="003E3042">
            <w:pPr>
              <w:pStyle w:val="A22"/>
            </w:pPr>
            <w:r w:rsidRPr="00B0180D">
              <w:t>—</w:t>
            </w:r>
          </w:p>
        </w:tc>
        <w:tc>
          <w:tcPr>
            <w:tcW w:w="561" w:type="pct"/>
            <w:tcMar>
              <w:top w:w="28" w:type="dxa"/>
              <w:left w:w="0" w:type="dxa"/>
              <w:bottom w:w="28" w:type="dxa"/>
              <w:right w:w="0" w:type="dxa"/>
            </w:tcMar>
            <w:vAlign w:val="center"/>
          </w:tcPr>
          <w:p w:rsidR="00154FDE" w:rsidRPr="00B0180D" w:rsidRDefault="00154FDE" w:rsidP="003E3042">
            <w:pPr>
              <w:pStyle w:val="A22"/>
            </w:pPr>
            <w:r w:rsidRPr="00B0180D">
              <w:t>96</w:t>
            </w:r>
          </w:p>
        </w:tc>
      </w:tr>
      <w:tr w:rsidR="00B0180D" w:rsidRPr="00B0180D" w:rsidTr="003E3042">
        <w:tc>
          <w:tcPr>
            <w:tcW w:w="1822" w:type="pct"/>
            <w:tcMar>
              <w:top w:w="28" w:type="dxa"/>
              <w:left w:w="0" w:type="dxa"/>
              <w:bottom w:w="28" w:type="dxa"/>
              <w:right w:w="0" w:type="dxa"/>
            </w:tcMar>
            <w:vAlign w:val="center"/>
          </w:tcPr>
          <w:p w:rsidR="00154FDE" w:rsidRPr="00B0180D" w:rsidRDefault="00154FDE" w:rsidP="003E3042">
            <w:pPr>
              <w:pStyle w:val="A22"/>
            </w:pPr>
            <w:r w:rsidRPr="00B0180D">
              <w:t>林草覆盖率（</w:t>
            </w:r>
            <w:r w:rsidRPr="00B0180D">
              <w:t>%</w:t>
            </w:r>
            <w:r w:rsidRPr="00B0180D">
              <w:t>）</w:t>
            </w:r>
          </w:p>
        </w:tc>
        <w:tc>
          <w:tcPr>
            <w:tcW w:w="562" w:type="pct"/>
            <w:tcMar>
              <w:top w:w="28" w:type="dxa"/>
              <w:left w:w="0" w:type="dxa"/>
              <w:bottom w:w="28" w:type="dxa"/>
              <w:right w:w="0" w:type="dxa"/>
            </w:tcMar>
            <w:vAlign w:val="center"/>
          </w:tcPr>
          <w:p w:rsidR="00154FDE" w:rsidRPr="00B0180D" w:rsidRDefault="00154FDE" w:rsidP="003E3042">
            <w:pPr>
              <w:pStyle w:val="A22"/>
            </w:pPr>
            <w:r w:rsidRPr="00B0180D">
              <w:t>—</w:t>
            </w:r>
          </w:p>
        </w:tc>
        <w:tc>
          <w:tcPr>
            <w:tcW w:w="562" w:type="pct"/>
            <w:tcMar>
              <w:top w:w="28" w:type="dxa"/>
              <w:left w:w="0" w:type="dxa"/>
              <w:bottom w:w="28" w:type="dxa"/>
              <w:right w:w="0" w:type="dxa"/>
            </w:tcMar>
            <w:vAlign w:val="center"/>
          </w:tcPr>
          <w:p w:rsidR="00154FDE" w:rsidRPr="00B0180D" w:rsidRDefault="00154FDE" w:rsidP="003E3042">
            <w:pPr>
              <w:pStyle w:val="A22"/>
            </w:pPr>
            <w:r w:rsidRPr="00B0180D">
              <w:t>21</w:t>
            </w:r>
          </w:p>
        </w:tc>
        <w:tc>
          <w:tcPr>
            <w:tcW w:w="931" w:type="pct"/>
            <w:tcMar>
              <w:top w:w="28" w:type="dxa"/>
              <w:left w:w="0" w:type="dxa"/>
              <w:bottom w:w="28" w:type="dxa"/>
              <w:right w:w="0" w:type="dxa"/>
            </w:tcMar>
            <w:vAlign w:val="center"/>
          </w:tcPr>
          <w:p w:rsidR="00154FDE" w:rsidRPr="00B0180D" w:rsidRDefault="000249B6" w:rsidP="004312C6">
            <w:pPr>
              <w:pStyle w:val="A22"/>
            </w:pPr>
            <w:r w:rsidRPr="00B0180D">
              <w:t>+</w:t>
            </w:r>
            <w:r w:rsidR="004312C6" w:rsidRPr="00B0180D">
              <w:t>2</w:t>
            </w:r>
          </w:p>
        </w:tc>
        <w:tc>
          <w:tcPr>
            <w:tcW w:w="562" w:type="pct"/>
            <w:tcMar>
              <w:top w:w="28" w:type="dxa"/>
              <w:left w:w="0" w:type="dxa"/>
              <w:bottom w:w="28" w:type="dxa"/>
              <w:right w:w="0" w:type="dxa"/>
            </w:tcMar>
            <w:vAlign w:val="center"/>
          </w:tcPr>
          <w:p w:rsidR="00154FDE" w:rsidRPr="00B0180D" w:rsidRDefault="00154FDE" w:rsidP="003E3042">
            <w:pPr>
              <w:pStyle w:val="A22"/>
            </w:pPr>
            <w:r w:rsidRPr="00B0180D">
              <w:t>—</w:t>
            </w:r>
          </w:p>
        </w:tc>
        <w:tc>
          <w:tcPr>
            <w:tcW w:w="561" w:type="pct"/>
            <w:tcMar>
              <w:top w:w="28" w:type="dxa"/>
              <w:left w:w="0" w:type="dxa"/>
              <w:bottom w:w="28" w:type="dxa"/>
              <w:right w:w="0" w:type="dxa"/>
            </w:tcMar>
            <w:vAlign w:val="center"/>
          </w:tcPr>
          <w:p w:rsidR="00154FDE" w:rsidRPr="00B0180D" w:rsidRDefault="003E3042" w:rsidP="004312C6">
            <w:pPr>
              <w:pStyle w:val="A22"/>
            </w:pPr>
            <w:r w:rsidRPr="00B0180D">
              <w:t>2</w:t>
            </w:r>
            <w:r w:rsidR="004312C6" w:rsidRPr="00B0180D">
              <w:t>3</w:t>
            </w:r>
          </w:p>
        </w:tc>
      </w:tr>
    </w:tbl>
    <w:p w:rsidR="00732B3B" w:rsidRPr="00B0180D" w:rsidRDefault="00732B3B" w:rsidP="00DC0D29">
      <w:pPr>
        <w:pStyle w:val="2"/>
        <w:tabs>
          <w:tab w:val="left" w:pos="426"/>
        </w:tabs>
        <w:spacing w:before="120" w:after="240"/>
        <w:jc w:val="both"/>
      </w:pPr>
      <w:bookmarkStart w:id="24" w:name="_Toc129268538"/>
      <w:r w:rsidRPr="00B0180D">
        <w:t>项目水土保持评价结论</w:t>
      </w:r>
      <w:bookmarkEnd w:id="24"/>
    </w:p>
    <w:p w:rsidR="00732B3B" w:rsidRPr="00B0180D" w:rsidRDefault="00732B3B" w:rsidP="00DC0D29">
      <w:pPr>
        <w:pStyle w:val="3"/>
        <w:tabs>
          <w:tab w:val="left" w:pos="426"/>
        </w:tabs>
        <w:spacing w:before="120" w:after="120"/>
        <w:jc w:val="both"/>
        <w:rPr>
          <w:rFonts w:cs="Times New Roman"/>
        </w:rPr>
      </w:pPr>
      <w:r w:rsidRPr="00B0180D">
        <w:rPr>
          <w:rFonts w:cs="Times New Roman"/>
        </w:rPr>
        <w:t>主体工程选址（线）评价</w:t>
      </w:r>
    </w:p>
    <w:p w:rsidR="008970B7" w:rsidRPr="00B0180D" w:rsidRDefault="008970B7" w:rsidP="00DC0D29">
      <w:pPr>
        <w:pStyle w:val="A20"/>
        <w:ind w:firstLine="480"/>
        <w:jc w:val="both"/>
      </w:pPr>
      <w:r w:rsidRPr="00B0180D">
        <w:t>根据</w:t>
      </w:r>
      <w:r w:rsidRPr="00B0180D">
        <w:t>“</w:t>
      </w:r>
      <w:r w:rsidRPr="00B0180D">
        <w:t>水利部办公厅印发《全国水土保持规划国家级水士流失重点预防区和重点治理区复核划分成果》（办水保〔</w:t>
      </w:r>
      <w:r w:rsidRPr="00B0180D">
        <w:t>2013</w:t>
      </w:r>
      <w:r w:rsidRPr="00B0180D">
        <w:t>〕</w:t>
      </w:r>
      <w:r w:rsidRPr="00B0180D">
        <w:t>188</w:t>
      </w:r>
      <w:r w:rsidRPr="00B0180D">
        <w:t>号）</w:t>
      </w:r>
      <w:r w:rsidRPr="00B0180D">
        <w:t>”</w:t>
      </w:r>
      <w:r w:rsidRPr="00B0180D">
        <w:t>、《云南省水利厅关于划分省级水土流失重点预防区和重点治理区的公告》（第</w:t>
      </w:r>
      <w:r w:rsidRPr="00B0180D">
        <w:t>49</w:t>
      </w:r>
      <w:r w:rsidRPr="00B0180D">
        <w:t>号）、</w:t>
      </w:r>
      <w:r w:rsidRPr="00B0180D">
        <w:t>“</w:t>
      </w:r>
      <w:r w:rsidRPr="00B0180D">
        <w:t>大理白族自治州水务局关于划分水土流失重点预防区和重点治理区的公告（</w:t>
      </w:r>
      <w:r w:rsidRPr="00B0180D">
        <w:t>2021</w:t>
      </w:r>
      <w:r w:rsidRPr="00B0180D">
        <w:t>年</w:t>
      </w:r>
      <w:r w:rsidRPr="00B0180D">
        <w:t>5</w:t>
      </w:r>
      <w:r w:rsidRPr="00B0180D">
        <w:t>月</w:t>
      </w:r>
      <w:r w:rsidRPr="00B0180D">
        <w:t>7</w:t>
      </w:r>
      <w:r w:rsidRPr="00B0180D">
        <w:t>日）</w:t>
      </w:r>
      <w:r w:rsidRPr="00B0180D">
        <w:t>”</w:t>
      </w:r>
      <w:r w:rsidRPr="00B0180D">
        <w:t>，项目所在地既不属于国家级水土流失重点预防区和水土流失重点治理区，也未涉及省、市级划分的水土流失重点预防区和重点治理区。</w:t>
      </w:r>
    </w:p>
    <w:p w:rsidR="00732B3B" w:rsidRPr="00B0180D" w:rsidRDefault="00732B3B" w:rsidP="00DC0D29">
      <w:pPr>
        <w:pStyle w:val="A20"/>
        <w:ind w:firstLine="480"/>
        <w:jc w:val="both"/>
      </w:pPr>
      <w:r w:rsidRPr="00B0180D">
        <w:t>工程选址选</w:t>
      </w:r>
      <w:r w:rsidR="008970B7" w:rsidRPr="00B0180D">
        <w:t>线</w:t>
      </w:r>
      <w:r w:rsidRPr="00B0180D">
        <w:t>避开</w:t>
      </w:r>
      <w:r w:rsidR="005656F0" w:rsidRPr="00B0180D">
        <w:t>了</w:t>
      </w:r>
      <w:r w:rsidRPr="00B0180D">
        <w:t>水土流失重点预防区</w:t>
      </w:r>
      <w:r w:rsidR="008970B7" w:rsidRPr="00B0180D">
        <w:t>和水土流失重点治理区</w:t>
      </w:r>
      <w:r w:rsidRPr="00B0180D">
        <w:t>，</w:t>
      </w:r>
      <w:r w:rsidR="008970B7" w:rsidRPr="00B0180D">
        <w:t>不</w:t>
      </w:r>
      <w:r w:rsidRPr="00B0180D">
        <w:t>存在制约性因素；项目建设过程中结合周边现状高程优化了项目区内竖向布置以减少项目土石方开挖；工程土石方内部调运，</w:t>
      </w:r>
      <w:r w:rsidR="008970B7" w:rsidRPr="00B0180D">
        <w:t>无永久弃渣产生</w:t>
      </w:r>
      <w:r w:rsidRPr="00B0180D">
        <w:t>，避免了新设弃渣场造成的地表扰动，符合水土保持要求。</w:t>
      </w:r>
    </w:p>
    <w:p w:rsidR="00732B3B" w:rsidRPr="00B0180D" w:rsidRDefault="00732B3B" w:rsidP="00DC0D29">
      <w:pPr>
        <w:pStyle w:val="A20"/>
        <w:ind w:firstLine="480"/>
        <w:jc w:val="both"/>
      </w:pPr>
      <w:r w:rsidRPr="00B0180D">
        <w:t>根据现场调查，本项目选址未涉及植物保护带，也没有全国水土保持监测网络中的水土保持监测站点、重点试验区以及国家确定的水土保持长期定位观测站。</w:t>
      </w:r>
    </w:p>
    <w:p w:rsidR="00732B3B" w:rsidRPr="00B0180D" w:rsidRDefault="00732B3B" w:rsidP="00DC0D29">
      <w:pPr>
        <w:pStyle w:val="A20"/>
        <w:ind w:firstLine="480"/>
        <w:jc w:val="both"/>
      </w:pPr>
      <w:r w:rsidRPr="00B0180D">
        <w:t>本项目与水土保持法、</w:t>
      </w:r>
      <w:r w:rsidRPr="00B0180D">
        <w:t>GB50433-2018</w:t>
      </w:r>
      <w:r w:rsidRPr="00B0180D">
        <w:t>、云南省水土保持条例</w:t>
      </w:r>
      <w:r w:rsidR="0060319A" w:rsidRPr="00B0180D">
        <w:t>等</w:t>
      </w:r>
      <w:r w:rsidRPr="00B0180D">
        <w:t>相关规定不冲突。本项目不涉及水功能一级区的保护区和保留区、不涉及水功能二级区的饮用水源区，不涉及自然保护区、饮用水水源地、风景名胜区一二级保护区等敏感性因素。根据《云南省人民政府关于发布云南省生态保护红线的通知》（云政发〔</w:t>
      </w:r>
      <w:r w:rsidRPr="00B0180D">
        <w:t>2018</w:t>
      </w:r>
      <w:r w:rsidRPr="00B0180D">
        <w:t>〕</w:t>
      </w:r>
      <w:r w:rsidRPr="00B0180D">
        <w:t>32</w:t>
      </w:r>
      <w:r w:rsidRPr="00B0180D">
        <w:t>号），项目区也未在云南省生态保护红线划定范围内。</w:t>
      </w:r>
    </w:p>
    <w:p w:rsidR="00732B3B" w:rsidRPr="00B0180D" w:rsidRDefault="00732B3B" w:rsidP="00DC0D29">
      <w:pPr>
        <w:pStyle w:val="A20"/>
        <w:ind w:firstLine="480"/>
        <w:jc w:val="both"/>
      </w:pPr>
      <w:r w:rsidRPr="00B0180D">
        <w:t>综上所述，工程选址选线不存在水土保持制约性因素，且用地性质符合总体规划要求。</w:t>
      </w:r>
    </w:p>
    <w:p w:rsidR="00732B3B" w:rsidRPr="00B0180D" w:rsidRDefault="00732B3B" w:rsidP="00DC0D29">
      <w:pPr>
        <w:pStyle w:val="3"/>
        <w:tabs>
          <w:tab w:val="left" w:pos="426"/>
        </w:tabs>
        <w:spacing w:before="120" w:after="120"/>
        <w:jc w:val="both"/>
        <w:rPr>
          <w:rFonts w:cs="Times New Roman"/>
        </w:rPr>
      </w:pPr>
      <w:r w:rsidRPr="00B0180D">
        <w:rPr>
          <w:rFonts w:cs="Times New Roman"/>
        </w:rPr>
        <w:t>建设方案与布局评价</w:t>
      </w:r>
    </w:p>
    <w:p w:rsidR="00732B3B" w:rsidRPr="00B0180D" w:rsidRDefault="00732B3B" w:rsidP="00DC0D29">
      <w:pPr>
        <w:pStyle w:val="A20"/>
        <w:ind w:firstLine="480"/>
        <w:jc w:val="both"/>
      </w:pPr>
      <w:r w:rsidRPr="00B0180D">
        <w:t>本项目主体工程设计中从工程占地、施工组织、施工工艺等方面进行了充分考虑分析，能够贯彻落实水土保持法规，把注重项目建设水土保持工作的思想落实到主体工程的设计中来。从水土保持的角度评价认为，工程区域的选择，工程总体布局，工程占地、施工组织、施工工艺等方面的设计均是合理且符合水土保持要求的。在主体工程中</w:t>
      </w:r>
      <w:r w:rsidR="008970B7" w:rsidRPr="00B0180D">
        <w:t>雨水管</w:t>
      </w:r>
      <w:r w:rsidRPr="00B0180D">
        <w:t>、植草砖和绿化措施等具有水保功能的措施设计布设也是合理和有效的，无水土保持制约性因素，主体工程设计是合理可行的。</w:t>
      </w:r>
    </w:p>
    <w:p w:rsidR="00732B3B" w:rsidRPr="00B0180D" w:rsidRDefault="00732B3B" w:rsidP="00DC0D29">
      <w:pPr>
        <w:pStyle w:val="A20"/>
        <w:ind w:firstLine="480"/>
        <w:jc w:val="both"/>
      </w:pPr>
      <w:r w:rsidRPr="00B0180D">
        <w:t>（</w:t>
      </w:r>
      <w:r w:rsidRPr="00B0180D">
        <w:t>1</w:t>
      </w:r>
      <w:r w:rsidRPr="00B0180D">
        <w:t>）关于工程建设方案的评价结论</w:t>
      </w:r>
    </w:p>
    <w:p w:rsidR="00732B3B" w:rsidRPr="00B0180D" w:rsidRDefault="00732B3B" w:rsidP="00DC0D29">
      <w:pPr>
        <w:pStyle w:val="A20"/>
        <w:ind w:firstLine="480"/>
        <w:jc w:val="both"/>
      </w:pPr>
      <w:r w:rsidRPr="00B0180D">
        <w:t>本项目平面布置根据原始地形地貌、周边情况、场地大小及形状，科学的布置各建构筑物和功能区，平面布局符合水土保持要求；地下车库结合周边地形布设，减少了土石方量，竖向布局符合水土保持要求。</w:t>
      </w:r>
    </w:p>
    <w:p w:rsidR="00732B3B" w:rsidRPr="00B0180D" w:rsidRDefault="00732B3B" w:rsidP="00DC0D29">
      <w:pPr>
        <w:pStyle w:val="A20"/>
        <w:ind w:firstLine="480"/>
        <w:jc w:val="both"/>
      </w:pPr>
      <w:r w:rsidRPr="00B0180D">
        <w:t>（</w:t>
      </w:r>
      <w:r w:rsidRPr="00B0180D">
        <w:t>2</w:t>
      </w:r>
      <w:r w:rsidRPr="00B0180D">
        <w:t>）关于工程占地的评价结论</w:t>
      </w:r>
    </w:p>
    <w:p w:rsidR="00732B3B" w:rsidRPr="00B0180D" w:rsidRDefault="00732B3B" w:rsidP="00DC0D29">
      <w:pPr>
        <w:pStyle w:val="A20"/>
        <w:ind w:firstLine="480"/>
        <w:jc w:val="both"/>
      </w:pPr>
      <w:r w:rsidRPr="00B0180D">
        <w:t>从占地上来说，主体设计通过优化平面布置、竖向布置以及各功能分区之间的衔接方式等减小了工程占地面积，在满足工程运行的同时最大程度的减少因工程建设所带来的水土流失；工程设置的施工临时用地在满足施工要求的同时已考虑了最小扰动原则。</w:t>
      </w:r>
    </w:p>
    <w:p w:rsidR="00732B3B" w:rsidRPr="00B0180D" w:rsidRDefault="00732B3B" w:rsidP="00DC0D29">
      <w:pPr>
        <w:pStyle w:val="A20"/>
        <w:ind w:firstLine="480"/>
        <w:jc w:val="both"/>
      </w:pPr>
      <w:r w:rsidRPr="00B0180D">
        <w:t>从水土保持角度分析，建设过程中会造成一定的水土流失，但通过施工过程防护措施、施工结束后场地硬化和绿化，使水土流失能得到有效控制。因此本项目的征占地是符合水土保持要求的。</w:t>
      </w:r>
    </w:p>
    <w:p w:rsidR="00732B3B" w:rsidRPr="00B0180D" w:rsidRDefault="00732B3B" w:rsidP="00DC0D29">
      <w:pPr>
        <w:pStyle w:val="A20"/>
        <w:ind w:firstLine="480"/>
        <w:jc w:val="both"/>
      </w:pPr>
      <w:r w:rsidRPr="00B0180D">
        <w:t>（</w:t>
      </w:r>
      <w:r w:rsidRPr="00B0180D">
        <w:t>3</w:t>
      </w:r>
      <w:r w:rsidRPr="00B0180D">
        <w:t>）关于土石方平衡的评价结论</w:t>
      </w:r>
    </w:p>
    <w:p w:rsidR="002409D9" w:rsidRPr="00B0180D" w:rsidRDefault="005A54B5" w:rsidP="00DC07F8">
      <w:pPr>
        <w:pStyle w:val="19"/>
        <w:ind w:firstLine="480"/>
        <w:rPr>
          <w:color w:val="auto"/>
        </w:rPr>
      </w:pPr>
      <w:r w:rsidRPr="00B0180D">
        <w:rPr>
          <w:color w:val="auto"/>
        </w:rPr>
        <w:t>本项目建设过程中土石方开挖</w:t>
      </w:r>
      <w:r w:rsidRPr="00B0180D">
        <w:rPr>
          <w:color w:val="auto"/>
        </w:rPr>
        <w:t>0.193</w:t>
      </w:r>
      <w:r w:rsidRPr="00B0180D">
        <w:rPr>
          <w:color w:val="auto"/>
        </w:rPr>
        <w:t>万</w:t>
      </w:r>
      <w:r w:rsidRPr="00B0180D">
        <w:rPr>
          <w:color w:val="auto"/>
        </w:rPr>
        <w:t>m</w:t>
      </w:r>
      <w:r w:rsidRPr="00B0180D">
        <w:rPr>
          <w:color w:val="auto"/>
          <w:vertAlign w:val="superscript"/>
        </w:rPr>
        <w:t>3</w:t>
      </w:r>
      <w:r w:rsidRPr="00B0180D">
        <w:rPr>
          <w:color w:val="auto"/>
        </w:rPr>
        <w:t>；土石方回填</w:t>
      </w:r>
      <w:r w:rsidRPr="00B0180D">
        <w:rPr>
          <w:color w:val="auto"/>
        </w:rPr>
        <w:t>1.314</w:t>
      </w:r>
      <w:r w:rsidRPr="00B0180D">
        <w:rPr>
          <w:color w:val="auto"/>
        </w:rPr>
        <w:t>万</w:t>
      </w:r>
      <w:r w:rsidRPr="00B0180D">
        <w:rPr>
          <w:color w:val="auto"/>
        </w:rPr>
        <w:t>m</w:t>
      </w:r>
      <w:r w:rsidRPr="00B0180D">
        <w:rPr>
          <w:color w:val="auto"/>
          <w:vertAlign w:val="superscript"/>
        </w:rPr>
        <w:t>3</w:t>
      </w:r>
      <w:r w:rsidRPr="00B0180D">
        <w:rPr>
          <w:color w:val="auto"/>
        </w:rPr>
        <w:t>，其中绿化覆土</w:t>
      </w:r>
      <w:r w:rsidRPr="00B0180D">
        <w:rPr>
          <w:color w:val="auto"/>
        </w:rPr>
        <w:t>0.171</w:t>
      </w:r>
      <w:r w:rsidRPr="00B0180D">
        <w:rPr>
          <w:color w:val="auto"/>
        </w:rPr>
        <w:t>万</w:t>
      </w:r>
      <w:r w:rsidRPr="00B0180D">
        <w:rPr>
          <w:color w:val="auto"/>
        </w:rPr>
        <w:t>m</w:t>
      </w:r>
      <w:r w:rsidRPr="00B0180D">
        <w:rPr>
          <w:color w:val="auto"/>
          <w:vertAlign w:val="superscript"/>
        </w:rPr>
        <w:t>3</w:t>
      </w:r>
      <w:r w:rsidRPr="00B0180D">
        <w:rPr>
          <w:color w:val="auto"/>
        </w:rPr>
        <w:t>，一般土石方回填</w:t>
      </w:r>
      <w:r w:rsidRPr="00B0180D">
        <w:rPr>
          <w:color w:val="auto"/>
        </w:rPr>
        <w:t>1.143</w:t>
      </w:r>
      <w:r w:rsidRPr="00B0180D">
        <w:rPr>
          <w:color w:val="auto"/>
        </w:rPr>
        <w:t>万</w:t>
      </w:r>
      <w:r w:rsidRPr="00B0180D">
        <w:rPr>
          <w:color w:val="auto"/>
        </w:rPr>
        <w:t>m</w:t>
      </w:r>
      <w:r w:rsidRPr="00B0180D">
        <w:rPr>
          <w:color w:val="auto"/>
          <w:vertAlign w:val="superscript"/>
        </w:rPr>
        <w:t>3</w:t>
      </w:r>
      <w:r w:rsidRPr="00B0180D">
        <w:rPr>
          <w:color w:val="auto"/>
        </w:rPr>
        <w:t>；内部调运</w:t>
      </w:r>
      <w:r w:rsidRPr="00B0180D">
        <w:rPr>
          <w:color w:val="auto"/>
        </w:rPr>
        <w:t>0.193</w:t>
      </w:r>
      <w:r w:rsidRPr="00B0180D">
        <w:rPr>
          <w:color w:val="auto"/>
        </w:rPr>
        <w:t>万</w:t>
      </w:r>
      <w:r w:rsidRPr="00B0180D">
        <w:rPr>
          <w:color w:val="auto"/>
        </w:rPr>
        <w:t>m</w:t>
      </w:r>
      <w:r w:rsidRPr="00B0180D">
        <w:rPr>
          <w:color w:val="auto"/>
          <w:vertAlign w:val="superscript"/>
        </w:rPr>
        <w:t>3</w:t>
      </w:r>
      <w:r w:rsidRPr="00B0180D">
        <w:rPr>
          <w:color w:val="auto"/>
        </w:rPr>
        <w:t>；绿化覆土</w:t>
      </w:r>
      <w:r w:rsidRPr="00B0180D">
        <w:rPr>
          <w:color w:val="auto"/>
        </w:rPr>
        <w:t>0.171</w:t>
      </w:r>
      <w:r w:rsidRPr="00B0180D">
        <w:rPr>
          <w:color w:val="auto"/>
        </w:rPr>
        <w:t>万</w:t>
      </w:r>
      <w:r w:rsidRPr="00B0180D">
        <w:rPr>
          <w:color w:val="auto"/>
        </w:rPr>
        <w:t>m</w:t>
      </w:r>
      <w:r w:rsidRPr="00B0180D">
        <w:rPr>
          <w:color w:val="auto"/>
          <w:vertAlign w:val="superscript"/>
        </w:rPr>
        <w:t>3</w:t>
      </w:r>
      <w:r w:rsidRPr="00B0180D">
        <w:rPr>
          <w:color w:val="auto"/>
        </w:rPr>
        <w:t>外借于</w:t>
      </w:r>
      <w:r w:rsidRPr="00B0180D">
        <w:rPr>
          <w:color w:val="auto"/>
        </w:rPr>
        <w:t>“</w:t>
      </w:r>
      <w:r w:rsidRPr="00B0180D">
        <w:rPr>
          <w:color w:val="auto"/>
        </w:rPr>
        <w:t>祥云县祥城镇灰窑片区关闭矿山采石场绿色生态修复治理项目</w:t>
      </w:r>
      <w:r w:rsidRPr="00B0180D">
        <w:rPr>
          <w:color w:val="auto"/>
        </w:rPr>
        <w:t>”</w:t>
      </w:r>
      <w:r w:rsidRPr="00B0180D">
        <w:rPr>
          <w:color w:val="auto"/>
        </w:rPr>
        <w:t>经过改良处理后使用，一般土石方</w:t>
      </w:r>
      <w:r w:rsidRPr="00B0180D">
        <w:rPr>
          <w:color w:val="auto"/>
        </w:rPr>
        <w:t>0.95</w:t>
      </w:r>
      <w:r w:rsidRPr="00B0180D">
        <w:rPr>
          <w:color w:val="auto"/>
        </w:rPr>
        <w:t>万</w:t>
      </w:r>
      <w:r w:rsidRPr="00B0180D">
        <w:rPr>
          <w:color w:val="auto"/>
        </w:rPr>
        <w:t>m³</w:t>
      </w:r>
      <w:r w:rsidRPr="00B0180D">
        <w:rPr>
          <w:color w:val="auto"/>
        </w:rPr>
        <w:t>外借于</w:t>
      </w:r>
      <w:r w:rsidRPr="00B0180D">
        <w:rPr>
          <w:color w:val="auto"/>
        </w:rPr>
        <w:t>“</w:t>
      </w:r>
      <w:r w:rsidRPr="00B0180D">
        <w:rPr>
          <w:color w:val="auto"/>
        </w:rPr>
        <w:t>祥云县祥城镇灰窑片区关闭矿山采石场绿色生态修复治理项目</w:t>
      </w:r>
      <w:r w:rsidRPr="00B0180D">
        <w:rPr>
          <w:color w:val="auto"/>
        </w:rPr>
        <w:t>”</w:t>
      </w:r>
      <w:r w:rsidRPr="00B0180D">
        <w:rPr>
          <w:color w:val="auto"/>
        </w:rPr>
        <w:t>用做顶板回填和场地平整回填。无永久弃渣产生。</w:t>
      </w:r>
    </w:p>
    <w:p w:rsidR="00732B3B" w:rsidRPr="00B0180D" w:rsidRDefault="00732B3B" w:rsidP="00DC0D29">
      <w:pPr>
        <w:pStyle w:val="A20"/>
        <w:ind w:firstLine="480"/>
        <w:jc w:val="both"/>
      </w:pPr>
      <w:r w:rsidRPr="00B0180D">
        <w:t>本项目主体设计充分利用原有地形，很大程度上减少了土方开挖量及回填量。在项目建设过程中，产生的挖方可以得到有效地回填利用，减轻了项目区周边自然生态环境的破坏，减少了水土流失面积；</w:t>
      </w:r>
      <w:r w:rsidRPr="00B0180D">
        <w:rPr>
          <w:rStyle w:val="1a"/>
          <w:color w:val="auto"/>
        </w:rPr>
        <w:t>绿化覆土</w:t>
      </w:r>
      <w:r w:rsidR="0017197D" w:rsidRPr="00B0180D">
        <w:rPr>
          <w:rStyle w:val="1a"/>
          <w:rFonts w:hint="eastAsia"/>
          <w:color w:val="auto"/>
        </w:rPr>
        <w:t>外借于</w:t>
      </w:r>
      <w:r w:rsidR="0017197D" w:rsidRPr="00B0180D">
        <w:t>“</w:t>
      </w:r>
      <w:r w:rsidR="0017197D" w:rsidRPr="00B0180D">
        <w:t>祥云县祥城镇灰窑片区关闭矿山采石场绿色生态修复治理项目</w:t>
      </w:r>
      <w:r w:rsidR="0017197D" w:rsidRPr="00B0180D">
        <w:t>”</w:t>
      </w:r>
      <w:r w:rsidR="0017197D" w:rsidRPr="00B0180D">
        <w:t>经过改良处理后使用</w:t>
      </w:r>
      <w:r w:rsidRPr="00B0180D">
        <w:t>；施工安排合理，开挖土石方得到有效的综合利用，无重复开挖和土、石的多次倒运。本项目土石方工程符合水土保持要求，工程土石方合理可行。</w:t>
      </w:r>
    </w:p>
    <w:p w:rsidR="00732B3B" w:rsidRPr="00B0180D" w:rsidRDefault="00732B3B" w:rsidP="00DC0D29">
      <w:pPr>
        <w:pStyle w:val="A20"/>
        <w:ind w:firstLine="480"/>
        <w:jc w:val="both"/>
      </w:pPr>
      <w:r w:rsidRPr="00B0180D">
        <w:t>（</w:t>
      </w:r>
      <w:r w:rsidRPr="00B0180D">
        <w:t>4</w:t>
      </w:r>
      <w:r w:rsidRPr="00B0180D">
        <w:t>）关于取土场、弃渣场设置的评价结论</w:t>
      </w:r>
    </w:p>
    <w:p w:rsidR="00732B3B" w:rsidRPr="00B0180D" w:rsidRDefault="00732B3B" w:rsidP="00DC0D29">
      <w:pPr>
        <w:pStyle w:val="A20"/>
        <w:ind w:firstLine="480"/>
        <w:jc w:val="both"/>
      </w:pPr>
      <w:r w:rsidRPr="00B0180D">
        <w:t>本工程所需砂石料全部采取外购形式，不涉及工程取料场选址问题，外购砂石料必须选择合法的砂石料场，买卖双方需签订购销合同，明确料场相关的水土流失防治责任范围，防治责任应由料场经营方承担。本项目不单独设置取土（石、料）场。</w:t>
      </w:r>
    </w:p>
    <w:p w:rsidR="00732B3B" w:rsidRPr="00B0180D" w:rsidRDefault="00732B3B" w:rsidP="00DC0D29">
      <w:pPr>
        <w:pStyle w:val="A20"/>
        <w:ind w:firstLine="480"/>
        <w:jc w:val="both"/>
      </w:pPr>
      <w:r w:rsidRPr="00B0180D">
        <w:t>项目施工期间</w:t>
      </w:r>
      <w:r w:rsidR="008970B7" w:rsidRPr="00B0180D">
        <w:t>土石方内部平衡，无永久弃渣产生</w:t>
      </w:r>
      <w:r w:rsidRPr="00B0180D">
        <w:t>。</w:t>
      </w:r>
    </w:p>
    <w:p w:rsidR="00732B3B" w:rsidRPr="00B0180D" w:rsidRDefault="00732B3B" w:rsidP="00DC0D29">
      <w:pPr>
        <w:pStyle w:val="A20"/>
        <w:ind w:firstLine="480"/>
        <w:jc w:val="both"/>
      </w:pPr>
      <w:r w:rsidRPr="00B0180D">
        <w:t>（</w:t>
      </w:r>
      <w:r w:rsidRPr="00B0180D">
        <w:t>5</w:t>
      </w:r>
      <w:r w:rsidRPr="00B0180D">
        <w:t>）关于施工工艺与方法的评价结论</w:t>
      </w:r>
    </w:p>
    <w:p w:rsidR="00732B3B" w:rsidRPr="00B0180D" w:rsidRDefault="00732B3B" w:rsidP="00DC0D29">
      <w:pPr>
        <w:pStyle w:val="A20"/>
        <w:ind w:firstLine="480"/>
        <w:jc w:val="both"/>
      </w:pPr>
      <w:r w:rsidRPr="00B0180D">
        <w:t>本项目施工交通便利，施工用水用电等条件较好。各项工程有序布置，一次场平可有效减少弃方，施工场地利用项目区内红线面积，减少了新增占地，且布置紧凑合理，各分项工程施工场地明确，避免了随意占用地表；大规模土石方开挖回填避开大雨、大风天气。主体工程在进度控制、工期选择、施工顺序、施工布置和施工工艺等方面设计基本合理，符合水土保持要求。</w:t>
      </w:r>
    </w:p>
    <w:p w:rsidR="00732B3B" w:rsidRPr="00B0180D" w:rsidRDefault="00732B3B" w:rsidP="00DC0D29">
      <w:pPr>
        <w:pStyle w:val="A20"/>
        <w:ind w:firstLine="480"/>
        <w:jc w:val="both"/>
      </w:pPr>
      <w:r w:rsidRPr="00B0180D">
        <w:t>（</w:t>
      </w:r>
      <w:r w:rsidRPr="00B0180D">
        <w:t>6</w:t>
      </w:r>
      <w:r w:rsidRPr="00B0180D">
        <w:t>）关于主体设计中具有水土保持功能工程的评价和界定</w:t>
      </w:r>
    </w:p>
    <w:p w:rsidR="00732B3B" w:rsidRPr="00B0180D" w:rsidRDefault="00732B3B" w:rsidP="00DC0D29">
      <w:pPr>
        <w:pStyle w:val="A20"/>
        <w:ind w:firstLine="480"/>
        <w:jc w:val="both"/>
      </w:pPr>
      <w:r w:rsidRPr="00B0180D">
        <w:t>本项目主体工程设计了停车位植草砖</w:t>
      </w:r>
      <w:r w:rsidR="005A54B5" w:rsidRPr="00B0180D">
        <w:t>和透水砖</w:t>
      </w:r>
      <w:r w:rsidRPr="00B0180D">
        <w:t>、雨水管、</w:t>
      </w:r>
      <w:r w:rsidR="008970B7" w:rsidRPr="00B0180D">
        <w:t>园林绿化</w:t>
      </w:r>
      <w:r w:rsidRPr="00B0180D">
        <w:t>等水土保持措施，以上措施能有效防治工程建设造成的的水土流失。但主体工程未考虑对工程施工过程中临时防护措施，本方案将根据现场情况对其进行补充。</w:t>
      </w:r>
    </w:p>
    <w:p w:rsidR="00732B3B" w:rsidRPr="00B0180D" w:rsidRDefault="00732B3B" w:rsidP="00DC0D29">
      <w:pPr>
        <w:pStyle w:val="A20"/>
        <w:ind w:firstLine="480"/>
        <w:jc w:val="both"/>
      </w:pPr>
      <w:r w:rsidRPr="00B0180D">
        <w:t>综上所述，本项目的建设基本无水土保持制约性因素；主体工程设计具有水土保持措施属永久性措施；工程管理计划符合水土保持要求。通过补充临时防护措施及防治要求，工程建设可行。</w:t>
      </w:r>
    </w:p>
    <w:p w:rsidR="00732B3B" w:rsidRPr="00B0180D" w:rsidRDefault="00732B3B" w:rsidP="00DC0D29">
      <w:pPr>
        <w:pStyle w:val="2"/>
        <w:tabs>
          <w:tab w:val="left" w:pos="426"/>
        </w:tabs>
        <w:spacing w:before="120" w:after="240"/>
        <w:jc w:val="both"/>
      </w:pPr>
      <w:bookmarkStart w:id="25" w:name="_Toc129268539"/>
      <w:r w:rsidRPr="00B0180D">
        <w:t>水土流失预测结果</w:t>
      </w:r>
      <w:bookmarkEnd w:id="25"/>
    </w:p>
    <w:p w:rsidR="00732B3B" w:rsidRPr="00B0180D" w:rsidRDefault="00732B3B" w:rsidP="00DC0D29">
      <w:pPr>
        <w:pStyle w:val="A20"/>
        <w:ind w:firstLine="480"/>
        <w:jc w:val="both"/>
      </w:pPr>
      <w:r w:rsidRPr="00B0180D">
        <w:t>经预测，</w:t>
      </w:r>
      <w:r w:rsidRPr="00B0180D">
        <w:rPr>
          <w:rStyle w:val="Affffffffc"/>
        </w:rPr>
        <w:t>本项目总占地面积</w:t>
      </w:r>
      <w:r w:rsidR="005A54B5" w:rsidRPr="00B0180D">
        <w:rPr>
          <w:rStyle w:val="Affffffffc"/>
        </w:rPr>
        <w:t>1.64</w:t>
      </w:r>
      <w:r w:rsidRPr="00B0180D">
        <w:rPr>
          <w:rStyle w:val="Affffffffc"/>
        </w:rPr>
        <w:t>hm</w:t>
      </w:r>
      <w:r w:rsidRPr="00B0180D">
        <w:rPr>
          <w:rStyle w:val="Affffffffc"/>
          <w:vertAlign w:val="superscript"/>
        </w:rPr>
        <w:t>2</w:t>
      </w:r>
      <w:r w:rsidRPr="00B0180D">
        <w:rPr>
          <w:rStyle w:val="Affffffffc"/>
        </w:rPr>
        <w:t>，</w:t>
      </w:r>
      <w:r w:rsidRPr="00B0180D">
        <w:t>因建设活动扰动地表面积为</w:t>
      </w:r>
      <w:r w:rsidR="005A54B5" w:rsidRPr="00B0180D">
        <w:t>1.64</w:t>
      </w:r>
      <w:r w:rsidRPr="00B0180D">
        <w:t>m</w:t>
      </w:r>
      <w:r w:rsidRPr="00B0180D">
        <w:rPr>
          <w:vertAlign w:val="superscript"/>
        </w:rPr>
        <w:t>2</w:t>
      </w:r>
      <w:r w:rsidRPr="00B0180D">
        <w:t>，损毁植被面积为</w:t>
      </w:r>
      <w:r w:rsidR="008970B7" w:rsidRPr="00B0180D">
        <w:t>0.00</w:t>
      </w:r>
      <w:r w:rsidRPr="00B0180D">
        <w:t>hm</w:t>
      </w:r>
      <w:r w:rsidRPr="00B0180D">
        <w:rPr>
          <w:vertAlign w:val="superscript"/>
        </w:rPr>
        <w:t>2</w:t>
      </w:r>
      <w:r w:rsidRPr="00B0180D">
        <w:t>，施工期造成的水土流失面积为</w:t>
      </w:r>
      <w:r w:rsidR="005A54B5" w:rsidRPr="00B0180D">
        <w:t>1.64</w:t>
      </w:r>
      <w:r w:rsidRPr="00B0180D">
        <w:t>hm</w:t>
      </w:r>
      <w:r w:rsidRPr="00B0180D">
        <w:rPr>
          <w:vertAlign w:val="superscript"/>
        </w:rPr>
        <w:t>2</w:t>
      </w:r>
      <w:r w:rsidRPr="00B0180D">
        <w:t>，自然恢复期造成的水土流失面积为</w:t>
      </w:r>
      <w:r w:rsidR="008970B7" w:rsidRPr="00B0180D">
        <w:t>0.</w:t>
      </w:r>
      <w:r w:rsidR="005A54B5" w:rsidRPr="00B0180D">
        <w:t>70</w:t>
      </w:r>
      <w:r w:rsidRPr="00B0180D">
        <w:t>hm</w:t>
      </w:r>
      <w:r w:rsidRPr="00B0180D">
        <w:rPr>
          <w:vertAlign w:val="superscript"/>
        </w:rPr>
        <w:t>2</w:t>
      </w:r>
      <w:r w:rsidR="008970B7" w:rsidRPr="00B0180D">
        <w:t>（将植草砖区域考虑在内）</w:t>
      </w:r>
      <w:r w:rsidRPr="00B0180D">
        <w:t>；</w:t>
      </w:r>
      <w:r w:rsidR="00A64CC6" w:rsidRPr="00B0180D">
        <w:rPr>
          <w:rStyle w:val="A24"/>
        </w:rPr>
        <w:t>项目预测时段内原生土壤流失量为</w:t>
      </w:r>
      <w:r w:rsidR="005A54B5" w:rsidRPr="00B0180D">
        <w:rPr>
          <w:rStyle w:val="A24"/>
        </w:rPr>
        <w:t>45.60</w:t>
      </w:r>
      <w:r w:rsidR="00A64CC6" w:rsidRPr="00B0180D">
        <w:rPr>
          <w:rStyle w:val="A24"/>
        </w:rPr>
        <w:t>t</w:t>
      </w:r>
      <w:r w:rsidR="00A64CC6" w:rsidRPr="00B0180D">
        <w:rPr>
          <w:rStyle w:val="A24"/>
        </w:rPr>
        <w:t>，</w:t>
      </w:r>
      <w:r w:rsidR="002409D9" w:rsidRPr="00B0180D">
        <w:rPr>
          <w:rStyle w:val="1a"/>
          <w:color w:val="auto"/>
        </w:rPr>
        <w:t>可能产生水土流失总量为</w:t>
      </w:r>
      <w:r w:rsidR="005A54B5" w:rsidRPr="00B0180D">
        <w:rPr>
          <w:rStyle w:val="1a"/>
          <w:color w:val="auto"/>
        </w:rPr>
        <w:t>83.75</w:t>
      </w:r>
      <w:r w:rsidR="002409D9" w:rsidRPr="00B0180D">
        <w:rPr>
          <w:rStyle w:val="1a"/>
          <w:color w:val="auto"/>
        </w:rPr>
        <w:t>t</w:t>
      </w:r>
      <w:r w:rsidR="002409D9" w:rsidRPr="00B0180D">
        <w:rPr>
          <w:rStyle w:val="1a"/>
          <w:color w:val="auto"/>
        </w:rPr>
        <w:t>，新增土壤流失量为</w:t>
      </w:r>
      <w:r w:rsidR="005A54B5" w:rsidRPr="00B0180D">
        <w:rPr>
          <w:rStyle w:val="1a"/>
          <w:color w:val="auto"/>
        </w:rPr>
        <w:t>38.15</w:t>
      </w:r>
      <w:r w:rsidR="002409D9" w:rsidRPr="00B0180D">
        <w:rPr>
          <w:rStyle w:val="1a"/>
          <w:color w:val="auto"/>
        </w:rPr>
        <w:t>t</w:t>
      </w:r>
      <w:r w:rsidR="002409D9" w:rsidRPr="00B0180D">
        <w:rPr>
          <w:rStyle w:val="1a"/>
          <w:color w:val="auto"/>
        </w:rPr>
        <w:t>，</w:t>
      </w:r>
      <w:r w:rsidR="00A64CC6" w:rsidRPr="00B0180D">
        <w:rPr>
          <w:rStyle w:val="A24"/>
        </w:rPr>
        <w:t>水土流失重点时段为施工期，施工水土流失重点区域为道路及硬化区，土壤流失量占新增土壤流失</w:t>
      </w:r>
      <w:r w:rsidR="00A64CC6" w:rsidRPr="00B0180D">
        <w:rPr>
          <w:rStyle w:val="1a"/>
          <w:color w:val="auto"/>
        </w:rPr>
        <w:t>量</w:t>
      </w:r>
      <w:r w:rsidR="005A54B5" w:rsidRPr="00B0180D">
        <w:rPr>
          <w:rStyle w:val="1a"/>
          <w:color w:val="auto"/>
        </w:rPr>
        <w:t>72.93</w:t>
      </w:r>
      <w:r w:rsidR="00A64CC6" w:rsidRPr="00B0180D">
        <w:rPr>
          <w:rStyle w:val="1a"/>
          <w:color w:val="auto"/>
        </w:rPr>
        <w:t>%</w:t>
      </w:r>
      <w:r w:rsidRPr="00B0180D">
        <w:rPr>
          <w:rStyle w:val="1a"/>
          <w:color w:val="auto"/>
        </w:rPr>
        <w:t>；</w:t>
      </w:r>
      <w:r w:rsidRPr="00B0180D">
        <w:t>项目</w:t>
      </w:r>
      <w:r w:rsidR="008970B7" w:rsidRPr="00B0180D">
        <w:t>建设无永久弃渣产生</w:t>
      </w:r>
      <w:r w:rsidRPr="00B0180D">
        <w:t>。</w:t>
      </w:r>
    </w:p>
    <w:p w:rsidR="00732B3B" w:rsidRPr="00B0180D" w:rsidRDefault="00732B3B" w:rsidP="00DC0D29">
      <w:pPr>
        <w:pStyle w:val="A20"/>
        <w:ind w:firstLine="480"/>
        <w:jc w:val="both"/>
      </w:pPr>
      <w:r w:rsidRPr="00B0180D">
        <w:t>通过预测分析，项目建设新增水土流失量主要集中在道路及硬化区，故道路及硬化区为本项目新增水土流失的重点区域。</w:t>
      </w:r>
    </w:p>
    <w:p w:rsidR="00732B3B" w:rsidRPr="00B0180D" w:rsidRDefault="00732B3B" w:rsidP="00DC0D29">
      <w:pPr>
        <w:pStyle w:val="2"/>
        <w:tabs>
          <w:tab w:val="left" w:pos="426"/>
        </w:tabs>
        <w:spacing w:before="120" w:after="240"/>
        <w:jc w:val="both"/>
      </w:pPr>
      <w:bookmarkStart w:id="26" w:name="_Toc129268540"/>
      <w:r w:rsidRPr="00B0180D">
        <w:t>水土保持措施布设成果</w:t>
      </w:r>
      <w:bookmarkEnd w:id="26"/>
    </w:p>
    <w:p w:rsidR="00732B3B" w:rsidRPr="00B0180D" w:rsidRDefault="00732B3B" w:rsidP="00DC0D29">
      <w:pPr>
        <w:pStyle w:val="3"/>
        <w:tabs>
          <w:tab w:val="left" w:pos="426"/>
        </w:tabs>
        <w:spacing w:before="120" w:after="120"/>
        <w:jc w:val="both"/>
        <w:rPr>
          <w:rFonts w:cs="Times New Roman"/>
        </w:rPr>
      </w:pPr>
      <w:r w:rsidRPr="00B0180D">
        <w:rPr>
          <w:rFonts w:cs="Times New Roman"/>
        </w:rPr>
        <w:t>防治措施布局与体系</w:t>
      </w:r>
    </w:p>
    <w:p w:rsidR="00732B3B" w:rsidRPr="00B0180D" w:rsidRDefault="00732B3B" w:rsidP="00DC0D29">
      <w:pPr>
        <w:pStyle w:val="A20"/>
        <w:ind w:firstLine="480"/>
        <w:jc w:val="both"/>
      </w:pPr>
      <w:r w:rsidRPr="00B0180D">
        <w:t>根据主体工程设计实施的水土保持措施及施工组织安排、施工工艺及现场建设现状分析，主体工程设计具有水土保持功能的防护措施主要为工程措施、植物措施等永久措施，缺乏施工过程中临时防护措施，因此方案将结结合项目区建设现状补充施工过程中临时防护措施。</w:t>
      </w:r>
    </w:p>
    <w:p w:rsidR="008970B7" w:rsidRPr="00B0180D" w:rsidRDefault="008970B7" w:rsidP="00DC0D29">
      <w:pPr>
        <w:pStyle w:val="A20"/>
        <w:ind w:firstLine="480"/>
        <w:jc w:val="both"/>
      </w:pPr>
      <w:r w:rsidRPr="00B0180D">
        <w:t>本项目水土流失防治措施体系由建构筑物防治区、道路及硬化防治区、景观绿化区防治区</w:t>
      </w:r>
      <w:r w:rsidR="005A54B5" w:rsidRPr="00B0180D">
        <w:t>、临时施工生产生活防治区</w:t>
      </w:r>
      <w:r w:rsidRPr="00B0180D">
        <w:t>构成，各防治分区水土保持措施布局为：</w:t>
      </w:r>
    </w:p>
    <w:p w:rsidR="00931A24" w:rsidRPr="00B0180D" w:rsidRDefault="00931A24" w:rsidP="00931A24">
      <w:pPr>
        <w:pStyle w:val="A20"/>
        <w:ind w:firstLine="480"/>
        <w:jc w:val="both"/>
      </w:pPr>
      <w:r w:rsidRPr="00B0180D">
        <w:t>1.</w:t>
      </w:r>
      <w:r w:rsidRPr="00B0180D">
        <w:t>建构筑物防治区</w:t>
      </w:r>
    </w:p>
    <w:p w:rsidR="00931A24" w:rsidRPr="00B0180D" w:rsidRDefault="00931A24" w:rsidP="005C1262">
      <w:pPr>
        <w:pStyle w:val="A23"/>
      </w:pPr>
      <w:r w:rsidRPr="00B0180D">
        <w:t>建构筑物区施工结束后，均被建构筑物覆盖，因此本方案仅提出施工期间的水土保持管理要求。</w:t>
      </w:r>
    </w:p>
    <w:p w:rsidR="00931A24" w:rsidRPr="00B0180D" w:rsidRDefault="00931A24" w:rsidP="00931A24">
      <w:pPr>
        <w:pStyle w:val="A20"/>
        <w:ind w:firstLine="480"/>
        <w:jc w:val="both"/>
      </w:pPr>
      <w:r w:rsidRPr="00B0180D">
        <w:t>2.</w:t>
      </w:r>
      <w:r w:rsidRPr="00B0180D">
        <w:t>道路及硬化防治区</w:t>
      </w:r>
    </w:p>
    <w:p w:rsidR="00931A24" w:rsidRPr="00B0180D" w:rsidRDefault="00931A24" w:rsidP="005C1262">
      <w:pPr>
        <w:pStyle w:val="A23"/>
      </w:pPr>
      <w:r w:rsidRPr="00B0180D">
        <w:t>主体设计考虑了雨水管、植草砖、透水砖，方案新增施工期间的临时排水沟、临时沉砂池、简易车辆冲洗设施和临时苫盖措施，同时提出施工和运行期间的水土保持管理要求。</w:t>
      </w:r>
    </w:p>
    <w:p w:rsidR="00931A24" w:rsidRPr="00B0180D" w:rsidRDefault="00931A24" w:rsidP="005C1262">
      <w:pPr>
        <w:pStyle w:val="A23"/>
      </w:pPr>
      <w:r w:rsidRPr="00B0180D">
        <w:t>3.</w:t>
      </w:r>
      <w:r w:rsidRPr="00B0180D">
        <w:t>景观绿化区防治区</w:t>
      </w:r>
    </w:p>
    <w:p w:rsidR="00931A24" w:rsidRPr="00B0180D" w:rsidRDefault="00931A24" w:rsidP="005C1262">
      <w:pPr>
        <w:pStyle w:val="A23"/>
      </w:pPr>
      <w:r w:rsidRPr="00B0180D">
        <w:t>主体设计了园林景观绿化，</w:t>
      </w:r>
      <w:r w:rsidRPr="00B0180D">
        <w:rPr>
          <w:rStyle w:val="1a"/>
          <w:color w:val="auto"/>
        </w:rPr>
        <w:t>针对覆土后未栽植的区域方案新增施工期间的裸露区域临时苫盖措施，</w:t>
      </w:r>
      <w:r w:rsidRPr="00B0180D">
        <w:t>同时提出施工和运行期间的水土保持管理要求。</w:t>
      </w:r>
    </w:p>
    <w:p w:rsidR="00931A24" w:rsidRPr="00B0180D" w:rsidRDefault="00931A24" w:rsidP="005C1262">
      <w:pPr>
        <w:pStyle w:val="A23"/>
      </w:pPr>
      <w:r w:rsidRPr="00B0180D">
        <w:t>4.</w:t>
      </w:r>
      <w:r w:rsidRPr="00B0180D">
        <w:t>临时施工生产生活区</w:t>
      </w:r>
    </w:p>
    <w:p w:rsidR="002409D9" w:rsidRPr="00B0180D" w:rsidRDefault="00931A24" w:rsidP="005C1262">
      <w:pPr>
        <w:pStyle w:val="A23"/>
      </w:pPr>
      <w:r w:rsidRPr="00B0180D">
        <w:t>方案新增了在施工结束后的植被恢复措施。</w:t>
      </w:r>
    </w:p>
    <w:p w:rsidR="00732B3B" w:rsidRPr="00B0180D" w:rsidRDefault="00732B3B" w:rsidP="00DC0D29">
      <w:pPr>
        <w:pStyle w:val="3"/>
        <w:tabs>
          <w:tab w:val="left" w:pos="426"/>
        </w:tabs>
        <w:spacing w:before="120" w:after="120"/>
        <w:jc w:val="both"/>
        <w:rPr>
          <w:rFonts w:cs="Times New Roman"/>
        </w:rPr>
      </w:pPr>
      <w:r w:rsidRPr="00B0180D">
        <w:rPr>
          <w:rFonts w:cs="Times New Roman"/>
        </w:rPr>
        <w:t>水土保持措施工程量汇总</w:t>
      </w:r>
    </w:p>
    <w:p w:rsidR="007108E1" w:rsidRPr="00B0180D" w:rsidRDefault="007108E1" w:rsidP="007108E1">
      <w:pPr>
        <w:pStyle w:val="A20"/>
        <w:ind w:firstLine="480"/>
        <w:jc w:val="both"/>
      </w:pPr>
      <w:r w:rsidRPr="00B0180D">
        <w:t>一、主体设计中具有水土保持功能的措施</w:t>
      </w:r>
    </w:p>
    <w:p w:rsidR="007108E1" w:rsidRPr="00B0180D" w:rsidRDefault="007108E1" w:rsidP="007108E1">
      <w:pPr>
        <w:pStyle w:val="A20"/>
        <w:ind w:firstLine="480"/>
        <w:jc w:val="both"/>
      </w:pPr>
      <w:r w:rsidRPr="00B0180D">
        <w:t>1.</w:t>
      </w:r>
      <w:r w:rsidRPr="00B0180D">
        <w:t>工程措施</w:t>
      </w:r>
    </w:p>
    <w:p w:rsidR="007108E1" w:rsidRPr="00B0180D" w:rsidRDefault="007108E1" w:rsidP="007108E1">
      <w:pPr>
        <w:pStyle w:val="A20"/>
        <w:ind w:firstLine="480"/>
        <w:jc w:val="both"/>
      </w:pPr>
      <w:r w:rsidRPr="00B0180D">
        <w:t>道路及硬化区：</w:t>
      </w:r>
      <w:r w:rsidR="00480096" w:rsidRPr="00B0180D">
        <w:t>HDPE</w:t>
      </w:r>
      <w:r w:rsidR="00480096" w:rsidRPr="00B0180D">
        <w:t>双壁波纹管（雨水管）</w:t>
      </w:r>
      <w:r w:rsidR="00480096" w:rsidRPr="00B0180D">
        <w:t>DN300</w:t>
      </w:r>
      <w:r w:rsidR="00480096" w:rsidRPr="00B0180D">
        <w:t>为</w:t>
      </w:r>
      <w:r w:rsidR="00480096" w:rsidRPr="00B0180D">
        <w:t>3043m</w:t>
      </w:r>
      <w:r w:rsidRPr="00B0180D">
        <w:t>，</w:t>
      </w:r>
      <w:r w:rsidR="00480096" w:rsidRPr="00B0180D">
        <w:t>HDPE</w:t>
      </w:r>
      <w:r w:rsidR="00480096" w:rsidRPr="00B0180D">
        <w:t>双壁波纹管（雨水管）</w:t>
      </w:r>
      <w:r w:rsidR="00480096" w:rsidRPr="00B0180D">
        <w:t>DN400</w:t>
      </w:r>
      <w:r w:rsidR="00480096" w:rsidRPr="00B0180D">
        <w:t>为</w:t>
      </w:r>
      <w:r w:rsidR="00480096" w:rsidRPr="00B0180D">
        <w:t>382m</w:t>
      </w:r>
      <w:r w:rsidRPr="00B0180D">
        <w:t>，共计</w:t>
      </w:r>
      <w:r w:rsidRPr="00B0180D">
        <w:t>3425m</w:t>
      </w:r>
      <w:r w:rsidR="00674218" w:rsidRPr="00B0180D">
        <w:rPr>
          <w:rFonts w:hint="eastAsia"/>
        </w:rPr>
        <w:t>，</w:t>
      </w:r>
      <w:r w:rsidRPr="00B0180D">
        <w:t>透水砖</w:t>
      </w:r>
      <w:r w:rsidRPr="00B0180D">
        <w:t>410m</w:t>
      </w:r>
      <w:r w:rsidRPr="00B0180D">
        <w:rPr>
          <w:vertAlign w:val="superscript"/>
        </w:rPr>
        <w:t>2</w:t>
      </w:r>
      <w:r w:rsidRPr="00B0180D">
        <w:t>；</w:t>
      </w:r>
    </w:p>
    <w:p w:rsidR="007108E1" w:rsidRPr="00B0180D" w:rsidRDefault="007108E1" w:rsidP="007108E1">
      <w:pPr>
        <w:pStyle w:val="A20"/>
        <w:ind w:firstLine="480"/>
        <w:jc w:val="both"/>
      </w:pPr>
      <w:r w:rsidRPr="00B0180D">
        <w:t>工程措施工程量合计：</w:t>
      </w:r>
      <w:r w:rsidRPr="00B0180D">
        <w:t>HDPE</w:t>
      </w:r>
      <w:r w:rsidRPr="00B0180D">
        <w:t>双壁波纹管（雨水管）共计</w:t>
      </w:r>
      <w:r w:rsidRPr="00B0180D">
        <w:t>3425m</w:t>
      </w:r>
      <w:r w:rsidRPr="00B0180D">
        <w:t>、透水砖</w:t>
      </w:r>
      <w:r w:rsidRPr="00B0180D">
        <w:t>410m</w:t>
      </w:r>
      <w:r w:rsidRPr="00B0180D">
        <w:rPr>
          <w:vertAlign w:val="superscript"/>
        </w:rPr>
        <w:t>2</w:t>
      </w:r>
      <w:r w:rsidRPr="00B0180D">
        <w:t>，植草砖</w:t>
      </w:r>
      <w:r w:rsidRPr="00B0180D">
        <w:t>2927m</w:t>
      </w:r>
      <w:r w:rsidRPr="00B0180D">
        <w:rPr>
          <w:vertAlign w:val="superscript"/>
        </w:rPr>
        <w:t>2</w:t>
      </w:r>
      <w:r w:rsidRPr="00B0180D">
        <w:t>。</w:t>
      </w:r>
    </w:p>
    <w:p w:rsidR="007108E1" w:rsidRPr="00B0180D" w:rsidRDefault="007108E1" w:rsidP="007108E1">
      <w:pPr>
        <w:pStyle w:val="A20"/>
        <w:ind w:firstLine="480"/>
        <w:jc w:val="both"/>
      </w:pPr>
      <w:r w:rsidRPr="00B0180D">
        <w:t>2.</w:t>
      </w:r>
      <w:r w:rsidRPr="00B0180D">
        <w:t>植物措施</w:t>
      </w:r>
    </w:p>
    <w:p w:rsidR="007108E1" w:rsidRPr="00B0180D" w:rsidRDefault="007108E1" w:rsidP="007108E1">
      <w:pPr>
        <w:pStyle w:val="A20"/>
        <w:ind w:firstLine="480"/>
        <w:jc w:val="both"/>
      </w:pPr>
      <w:r w:rsidRPr="00B0180D">
        <w:t>景观绿化区：景观绿化</w:t>
      </w:r>
      <w:r w:rsidRPr="00B0180D">
        <w:t>3078.5m</w:t>
      </w:r>
      <w:r w:rsidRPr="00B0180D">
        <w:rPr>
          <w:vertAlign w:val="superscript"/>
        </w:rPr>
        <w:t>2</w:t>
      </w:r>
      <w:r w:rsidRPr="00B0180D">
        <w:t>；</w:t>
      </w:r>
    </w:p>
    <w:p w:rsidR="007108E1" w:rsidRPr="00B0180D" w:rsidRDefault="007108E1" w:rsidP="007108E1">
      <w:pPr>
        <w:pStyle w:val="A20"/>
        <w:ind w:firstLine="480"/>
        <w:jc w:val="both"/>
      </w:pPr>
      <w:r w:rsidRPr="00B0180D">
        <w:t>临时施工生产生活区：植被恢复</w:t>
      </w:r>
      <w:r w:rsidRPr="00B0180D">
        <w:t>1053.5m</w:t>
      </w:r>
      <w:r w:rsidRPr="00B0180D">
        <w:rPr>
          <w:vertAlign w:val="superscript"/>
        </w:rPr>
        <w:t>2</w:t>
      </w:r>
      <w:r w:rsidR="0015466C" w:rsidRPr="00B0180D">
        <w:rPr>
          <w:rFonts w:hint="eastAsia"/>
        </w:rPr>
        <w:t>；</w:t>
      </w:r>
    </w:p>
    <w:p w:rsidR="007108E1" w:rsidRPr="00B0180D" w:rsidRDefault="007108E1" w:rsidP="007108E1">
      <w:pPr>
        <w:pStyle w:val="A20"/>
        <w:ind w:firstLine="480"/>
        <w:jc w:val="both"/>
      </w:pPr>
      <w:r w:rsidRPr="00B0180D">
        <w:t>植物措施工程量合计：植草砖</w:t>
      </w:r>
      <w:r w:rsidRPr="00B0180D">
        <w:t>2927m</w:t>
      </w:r>
      <w:r w:rsidRPr="00B0180D">
        <w:rPr>
          <w:vertAlign w:val="superscript"/>
        </w:rPr>
        <w:t>2</w:t>
      </w:r>
      <w:r w:rsidRPr="00B0180D">
        <w:t>、景观绿化</w:t>
      </w:r>
      <w:r w:rsidRPr="00B0180D">
        <w:t>3078.5m</w:t>
      </w:r>
      <w:r w:rsidRPr="00B0180D">
        <w:rPr>
          <w:vertAlign w:val="superscript"/>
        </w:rPr>
        <w:t>2</w:t>
      </w:r>
      <w:r w:rsidRPr="00B0180D">
        <w:t>。</w:t>
      </w:r>
    </w:p>
    <w:p w:rsidR="007108E1" w:rsidRPr="00B0180D" w:rsidRDefault="007108E1" w:rsidP="007108E1">
      <w:pPr>
        <w:pStyle w:val="A20"/>
        <w:ind w:firstLine="480"/>
        <w:jc w:val="both"/>
      </w:pPr>
      <w:r w:rsidRPr="00B0180D">
        <w:t>二、方案新增水土保持措施</w:t>
      </w:r>
    </w:p>
    <w:p w:rsidR="007108E1" w:rsidRPr="00B0180D" w:rsidRDefault="007108E1" w:rsidP="007108E1">
      <w:pPr>
        <w:pStyle w:val="A20"/>
        <w:ind w:firstLine="480"/>
        <w:jc w:val="both"/>
      </w:pPr>
      <w:r w:rsidRPr="00B0180D">
        <w:t>1.</w:t>
      </w:r>
      <w:r w:rsidRPr="00B0180D">
        <w:t>临时措施</w:t>
      </w:r>
    </w:p>
    <w:p w:rsidR="007108E1" w:rsidRPr="00B0180D" w:rsidRDefault="007108E1" w:rsidP="007108E1">
      <w:pPr>
        <w:pStyle w:val="A20"/>
        <w:ind w:firstLine="480"/>
        <w:jc w:val="both"/>
      </w:pPr>
      <w:r w:rsidRPr="00B0180D">
        <w:t>道路及硬化区：临时排水沟</w:t>
      </w:r>
      <w:r w:rsidRPr="00B0180D">
        <w:t>663m</w:t>
      </w:r>
      <w:r w:rsidRPr="00B0180D">
        <w:t>，临时沉砂池</w:t>
      </w:r>
      <w:r w:rsidRPr="00B0180D">
        <w:t>2</w:t>
      </w:r>
      <w:r w:rsidRPr="00B0180D">
        <w:t>座（配</w:t>
      </w:r>
      <w:r w:rsidRPr="00B0180D">
        <w:t>1</w:t>
      </w:r>
      <w:r w:rsidRPr="00B0180D">
        <w:t>台抽水泵），简易车辆冲洗设施</w:t>
      </w:r>
      <w:r w:rsidRPr="00B0180D">
        <w:t>1</w:t>
      </w:r>
      <w:r w:rsidRPr="00B0180D">
        <w:t>套，无纺布临时苫盖</w:t>
      </w:r>
      <w:r w:rsidRPr="00B0180D">
        <w:t>2500m</w:t>
      </w:r>
      <w:r w:rsidRPr="00B0180D">
        <w:rPr>
          <w:vertAlign w:val="superscript"/>
        </w:rPr>
        <w:t>2</w:t>
      </w:r>
      <w:r w:rsidRPr="00B0180D">
        <w:t>；</w:t>
      </w:r>
    </w:p>
    <w:p w:rsidR="007108E1" w:rsidRPr="00B0180D" w:rsidRDefault="007108E1" w:rsidP="007108E1">
      <w:pPr>
        <w:pStyle w:val="A20"/>
        <w:ind w:firstLine="480"/>
        <w:jc w:val="both"/>
      </w:pPr>
      <w:r w:rsidRPr="00B0180D">
        <w:t>景观绿化区：无纺布临时苫盖</w:t>
      </w:r>
      <w:r w:rsidRPr="00B0180D">
        <w:t>2000m</w:t>
      </w:r>
      <w:r w:rsidRPr="00B0180D">
        <w:rPr>
          <w:vertAlign w:val="superscript"/>
        </w:rPr>
        <w:t>2</w:t>
      </w:r>
      <w:r w:rsidRPr="00B0180D">
        <w:t>；</w:t>
      </w:r>
    </w:p>
    <w:p w:rsidR="007108E1" w:rsidRPr="00B0180D" w:rsidRDefault="007108E1" w:rsidP="007108E1">
      <w:pPr>
        <w:pStyle w:val="A20"/>
        <w:ind w:firstLine="480"/>
        <w:jc w:val="both"/>
      </w:pPr>
      <w:r w:rsidRPr="00B0180D">
        <w:t>临时施工生产生活区：植被恢复</w:t>
      </w:r>
      <w:r w:rsidRPr="00B0180D">
        <w:t>0.10hm</w:t>
      </w:r>
      <w:r w:rsidRPr="00B0180D">
        <w:rPr>
          <w:vertAlign w:val="superscript"/>
        </w:rPr>
        <w:t>2</w:t>
      </w:r>
      <w:r w:rsidRPr="00B0180D">
        <w:t>；</w:t>
      </w:r>
    </w:p>
    <w:p w:rsidR="002409D9" w:rsidRPr="00B0180D" w:rsidRDefault="007108E1" w:rsidP="007108E1">
      <w:pPr>
        <w:pStyle w:val="A20"/>
        <w:ind w:firstLine="480"/>
        <w:jc w:val="both"/>
      </w:pPr>
      <w:r w:rsidRPr="00B0180D">
        <w:t>临时措施工程量合计：临时排水沟</w:t>
      </w:r>
      <w:r w:rsidRPr="00B0180D">
        <w:t>663m</w:t>
      </w:r>
      <w:r w:rsidRPr="00B0180D">
        <w:t>、临时沉砂池</w:t>
      </w:r>
      <w:r w:rsidRPr="00B0180D">
        <w:t>2</w:t>
      </w:r>
      <w:r w:rsidRPr="00B0180D">
        <w:t>座（配</w:t>
      </w:r>
      <w:r w:rsidRPr="00B0180D">
        <w:t>1</w:t>
      </w:r>
      <w:r w:rsidRPr="00B0180D">
        <w:t>台抽水泵）、简易车辆冲洗设施</w:t>
      </w:r>
      <w:r w:rsidRPr="00B0180D">
        <w:t>1</w:t>
      </w:r>
      <w:r w:rsidRPr="00B0180D">
        <w:t>套、植被恢复</w:t>
      </w:r>
      <w:r w:rsidRPr="00B0180D">
        <w:t>0.10hm</w:t>
      </w:r>
      <w:r w:rsidRPr="00B0180D">
        <w:rPr>
          <w:vertAlign w:val="superscript"/>
        </w:rPr>
        <w:t>2</w:t>
      </w:r>
      <w:r w:rsidRPr="00B0180D">
        <w:t>、无纺布临时苫盖</w:t>
      </w:r>
      <w:r w:rsidRPr="00B0180D">
        <w:t>4500m</w:t>
      </w:r>
      <w:r w:rsidRPr="00B0180D">
        <w:rPr>
          <w:vertAlign w:val="superscript"/>
        </w:rPr>
        <w:t>2</w:t>
      </w:r>
      <w:r w:rsidRPr="00B0180D">
        <w:t>。</w:t>
      </w:r>
    </w:p>
    <w:p w:rsidR="00732B3B" w:rsidRPr="00B0180D" w:rsidRDefault="00732B3B" w:rsidP="00DC0D29">
      <w:pPr>
        <w:pStyle w:val="2"/>
        <w:tabs>
          <w:tab w:val="left" w:pos="426"/>
        </w:tabs>
        <w:spacing w:before="120" w:after="240"/>
        <w:jc w:val="both"/>
      </w:pPr>
      <w:bookmarkStart w:id="27" w:name="_Toc129268541"/>
      <w:r w:rsidRPr="00B0180D">
        <w:t>水土保持监测方案</w:t>
      </w:r>
      <w:bookmarkEnd w:id="27"/>
    </w:p>
    <w:p w:rsidR="002409D9" w:rsidRPr="00B0180D" w:rsidRDefault="00DB7959" w:rsidP="00DC07F8">
      <w:pPr>
        <w:pStyle w:val="19"/>
        <w:ind w:firstLine="480"/>
        <w:rPr>
          <w:color w:val="auto"/>
        </w:rPr>
      </w:pPr>
      <w:r w:rsidRPr="00B0180D">
        <w:rPr>
          <w:color w:val="auto"/>
        </w:rPr>
        <w:t>根据水保〔</w:t>
      </w:r>
      <w:r w:rsidRPr="00B0180D">
        <w:rPr>
          <w:color w:val="auto"/>
        </w:rPr>
        <w:t>2019</w:t>
      </w:r>
      <w:r w:rsidRPr="00B0180D">
        <w:rPr>
          <w:color w:val="auto"/>
        </w:rPr>
        <w:t>〕</w:t>
      </w:r>
      <w:r w:rsidRPr="00B0180D">
        <w:rPr>
          <w:color w:val="auto"/>
        </w:rPr>
        <w:t>160</w:t>
      </w:r>
      <w:r w:rsidRPr="00B0180D">
        <w:rPr>
          <w:color w:val="auto"/>
        </w:rPr>
        <w:t>号、</w:t>
      </w:r>
      <w:r w:rsidR="005348FA" w:rsidRPr="00B0180D">
        <w:rPr>
          <w:color w:val="auto"/>
        </w:rPr>
        <w:t>办</w:t>
      </w:r>
      <w:r w:rsidRPr="00B0180D">
        <w:rPr>
          <w:color w:val="auto"/>
        </w:rPr>
        <w:t>水保〔</w:t>
      </w:r>
      <w:r w:rsidRPr="00B0180D">
        <w:rPr>
          <w:color w:val="auto"/>
        </w:rPr>
        <w:t>20</w:t>
      </w:r>
      <w:r w:rsidR="005348FA" w:rsidRPr="00B0180D">
        <w:rPr>
          <w:color w:val="auto"/>
        </w:rPr>
        <w:t>20</w:t>
      </w:r>
      <w:r w:rsidRPr="00B0180D">
        <w:rPr>
          <w:color w:val="auto"/>
        </w:rPr>
        <w:t>〕</w:t>
      </w:r>
      <w:r w:rsidR="005348FA" w:rsidRPr="00B0180D">
        <w:rPr>
          <w:color w:val="auto"/>
        </w:rPr>
        <w:t>161</w:t>
      </w:r>
      <w:r w:rsidRPr="00B0180D">
        <w:rPr>
          <w:color w:val="auto"/>
        </w:rPr>
        <w:t>号</w:t>
      </w:r>
      <w:r w:rsidR="005348FA" w:rsidRPr="00B0180D">
        <w:rPr>
          <w:color w:val="auto"/>
        </w:rPr>
        <w:t>，本方案属于承诺制项目，按照规定可以不开展水土保持监测工作，建设单位在项目建设过程中自行做好施工期间水土保持防护工作。</w:t>
      </w:r>
    </w:p>
    <w:p w:rsidR="00732B3B" w:rsidRPr="00B0180D" w:rsidRDefault="00732B3B" w:rsidP="00DC0D29">
      <w:pPr>
        <w:pStyle w:val="2"/>
        <w:tabs>
          <w:tab w:val="left" w:pos="426"/>
        </w:tabs>
        <w:spacing w:before="120" w:after="240"/>
        <w:jc w:val="both"/>
      </w:pPr>
      <w:bookmarkStart w:id="28" w:name="_Toc129268542"/>
      <w:r w:rsidRPr="00B0180D">
        <w:t>水土保持投资及效益分析成果</w:t>
      </w:r>
      <w:bookmarkEnd w:id="28"/>
    </w:p>
    <w:p w:rsidR="00D71B10" w:rsidRPr="00B0180D" w:rsidRDefault="00D71B10" w:rsidP="00D71B10">
      <w:pPr>
        <w:pStyle w:val="19"/>
        <w:ind w:firstLine="480"/>
        <w:rPr>
          <w:color w:val="auto"/>
        </w:rPr>
      </w:pPr>
      <w:r w:rsidRPr="00B0180D">
        <w:rPr>
          <w:color w:val="auto"/>
        </w:rPr>
        <w:t>云南祥云经济技术开发区优化提升基础设施建设项目（二期）</w:t>
      </w:r>
      <w:r w:rsidRPr="00B0180D">
        <w:rPr>
          <w:color w:val="auto"/>
        </w:rPr>
        <w:t>—</w:t>
      </w:r>
      <w:r w:rsidRPr="00B0180D">
        <w:rPr>
          <w:color w:val="auto"/>
        </w:rPr>
        <w:t>双创中心及配套服务用房建设项目水土保持总投资</w:t>
      </w:r>
      <w:r w:rsidR="00A10225" w:rsidRPr="00B0180D">
        <w:rPr>
          <w:color w:val="auto"/>
        </w:rPr>
        <w:t>186.49</w:t>
      </w:r>
      <w:r w:rsidRPr="00B0180D">
        <w:rPr>
          <w:color w:val="auto"/>
        </w:rPr>
        <w:t>万元，其中主体水土保持投资</w:t>
      </w:r>
      <w:r w:rsidR="00ED67F7" w:rsidRPr="00B0180D">
        <w:rPr>
          <w:color w:val="auto"/>
        </w:rPr>
        <w:t>174.32</w:t>
      </w:r>
      <w:r w:rsidRPr="00B0180D">
        <w:rPr>
          <w:color w:val="auto"/>
        </w:rPr>
        <w:t>万元，方案新增水土保持投资</w:t>
      </w:r>
      <w:r w:rsidRPr="00B0180D">
        <w:rPr>
          <w:color w:val="auto"/>
        </w:rPr>
        <w:t>12.17</w:t>
      </w:r>
      <w:r w:rsidRPr="00B0180D">
        <w:rPr>
          <w:color w:val="auto"/>
        </w:rPr>
        <w:t>万元。</w:t>
      </w:r>
    </w:p>
    <w:p w:rsidR="00CF38FA" w:rsidRPr="00B0180D" w:rsidRDefault="00ED67F7" w:rsidP="00D71B10">
      <w:pPr>
        <w:pStyle w:val="19"/>
        <w:ind w:firstLine="480"/>
        <w:rPr>
          <w:color w:val="auto"/>
        </w:rPr>
      </w:pPr>
      <w:r w:rsidRPr="00B0180D">
        <w:rPr>
          <w:color w:val="auto"/>
        </w:rPr>
        <w:t>水土保持总投资</w:t>
      </w:r>
      <w:r w:rsidRPr="00B0180D">
        <w:rPr>
          <w:color w:val="auto"/>
        </w:rPr>
        <w:t>186.49</w:t>
      </w:r>
      <w:r w:rsidRPr="00B0180D">
        <w:rPr>
          <w:color w:val="auto"/>
        </w:rPr>
        <w:t>万元中，工程措施</w:t>
      </w:r>
      <w:r w:rsidRPr="00B0180D">
        <w:rPr>
          <w:color w:val="auto"/>
        </w:rPr>
        <w:t>94.28</w:t>
      </w:r>
      <w:r w:rsidRPr="00B0180D">
        <w:rPr>
          <w:color w:val="auto"/>
        </w:rPr>
        <w:t>万元，所占比例为</w:t>
      </w:r>
      <w:r w:rsidRPr="00B0180D">
        <w:rPr>
          <w:color w:val="auto"/>
        </w:rPr>
        <w:t>50.56%</w:t>
      </w:r>
      <w:r w:rsidRPr="00B0180D">
        <w:rPr>
          <w:color w:val="auto"/>
        </w:rPr>
        <w:t>；植物措施</w:t>
      </w:r>
      <w:r w:rsidRPr="00B0180D">
        <w:rPr>
          <w:color w:val="auto"/>
        </w:rPr>
        <w:t>80.04</w:t>
      </w:r>
      <w:r w:rsidRPr="00B0180D">
        <w:rPr>
          <w:color w:val="auto"/>
        </w:rPr>
        <w:t>万元，所占比例为</w:t>
      </w:r>
      <w:r w:rsidRPr="00B0180D">
        <w:rPr>
          <w:color w:val="auto"/>
        </w:rPr>
        <w:t>42.92%</w:t>
      </w:r>
      <w:r w:rsidRPr="00B0180D">
        <w:rPr>
          <w:color w:val="auto"/>
        </w:rPr>
        <w:t>；临时措施</w:t>
      </w:r>
      <w:r w:rsidRPr="00B0180D">
        <w:rPr>
          <w:color w:val="auto"/>
        </w:rPr>
        <w:t>5.04</w:t>
      </w:r>
      <w:r w:rsidRPr="00B0180D">
        <w:rPr>
          <w:color w:val="auto"/>
        </w:rPr>
        <w:t>万元，所占比例为</w:t>
      </w:r>
      <w:r w:rsidRPr="00B0180D">
        <w:rPr>
          <w:color w:val="auto"/>
        </w:rPr>
        <w:t>2.70%</w:t>
      </w:r>
      <w:r w:rsidRPr="00B0180D">
        <w:rPr>
          <w:color w:val="auto"/>
        </w:rPr>
        <w:t>；独立费用</w:t>
      </w:r>
      <w:r w:rsidRPr="00B0180D">
        <w:rPr>
          <w:color w:val="auto"/>
        </w:rPr>
        <w:t>5.35</w:t>
      </w:r>
      <w:r w:rsidRPr="00B0180D">
        <w:rPr>
          <w:color w:val="auto"/>
        </w:rPr>
        <w:t>万元（其中水土保持监测费</w:t>
      </w:r>
      <w:r w:rsidRPr="00B0180D">
        <w:rPr>
          <w:color w:val="auto"/>
        </w:rPr>
        <w:t>0.00</w:t>
      </w:r>
      <w:r w:rsidRPr="00B0180D">
        <w:rPr>
          <w:color w:val="auto"/>
        </w:rPr>
        <w:t>万元，水土保持监理费</w:t>
      </w:r>
      <w:r w:rsidRPr="00B0180D">
        <w:rPr>
          <w:color w:val="auto"/>
        </w:rPr>
        <w:t>0.00</w:t>
      </w:r>
      <w:r w:rsidRPr="00B0180D">
        <w:rPr>
          <w:color w:val="auto"/>
        </w:rPr>
        <w:t>万元），所占比例为</w:t>
      </w:r>
      <w:r w:rsidRPr="00B0180D">
        <w:rPr>
          <w:color w:val="auto"/>
        </w:rPr>
        <w:t>2.87%</w:t>
      </w:r>
      <w:r w:rsidRPr="00B0180D">
        <w:rPr>
          <w:color w:val="auto"/>
        </w:rPr>
        <w:t>；基本预备费</w:t>
      </w:r>
      <w:r w:rsidRPr="00B0180D">
        <w:rPr>
          <w:color w:val="auto"/>
        </w:rPr>
        <w:t>0.62</w:t>
      </w:r>
      <w:r w:rsidRPr="00B0180D">
        <w:rPr>
          <w:color w:val="auto"/>
        </w:rPr>
        <w:t>万元，所占比例</w:t>
      </w:r>
      <w:r w:rsidRPr="00B0180D">
        <w:rPr>
          <w:color w:val="auto"/>
        </w:rPr>
        <w:t>0.33%</w:t>
      </w:r>
      <w:r w:rsidRPr="00B0180D">
        <w:rPr>
          <w:color w:val="auto"/>
        </w:rPr>
        <w:t>；水土保持补偿费</w:t>
      </w:r>
      <w:r w:rsidRPr="00B0180D">
        <w:rPr>
          <w:color w:val="auto"/>
        </w:rPr>
        <w:t>1.15</w:t>
      </w:r>
      <w:r w:rsidRPr="00B0180D">
        <w:rPr>
          <w:color w:val="auto"/>
        </w:rPr>
        <w:t>万元（</w:t>
      </w:r>
      <w:r w:rsidRPr="00B0180D">
        <w:rPr>
          <w:rStyle w:val="Affffffffc"/>
          <w:color w:val="auto"/>
        </w:rPr>
        <w:t>11501.7</w:t>
      </w:r>
      <w:r w:rsidRPr="00B0180D">
        <w:rPr>
          <w:color w:val="auto"/>
        </w:rPr>
        <w:t>元），所占比例为</w:t>
      </w:r>
      <w:r w:rsidRPr="00B0180D">
        <w:rPr>
          <w:color w:val="auto"/>
        </w:rPr>
        <w:t>0.62%</w:t>
      </w:r>
      <w:r w:rsidRPr="00B0180D">
        <w:rPr>
          <w:color w:val="auto"/>
        </w:rPr>
        <w:t>。</w:t>
      </w:r>
    </w:p>
    <w:p w:rsidR="00A64CC6" w:rsidRPr="00B0180D" w:rsidRDefault="00931A24" w:rsidP="00931A24">
      <w:pPr>
        <w:pStyle w:val="A20"/>
        <w:ind w:firstLine="480"/>
        <w:jc w:val="both"/>
      </w:pPr>
      <w:r w:rsidRPr="00B0180D">
        <w:t>至设计水平年</w:t>
      </w:r>
      <w:r w:rsidR="00973447" w:rsidRPr="00B0180D">
        <w:t>末</w:t>
      </w:r>
      <w:r w:rsidRPr="00B0180D">
        <w:t>项目占地区域内水土流失治理度达到</w:t>
      </w:r>
      <w:r w:rsidRPr="00B0180D">
        <w:t>99.00%</w:t>
      </w:r>
      <w:r w:rsidRPr="00B0180D">
        <w:t>；</w:t>
      </w:r>
      <w:r w:rsidRPr="00B0180D">
        <w:rPr>
          <w:rStyle w:val="Affffffffc"/>
        </w:rPr>
        <w:t>土壤流失控制比达</w:t>
      </w:r>
      <w:r w:rsidRPr="00B0180D">
        <w:rPr>
          <w:rStyle w:val="Affffffffc"/>
        </w:rPr>
        <w:t>1.33</w:t>
      </w:r>
      <w:r w:rsidRPr="00B0180D">
        <w:rPr>
          <w:rStyle w:val="Affffffffc"/>
        </w:rPr>
        <w:t>；</w:t>
      </w:r>
      <w:r w:rsidRPr="00B0180D">
        <w:t>渣土防护率达到</w:t>
      </w:r>
      <w:r w:rsidRPr="00B0180D">
        <w:t>99.00%</w:t>
      </w:r>
      <w:r w:rsidRPr="00B0180D">
        <w:t>；</w:t>
      </w:r>
      <w:r w:rsidRPr="00B0180D">
        <w:rPr>
          <w:rStyle w:val="1a"/>
          <w:color w:val="auto"/>
        </w:rPr>
        <w:t>表土保护率</w:t>
      </w:r>
      <w:r w:rsidR="00A93035" w:rsidRPr="00B0180D">
        <w:rPr>
          <w:rStyle w:val="1a"/>
          <w:color w:val="auto"/>
        </w:rPr>
        <w:t>不做量化分析</w:t>
      </w:r>
      <w:r w:rsidRPr="00B0180D">
        <w:rPr>
          <w:rStyle w:val="1a"/>
          <w:color w:val="auto"/>
        </w:rPr>
        <w:t>；</w:t>
      </w:r>
      <w:r w:rsidRPr="00B0180D">
        <w:t>林草植被恢复率达到</w:t>
      </w:r>
      <w:r w:rsidRPr="00B0180D">
        <w:t>99.00%</w:t>
      </w:r>
      <w:r w:rsidRPr="00B0180D">
        <w:t>；</w:t>
      </w:r>
      <w:r w:rsidRPr="00B0180D">
        <w:rPr>
          <w:rStyle w:val="Affffffffc"/>
        </w:rPr>
        <w:t>林草覆盖率达到</w:t>
      </w:r>
      <w:r w:rsidRPr="00B0180D">
        <w:rPr>
          <w:rStyle w:val="Affffffffc"/>
        </w:rPr>
        <w:t>25%</w:t>
      </w:r>
      <w:r w:rsidRPr="00B0180D">
        <w:t>。</w:t>
      </w:r>
      <w:r w:rsidRPr="00B0180D">
        <w:rPr>
          <w:rStyle w:val="1a"/>
          <w:color w:val="auto"/>
        </w:rPr>
        <w:t>各项指标</w:t>
      </w:r>
      <w:r w:rsidRPr="00B0180D">
        <w:t>均达到方案设定的目标值。</w:t>
      </w:r>
    </w:p>
    <w:p w:rsidR="00732B3B" w:rsidRPr="00B0180D" w:rsidRDefault="00732B3B" w:rsidP="00DC0D29">
      <w:pPr>
        <w:pStyle w:val="2"/>
        <w:tabs>
          <w:tab w:val="left" w:pos="426"/>
        </w:tabs>
        <w:spacing w:before="120" w:after="240"/>
        <w:jc w:val="both"/>
      </w:pPr>
      <w:bookmarkStart w:id="29" w:name="_Toc129268543"/>
      <w:r w:rsidRPr="00B0180D">
        <w:t>结论</w:t>
      </w:r>
      <w:bookmarkEnd w:id="29"/>
    </w:p>
    <w:p w:rsidR="00732B3B" w:rsidRPr="00B0180D" w:rsidRDefault="00732B3B" w:rsidP="00DC0D29">
      <w:pPr>
        <w:pStyle w:val="A20"/>
        <w:ind w:firstLine="480"/>
        <w:jc w:val="both"/>
      </w:pPr>
      <w:r w:rsidRPr="00B0180D">
        <w:t>（</w:t>
      </w:r>
      <w:r w:rsidRPr="00B0180D">
        <w:t>1</w:t>
      </w:r>
      <w:r w:rsidRPr="00B0180D">
        <w:t>）主体工程选址、工程建设方案符合《中华人民共和国水土保持法》、《生产建设项目水土保持技术标准》及《云南省水土保持条例》相关法律法规及技术标准规定。严格按照本方案实施各项水土保持措施后，能够达到控制水土流失、保护和恢复生态环境的目的。</w:t>
      </w:r>
    </w:p>
    <w:p w:rsidR="00732B3B" w:rsidRPr="00B0180D" w:rsidRDefault="00732B3B" w:rsidP="00DC0D29">
      <w:pPr>
        <w:pStyle w:val="A20"/>
        <w:ind w:firstLine="480"/>
        <w:jc w:val="both"/>
      </w:pPr>
      <w:r w:rsidRPr="00B0180D">
        <w:t>（</w:t>
      </w:r>
      <w:r w:rsidRPr="00B0180D">
        <w:t>2</w:t>
      </w:r>
      <w:r w:rsidRPr="00B0180D">
        <w:t>）要求建设单位和施工单位必须加强施工管理，严格落实本方案提出的各项水土保持措施，特别是落</w:t>
      </w:r>
      <w:r w:rsidR="00072BF2" w:rsidRPr="00B0180D">
        <w:t>实好施工期间的防护措施</w:t>
      </w:r>
      <w:r w:rsidRPr="00B0180D">
        <w:t>。</w:t>
      </w:r>
    </w:p>
    <w:p w:rsidR="00732B3B" w:rsidRPr="00B0180D" w:rsidRDefault="00732B3B" w:rsidP="00DC0D29">
      <w:pPr>
        <w:pStyle w:val="A20"/>
        <w:ind w:firstLine="480"/>
        <w:jc w:val="both"/>
      </w:pPr>
      <w:r w:rsidRPr="00B0180D">
        <w:t>（</w:t>
      </w:r>
      <w:r w:rsidRPr="00B0180D">
        <w:t>3</w:t>
      </w:r>
      <w:r w:rsidRPr="00B0180D">
        <w:t>）在工程施工过程中，严禁超范围施工，严禁占压破坏工程区以外地表范围。严格按照主体及本方案设计水土保持措施标准进行实施，严格按照设计施工进度实施各项水土保持措施，以减少施工过程中可能产生的水土流失。</w:t>
      </w:r>
    </w:p>
    <w:p w:rsidR="00732B3B" w:rsidRPr="00B0180D" w:rsidRDefault="00732B3B" w:rsidP="00DC0D29">
      <w:pPr>
        <w:pStyle w:val="A20"/>
        <w:ind w:firstLine="480"/>
        <w:jc w:val="both"/>
      </w:pPr>
      <w:r w:rsidRPr="00B0180D">
        <w:t>（</w:t>
      </w:r>
      <w:r w:rsidRPr="00B0180D">
        <w:t>4</w:t>
      </w:r>
      <w:r w:rsidRPr="00B0180D">
        <w:t>）要求建设单位</w:t>
      </w:r>
      <w:r w:rsidR="00CF38FA" w:rsidRPr="00B0180D">
        <w:t>做好施工期间的水土保持相关工作</w:t>
      </w:r>
      <w:r w:rsidRPr="00B0180D">
        <w:t>。</w:t>
      </w:r>
    </w:p>
    <w:p w:rsidR="00732B3B" w:rsidRPr="00B0180D" w:rsidRDefault="00732B3B" w:rsidP="00DC0D29">
      <w:pPr>
        <w:pStyle w:val="A20"/>
        <w:ind w:firstLine="480"/>
        <w:jc w:val="both"/>
      </w:pPr>
      <w:r w:rsidRPr="00B0180D">
        <w:t>（</w:t>
      </w:r>
      <w:r w:rsidRPr="00B0180D">
        <w:t>5</w:t>
      </w:r>
      <w:r w:rsidRPr="00B0180D">
        <w:t>）工程完工后建设单位应尽快完成水土保持设施竣工自查初验工作，并组织开展水土保持设施自主验收。</w:t>
      </w:r>
    </w:p>
    <w:p w:rsidR="00732B3B" w:rsidRPr="00B0180D" w:rsidRDefault="00732B3B" w:rsidP="00DC0D29">
      <w:pPr>
        <w:pStyle w:val="B5"/>
        <w:tabs>
          <w:tab w:val="left" w:pos="426"/>
        </w:tabs>
        <w:ind w:firstLine="480"/>
        <w:jc w:val="both"/>
        <w:sectPr w:rsidR="00732B3B" w:rsidRPr="00B0180D" w:rsidSect="00973447">
          <w:headerReference w:type="even" r:id="rId42"/>
          <w:headerReference w:type="default" r:id="rId43"/>
          <w:footerReference w:type="even" r:id="rId44"/>
          <w:footerReference w:type="default" r:id="rId45"/>
          <w:pgSz w:w="11906" w:h="16838"/>
          <w:pgMar w:top="1440" w:right="1797" w:bottom="1440" w:left="1797" w:header="567" w:footer="992" w:gutter="0"/>
          <w:pgNumType w:start="1"/>
          <w:cols w:space="720"/>
          <w:docGrid w:linePitch="326"/>
        </w:sectPr>
      </w:pPr>
    </w:p>
    <w:p w:rsidR="00732B3B" w:rsidRPr="00B0180D" w:rsidRDefault="00732B3B" w:rsidP="00DC0D29">
      <w:pPr>
        <w:pStyle w:val="1"/>
        <w:spacing w:before="240" w:after="120"/>
        <w:jc w:val="both"/>
      </w:pPr>
      <w:bookmarkStart w:id="30" w:name="_Toc129268544"/>
      <w:r w:rsidRPr="00B0180D">
        <w:t>项目概况</w:t>
      </w:r>
      <w:bookmarkEnd w:id="30"/>
    </w:p>
    <w:p w:rsidR="00732B3B" w:rsidRPr="00B0180D" w:rsidRDefault="00732B3B" w:rsidP="00DC0D29">
      <w:pPr>
        <w:pStyle w:val="2"/>
        <w:tabs>
          <w:tab w:val="left" w:pos="426"/>
        </w:tabs>
        <w:spacing w:before="120" w:after="240"/>
        <w:jc w:val="both"/>
      </w:pPr>
      <w:bookmarkStart w:id="31" w:name="_Toc129268545"/>
      <w:r w:rsidRPr="00B0180D">
        <w:t>项目组成及工程布置</w:t>
      </w:r>
      <w:bookmarkEnd w:id="31"/>
    </w:p>
    <w:p w:rsidR="00732B3B" w:rsidRPr="00B0180D" w:rsidRDefault="00732B3B" w:rsidP="00DC0D29">
      <w:pPr>
        <w:pStyle w:val="3"/>
        <w:tabs>
          <w:tab w:val="left" w:pos="426"/>
        </w:tabs>
        <w:spacing w:before="120" w:after="120"/>
        <w:jc w:val="both"/>
        <w:rPr>
          <w:rFonts w:cs="Times New Roman"/>
        </w:rPr>
      </w:pPr>
      <w:r w:rsidRPr="00B0180D">
        <w:rPr>
          <w:rFonts w:cs="Times New Roman"/>
        </w:rPr>
        <w:t>项目基本情况</w:t>
      </w:r>
    </w:p>
    <w:p w:rsidR="00732B3B" w:rsidRPr="00B0180D" w:rsidRDefault="00732B3B" w:rsidP="00DC0D29">
      <w:pPr>
        <w:pStyle w:val="4"/>
        <w:tabs>
          <w:tab w:val="left" w:pos="426"/>
        </w:tabs>
        <w:spacing w:before="120" w:after="120"/>
        <w:jc w:val="both"/>
        <w:rPr>
          <w:rFonts w:cs="Times New Roman"/>
        </w:rPr>
      </w:pPr>
      <w:r w:rsidRPr="00B0180D">
        <w:rPr>
          <w:rFonts w:cs="Times New Roman"/>
        </w:rPr>
        <w:t>项目基本特性</w:t>
      </w:r>
    </w:p>
    <w:p w:rsidR="00732B3B" w:rsidRPr="00B0180D" w:rsidRDefault="00732B3B" w:rsidP="00DC0D29">
      <w:pPr>
        <w:pStyle w:val="A20"/>
        <w:ind w:firstLine="480"/>
        <w:jc w:val="both"/>
      </w:pPr>
      <w:r w:rsidRPr="00B0180D">
        <w:t>（</w:t>
      </w:r>
      <w:r w:rsidRPr="00B0180D">
        <w:t>1</w:t>
      </w:r>
      <w:r w:rsidRPr="00B0180D">
        <w:t>）项目名称：</w:t>
      </w:r>
      <w:r w:rsidR="00F416BC" w:rsidRPr="00B0180D">
        <w:t>云南祥云经济技术开发区优化提升基础设施建设项目（二期）</w:t>
      </w:r>
      <w:r w:rsidR="00F416BC" w:rsidRPr="00B0180D">
        <w:t>—</w:t>
      </w:r>
      <w:r w:rsidR="00F416BC" w:rsidRPr="00B0180D">
        <w:t>双创中心及配套服务用房建设项目</w:t>
      </w:r>
      <w:r w:rsidRPr="00B0180D">
        <w:t>；</w:t>
      </w:r>
    </w:p>
    <w:p w:rsidR="00732B3B" w:rsidRPr="00B0180D" w:rsidRDefault="00732B3B" w:rsidP="00DC0D29">
      <w:pPr>
        <w:pStyle w:val="A20"/>
        <w:ind w:firstLine="480"/>
        <w:jc w:val="both"/>
      </w:pPr>
      <w:r w:rsidRPr="00B0180D">
        <w:t>（</w:t>
      </w:r>
      <w:r w:rsidRPr="00B0180D">
        <w:t>2</w:t>
      </w:r>
      <w:r w:rsidRPr="00B0180D">
        <w:t>）建设单位：云南祥云经开区开发投资有限公司；</w:t>
      </w:r>
    </w:p>
    <w:p w:rsidR="00732B3B" w:rsidRPr="00B0180D" w:rsidRDefault="00732B3B" w:rsidP="00DC0D29">
      <w:pPr>
        <w:pStyle w:val="A20"/>
        <w:ind w:firstLine="480"/>
        <w:jc w:val="both"/>
      </w:pPr>
      <w:r w:rsidRPr="00B0180D">
        <w:t>（</w:t>
      </w:r>
      <w:r w:rsidRPr="00B0180D">
        <w:t>3</w:t>
      </w:r>
      <w:r w:rsidRPr="00B0180D">
        <w:t>）建设地点：</w:t>
      </w:r>
      <w:r w:rsidR="00237A80" w:rsidRPr="00B0180D">
        <w:t>祥云县祥城镇财富路北延段</w:t>
      </w:r>
      <w:r w:rsidR="00324BBF" w:rsidRPr="00B0180D">
        <w:t>（云南源大道）</w:t>
      </w:r>
      <w:r w:rsidR="00237A80" w:rsidRPr="00B0180D">
        <w:t>东侧、环城北路南侧</w:t>
      </w:r>
      <w:r w:rsidRPr="00B0180D">
        <w:t>；</w:t>
      </w:r>
    </w:p>
    <w:p w:rsidR="00732B3B" w:rsidRPr="00B0180D" w:rsidRDefault="00732B3B" w:rsidP="00DC0D29">
      <w:pPr>
        <w:pStyle w:val="A20"/>
        <w:ind w:firstLine="480"/>
        <w:jc w:val="both"/>
      </w:pPr>
      <w:r w:rsidRPr="00B0180D">
        <w:t>（</w:t>
      </w:r>
      <w:r w:rsidRPr="00B0180D">
        <w:t>4</w:t>
      </w:r>
      <w:r w:rsidRPr="00B0180D">
        <w:t>）建设性质：新建建设类；</w:t>
      </w:r>
    </w:p>
    <w:p w:rsidR="00732B3B" w:rsidRPr="00B0180D" w:rsidRDefault="00732B3B" w:rsidP="00DC0D29">
      <w:pPr>
        <w:pStyle w:val="A20"/>
        <w:ind w:firstLine="480"/>
        <w:jc w:val="both"/>
      </w:pPr>
      <w:r w:rsidRPr="00B0180D">
        <w:t>（</w:t>
      </w:r>
      <w:r w:rsidRPr="00B0180D">
        <w:t>5</w:t>
      </w:r>
      <w:r w:rsidRPr="00B0180D">
        <w:t>）行业类别：其他城建工程；</w:t>
      </w:r>
    </w:p>
    <w:p w:rsidR="00732B3B" w:rsidRPr="00B0180D" w:rsidRDefault="00732B3B" w:rsidP="00DC0D29">
      <w:pPr>
        <w:pStyle w:val="A20"/>
        <w:ind w:firstLine="480"/>
        <w:jc w:val="both"/>
      </w:pPr>
      <w:r w:rsidRPr="00B0180D">
        <w:t>（</w:t>
      </w:r>
      <w:r w:rsidRPr="00B0180D">
        <w:t>6</w:t>
      </w:r>
      <w:r w:rsidRPr="00B0180D">
        <w:t>）建设内容及规模：建设内容主要包括</w:t>
      </w:r>
      <w:r w:rsidR="002819CA" w:rsidRPr="00B0180D">
        <w:t>3</w:t>
      </w:r>
      <w:r w:rsidRPr="00B0180D">
        <w:t>栋建构筑物（</w:t>
      </w:r>
      <w:r w:rsidRPr="00B0180D">
        <w:t>1</w:t>
      </w:r>
      <w:r w:rsidRPr="00B0180D">
        <w:t>栋</w:t>
      </w:r>
      <w:r w:rsidR="002819CA" w:rsidRPr="00B0180D">
        <w:t>双创中心（办公楼）</w:t>
      </w:r>
      <w:r w:rsidRPr="00B0180D">
        <w:t>、</w:t>
      </w:r>
      <w:r w:rsidRPr="00B0180D">
        <w:t>1</w:t>
      </w:r>
      <w:r w:rsidRPr="00B0180D">
        <w:t>栋</w:t>
      </w:r>
      <w:r w:rsidR="002819CA" w:rsidRPr="00B0180D">
        <w:t>配套服务用房</w:t>
      </w:r>
      <w:r w:rsidRPr="00B0180D">
        <w:t>、</w:t>
      </w:r>
      <w:r w:rsidRPr="00B0180D">
        <w:t>1</w:t>
      </w:r>
      <w:r w:rsidRPr="00B0180D">
        <w:t>栋</w:t>
      </w:r>
      <w:r w:rsidR="002819CA" w:rsidRPr="00B0180D">
        <w:t>辅助用房</w:t>
      </w:r>
      <w:r w:rsidRPr="00B0180D">
        <w:t>）及其它配套附属设施、场内道路、停车位以及绿化等；项目总用地面积为</w:t>
      </w:r>
      <w:r w:rsidR="009C5CFF" w:rsidRPr="00B0180D">
        <w:t>1.</w:t>
      </w:r>
      <w:r w:rsidR="00712D38" w:rsidRPr="00B0180D">
        <w:t>64</w:t>
      </w:r>
      <w:r w:rsidRPr="00B0180D">
        <w:t>hm</w:t>
      </w:r>
      <w:r w:rsidRPr="00B0180D">
        <w:rPr>
          <w:vertAlign w:val="superscript"/>
        </w:rPr>
        <w:t>2</w:t>
      </w:r>
      <w:r w:rsidRPr="00B0180D">
        <w:t>（</w:t>
      </w:r>
      <w:r w:rsidR="00712D38" w:rsidRPr="00B0180D">
        <w:t>16430.4</w:t>
      </w:r>
      <w:r w:rsidRPr="00B0180D">
        <w:t>m</w:t>
      </w:r>
      <w:r w:rsidRPr="00B0180D">
        <w:rPr>
          <w:vertAlign w:val="superscript"/>
        </w:rPr>
        <w:t>2</w:t>
      </w:r>
      <w:r w:rsidRPr="00B0180D">
        <w:t>，约</w:t>
      </w:r>
      <w:r w:rsidR="009C5CFF" w:rsidRPr="00B0180D">
        <w:t>2</w:t>
      </w:r>
      <w:r w:rsidR="00712D38" w:rsidRPr="00B0180D">
        <w:t>4.6</w:t>
      </w:r>
      <w:r w:rsidRPr="00B0180D">
        <w:t>亩），</w:t>
      </w:r>
      <w:r w:rsidR="00712D38" w:rsidRPr="00B0180D">
        <w:t>其中永久占地</w:t>
      </w:r>
      <w:r w:rsidR="00712D38" w:rsidRPr="00B0180D">
        <w:t>15376.9m</w:t>
      </w:r>
      <w:r w:rsidR="00712D38" w:rsidRPr="00B0180D">
        <w:rPr>
          <w:vertAlign w:val="superscript"/>
        </w:rPr>
        <w:t>2</w:t>
      </w:r>
      <w:r w:rsidR="00712D38" w:rsidRPr="00B0180D">
        <w:t>，临时占地</w:t>
      </w:r>
      <w:r w:rsidR="00712D38" w:rsidRPr="00B0180D">
        <w:t>1053.5m</w:t>
      </w:r>
      <w:r w:rsidR="00712D38" w:rsidRPr="00B0180D">
        <w:rPr>
          <w:vertAlign w:val="superscript"/>
        </w:rPr>
        <w:t>2</w:t>
      </w:r>
      <w:r w:rsidR="00712D38" w:rsidRPr="00B0180D">
        <w:t>。</w:t>
      </w:r>
      <w:r w:rsidRPr="00B0180D">
        <w:t>总建筑面积</w:t>
      </w:r>
      <w:r w:rsidR="009C5CFF" w:rsidRPr="00B0180D">
        <w:t>53425.18</w:t>
      </w:r>
      <w:r w:rsidRPr="00B0180D">
        <w:t>m</w:t>
      </w:r>
      <w:r w:rsidRPr="00B0180D">
        <w:rPr>
          <w:vertAlign w:val="superscript"/>
        </w:rPr>
        <w:t>2</w:t>
      </w:r>
      <w:r w:rsidRPr="00B0180D">
        <w:t>，其中地上建筑面积</w:t>
      </w:r>
      <w:r w:rsidR="009C5CFF" w:rsidRPr="00B0180D">
        <w:t>42068.18</w:t>
      </w:r>
      <w:r w:rsidRPr="00B0180D">
        <w:t>m</w:t>
      </w:r>
      <w:r w:rsidRPr="00B0180D">
        <w:rPr>
          <w:vertAlign w:val="superscript"/>
        </w:rPr>
        <w:t>2</w:t>
      </w:r>
      <w:r w:rsidRPr="00B0180D">
        <w:t>，地下建筑面积</w:t>
      </w:r>
      <w:r w:rsidR="009C5CFF" w:rsidRPr="00B0180D">
        <w:t>11357</w:t>
      </w:r>
      <w:r w:rsidRPr="00B0180D">
        <w:t>m</w:t>
      </w:r>
      <w:r w:rsidRPr="00B0180D">
        <w:rPr>
          <w:vertAlign w:val="superscript"/>
        </w:rPr>
        <w:t>2</w:t>
      </w:r>
      <w:r w:rsidRPr="00B0180D">
        <w:t>，建筑占地面积</w:t>
      </w:r>
      <w:r w:rsidRPr="00B0180D">
        <w:t>0.2</w:t>
      </w:r>
      <w:r w:rsidR="003D1A22" w:rsidRPr="00B0180D">
        <w:t>9</w:t>
      </w:r>
      <w:r w:rsidRPr="00B0180D">
        <w:t>hm</w:t>
      </w:r>
      <w:r w:rsidRPr="00B0180D">
        <w:rPr>
          <w:vertAlign w:val="superscript"/>
        </w:rPr>
        <w:t>2</w:t>
      </w:r>
      <w:r w:rsidRPr="00B0180D">
        <w:t>（</w:t>
      </w:r>
      <w:r w:rsidR="000542B7" w:rsidRPr="00B0180D">
        <w:t>2917.17</w:t>
      </w:r>
      <w:r w:rsidRPr="00B0180D">
        <w:t>m</w:t>
      </w:r>
      <w:r w:rsidRPr="00B0180D">
        <w:rPr>
          <w:vertAlign w:val="superscript"/>
        </w:rPr>
        <w:t>2</w:t>
      </w:r>
      <w:r w:rsidRPr="00B0180D">
        <w:t>），建筑密度</w:t>
      </w:r>
      <w:r w:rsidR="007F26C7" w:rsidRPr="00B0180D">
        <w:t>18.96</w:t>
      </w:r>
      <w:r w:rsidRPr="00B0180D">
        <w:t>%</w:t>
      </w:r>
      <w:r w:rsidRPr="00B0180D">
        <w:t>，容积率</w:t>
      </w:r>
      <w:r w:rsidR="003D1A22" w:rsidRPr="00B0180D">
        <w:t>2.73</w:t>
      </w:r>
      <w:r w:rsidRPr="00B0180D">
        <w:t>，绿化率</w:t>
      </w:r>
      <w:r w:rsidR="00F25871" w:rsidRPr="00B0180D">
        <w:t>2</w:t>
      </w:r>
      <w:r w:rsidR="00F70C0A" w:rsidRPr="00B0180D">
        <w:t>0</w:t>
      </w:r>
      <w:r w:rsidRPr="00B0180D">
        <w:t>%</w:t>
      </w:r>
      <w:r w:rsidRPr="00B0180D">
        <w:t>（绿化面积</w:t>
      </w:r>
      <w:r w:rsidR="003D1A22" w:rsidRPr="00B0180D">
        <w:t>3078.75</w:t>
      </w:r>
      <w:r w:rsidRPr="00B0180D">
        <w:t>m</w:t>
      </w:r>
      <w:r w:rsidRPr="00B0180D">
        <w:rPr>
          <w:vertAlign w:val="superscript"/>
        </w:rPr>
        <w:t>2</w:t>
      </w:r>
      <w:r w:rsidRPr="00B0180D">
        <w:t>）；</w:t>
      </w:r>
    </w:p>
    <w:p w:rsidR="00732B3B" w:rsidRPr="00B0180D" w:rsidRDefault="00732B3B" w:rsidP="00DC0D29">
      <w:pPr>
        <w:pStyle w:val="A20"/>
        <w:ind w:firstLine="480"/>
        <w:jc w:val="both"/>
      </w:pPr>
      <w:r w:rsidRPr="00B0180D">
        <w:t>（</w:t>
      </w:r>
      <w:r w:rsidRPr="00B0180D">
        <w:t>7</w:t>
      </w:r>
      <w:r w:rsidR="00D66073" w:rsidRPr="00B0180D">
        <w:t>）建设工期：本项目</w:t>
      </w:r>
      <w:r w:rsidRPr="00B0180D">
        <w:t>于</w:t>
      </w:r>
      <w:r w:rsidRPr="00B0180D">
        <w:t>202</w:t>
      </w:r>
      <w:r w:rsidR="00AD4D15" w:rsidRPr="00B0180D">
        <w:t>4</w:t>
      </w:r>
      <w:r w:rsidRPr="00B0180D">
        <w:t>年</w:t>
      </w:r>
      <w:r w:rsidR="00E91883" w:rsidRPr="00B0180D">
        <w:t>6</w:t>
      </w:r>
      <w:r w:rsidRPr="00B0180D">
        <w:t>月开工，预计</w:t>
      </w:r>
      <w:r w:rsidRPr="00B0180D">
        <w:t>202</w:t>
      </w:r>
      <w:r w:rsidR="00AD4D15" w:rsidRPr="00B0180D">
        <w:t>5</w:t>
      </w:r>
      <w:r w:rsidRPr="00B0180D">
        <w:t>年</w:t>
      </w:r>
      <w:r w:rsidR="00AD4D15" w:rsidRPr="00B0180D">
        <w:t>5</w:t>
      </w:r>
      <w:r w:rsidRPr="00B0180D">
        <w:t>月完工，共</w:t>
      </w:r>
      <w:r w:rsidR="0096091F" w:rsidRPr="00B0180D">
        <w:t>1</w:t>
      </w:r>
      <w:r w:rsidRPr="00B0180D">
        <w:t>年；</w:t>
      </w:r>
    </w:p>
    <w:p w:rsidR="00732B3B" w:rsidRPr="00B0180D" w:rsidRDefault="00732B3B" w:rsidP="00DC0D29">
      <w:pPr>
        <w:pStyle w:val="A20"/>
        <w:ind w:firstLine="480"/>
        <w:jc w:val="both"/>
      </w:pPr>
      <w:r w:rsidRPr="00B0180D">
        <w:t>（</w:t>
      </w:r>
      <w:r w:rsidRPr="00B0180D">
        <w:t>8</w:t>
      </w:r>
      <w:r w:rsidRPr="00B0180D">
        <w:t>）项目投资：项目总投资</w:t>
      </w:r>
      <w:r w:rsidR="00237A80" w:rsidRPr="00B0180D">
        <w:t>36370</w:t>
      </w:r>
      <w:r w:rsidRPr="00B0180D">
        <w:t>万元，其中土建投资</w:t>
      </w:r>
      <w:r w:rsidR="002F7E6B" w:rsidRPr="00B0180D">
        <w:t>20</w:t>
      </w:r>
      <w:r w:rsidRPr="00B0180D">
        <w:t>165</w:t>
      </w:r>
      <w:r w:rsidRPr="00B0180D">
        <w:t>万元，项目资金来源于</w:t>
      </w:r>
      <w:r w:rsidR="00237A80" w:rsidRPr="00B0180D">
        <w:t>专项债券资金及</w:t>
      </w:r>
      <w:r w:rsidRPr="00B0180D">
        <w:t>企业自筹。</w:t>
      </w:r>
    </w:p>
    <w:p w:rsidR="00732B3B" w:rsidRPr="00B0180D" w:rsidRDefault="00732B3B" w:rsidP="00DC0D29">
      <w:pPr>
        <w:pStyle w:val="4"/>
        <w:tabs>
          <w:tab w:val="left" w:pos="426"/>
        </w:tabs>
        <w:spacing w:before="120" w:after="120"/>
        <w:jc w:val="both"/>
        <w:rPr>
          <w:rFonts w:cs="Times New Roman"/>
        </w:rPr>
      </w:pPr>
      <w:r w:rsidRPr="00B0180D">
        <w:rPr>
          <w:rFonts w:cs="Times New Roman"/>
        </w:rPr>
        <w:t>地理位置及交通情况</w:t>
      </w:r>
    </w:p>
    <w:p w:rsidR="00732B3B" w:rsidRPr="00B0180D" w:rsidRDefault="00F416BC" w:rsidP="00DC0D29">
      <w:pPr>
        <w:pStyle w:val="A20"/>
        <w:ind w:firstLine="480"/>
        <w:jc w:val="both"/>
      </w:pPr>
      <w:r w:rsidRPr="00B0180D">
        <w:t>云南祥云经济技术开发区优化提升基础设施建设项目（二期）</w:t>
      </w:r>
      <w:r w:rsidRPr="00B0180D">
        <w:t>—</w:t>
      </w:r>
      <w:r w:rsidRPr="00B0180D">
        <w:t>双创中心及配套服务用房建设项目</w:t>
      </w:r>
      <w:r w:rsidR="00732B3B" w:rsidRPr="00B0180D">
        <w:t>位于</w:t>
      </w:r>
      <w:r w:rsidR="00237A80" w:rsidRPr="00B0180D">
        <w:t>祥云县祥城镇财富路北延段</w:t>
      </w:r>
      <w:r w:rsidR="00324BBF" w:rsidRPr="00B0180D">
        <w:t>（云南源大道）</w:t>
      </w:r>
      <w:r w:rsidR="00237A80" w:rsidRPr="00B0180D">
        <w:t>东侧、环城北路南侧</w:t>
      </w:r>
      <w:r w:rsidR="00732B3B" w:rsidRPr="00B0180D">
        <w:t>，行政区划隶属于大理白族自治州祥云县祥城镇，项目中心地理坐标为：</w:t>
      </w:r>
      <w:r w:rsidR="00237A80" w:rsidRPr="00B0180D">
        <w:t>东经</w:t>
      </w:r>
      <w:r w:rsidR="00237A80" w:rsidRPr="00B0180D">
        <w:t>100°33′57.80″</w:t>
      </w:r>
      <w:r w:rsidR="00237A80" w:rsidRPr="00B0180D">
        <w:t>，北纬</w:t>
      </w:r>
      <w:r w:rsidR="00237A80" w:rsidRPr="00B0180D">
        <w:t>25°29′36.83″</w:t>
      </w:r>
      <w:r w:rsidR="00732B3B" w:rsidRPr="00B0180D">
        <w:t>。</w:t>
      </w:r>
    </w:p>
    <w:p w:rsidR="00732B3B" w:rsidRPr="00B0180D" w:rsidRDefault="00732B3B" w:rsidP="00DC0D29">
      <w:pPr>
        <w:pStyle w:val="A20"/>
        <w:ind w:firstLine="480"/>
        <w:jc w:val="both"/>
      </w:pPr>
      <w:r w:rsidRPr="00B0180D">
        <w:t>项目区西侧为</w:t>
      </w:r>
      <w:r w:rsidR="00237A80" w:rsidRPr="00B0180D">
        <w:t>财富路北延段</w:t>
      </w:r>
      <w:r w:rsidR="00324BBF" w:rsidRPr="00B0180D">
        <w:t>（云南源大道）</w:t>
      </w:r>
      <w:r w:rsidRPr="00B0180D">
        <w:t>，</w:t>
      </w:r>
      <w:r w:rsidR="00237A80" w:rsidRPr="00B0180D">
        <w:t>北</w:t>
      </w:r>
      <w:r w:rsidRPr="00B0180D">
        <w:t>侧为</w:t>
      </w:r>
      <w:r w:rsidR="00237A80" w:rsidRPr="00B0180D">
        <w:t>环城北路</w:t>
      </w:r>
      <w:r w:rsidRPr="00B0180D">
        <w:t>，项目区周边路网发达，施工期间利用</w:t>
      </w:r>
      <w:r w:rsidR="00237A80" w:rsidRPr="00B0180D">
        <w:t>财富路北延段</w:t>
      </w:r>
      <w:r w:rsidRPr="00B0180D">
        <w:t>、</w:t>
      </w:r>
      <w:r w:rsidR="00237A80" w:rsidRPr="00B0180D">
        <w:t>环城北路</w:t>
      </w:r>
      <w:r w:rsidRPr="00B0180D">
        <w:t>及其它周边已建道路进行运输，交通较为便利，已有道路能够满足本项目对外运输要求，无需新修施工道路。</w:t>
      </w:r>
    </w:p>
    <w:p w:rsidR="00732B3B" w:rsidRPr="00B0180D" w:rsidRDefault="00732B3B" w:rsidP="00DC0D29">
      <w:pPr>
        <w:pStyle w:val="A20"/>
        <w:ind w:firstLine="480"/>
        <w:jc w:val="both"/>
      </w:pPr>
      <w:r w:rsidRPr="00B0180D">
        <w:t>本项目具体地理位置及交通状况详见附图</w:t>
      </w:r>
      <w:r w:rsidRPr="00B0180D">
        <w:t>1</w:t>
      </w:r>
      <w:r w:rsidRPr="00B0180D">
        <w:t>。</w:t>
      </w:r>
    </w:p>
    <w:p w:rsidR="00732B3B" w:rsidRPr="00B0180D" w:rsidRDefault="00F825A8" w:rsidP="00DC0D29">
      <w:pPr>
        <w:pStyle w:val="AA4"/>
        <w:tabs>
          <w:tab w:val="left" w:pos="426"/>
        </w:tabs>
        <w:spacing w:before="120" w:after="120"/>
        <w:jc w:val="both"/>
        <w:rPr>
          <w:rFonts w:cs="Times New Roman"/>
        </w:rPr>
      </w:pPr>
      <w:r w:rsidRPr="00B0180D">
        <w:rPr>
          <w:noProof/>
        </w:rPr>
        <w:pict>
          <v:shape id="_x0000_s1083" type="#_x0000_t32" style="position:absolute;left:0;text-align:left;margin-left:154.1pt;margin-top:60.55pt;width:0;height:13.7pt;z-index:51" o:connectortype="straight" strokecolor="blue"/>
        </w:pict>
      </w:r>
      <w:r w:rsidRPr="00B0180D">
        <w:rPr>
          <w:noProof/>
        </w:rPr>
        <w:pict>
          <v:shape id="_x0000_s1084" type="#_x0000_t32" style="position:absolute;left:0;text-align:left;margin-left:154.1pt;margin-top:60.55pt;width:21.75pt;height:13.7pt;z-index:52" o:connectortype="straight" strokecolor="blue"/>
        </w:pict>
      </w:r>
      <w:r w:rsidRPr="00B0180D">
        <w:rPr>
          <w:noProof/>
        </w:rPr>
        <w:pict>
          <v:shape id="_x0000_s1085" type="#_x0000_t32" style="position:absolute;left:0;text-align:left;margin-left:154.1pt;margin-top:74.25pt;width:21.75pt;height:0;z-index:53" o:connectortype="straight" strokecolor="blue"/>
        </w:pict>
      </w:r>
      <w:r w:rsidRPr="00B0180D">
        <w:rPr>
          <w:noProof/>
        </w:rPr>
        <w:pict>
          <v:shape id="WordArt 896" o:spid="_x0000_s1054" type="#_x0000_t202" style="position:absolute;left:0;text-align:left;margin-left:166.2pt;margin-top:88.8pt;width:40.1pt;height:69.45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" filled="f" stroked="f">
            <o:lock v:ext="edit" shapetype="t"/>
            <v:textbox style="mso-next-textbox:#WordArt 896;mso-fit-shape-to-text:t">
              <w:txbxContent>
                <w:p w:rsidR="00EE4AAC" w:rsidRDefault="00EE4AAC" w:rsidP="00BD52C3">
                  <w:pPr>
                    <w:pStyle w:val="afa"/>
                    <w:jc w:val="center"/>
                  </w:pPr>
                  <w:r w:rsidRPr="0046678C">
                    <w:rPr>
                      <w:rFonts w:hint="eastAsia"/>
                      <w:outline/>
                      <w:color w:val="FFFFFF"/>
                      <w:sz w:val="32"/>
                      <w:szCs w:val="32"/>
                    </w:rPr>
                    <w:t>项目区</w:t>
                  </w:r>
                </w:p>
              </w:txbxContent>
            </v:textbox>
          </v:shape>
        </w:pict>
      </w:r>
      <w:r w:rsidR="00A7128F" w:rsidRPr="00B0180D">
        <w:rPr>
          <w:rFonts w:cs="Times New Roman"/>
          <w:noProof/>
        </w:rPr>
        <w:pict>
          <v:shape id="图片 12" o:spid="_x0000_i1036" type="#_x0000_t75" alt="1715074117756" style="width:402.75pt;height:260.3pt;visibility:visible">
            <v:imagedata r:id="rId46" o:title="1715074117756"/>
          </v:shape>
        </w:pict>
      </w:r>
    </w:p>
    <w:p w:rsidR="00732B3B" w:rsidRPr="00B0180D" w:rsidRDefault="00732B3B" w:rsidP="00A65689">
      <w:pPr>
        <w:pStyle w:val="A21"/>
        <w:spacing w:before="120" w:after="120"/>
      </w:pPr>
      <w:r w:rsidRPr="00B0180D">
        <w:t>图</w:t>
      </w:r>
      <w:r w:rsidRPr="00B0180D">
        <w:t xml:space="preserve"> </w:t>
      </w:r>
      <w:fldSimple w:instr=" STYLEREF 1 \s ">
        <w:r w:rsidR="00AE6055" w:rsidRPr="00B0180D">
          <w:rPr>
            <w:noProof/>
          </w:rPr>
          <w:t>2</w:t>
        </w:r>
      </w:fldSimple>
      <w:r w:rsidR="003C4251" w:rsidRPr="00B0180D">
        <w:noBreakHyphen/>
      </w:r>
      <w:r w:rsidR="003C4251" w:rsidRPr="00B0180D">
        <w:fldChar w:fldCharType="begin"/>
      </w:r>
      <w:r w:rsidR="003C4251" w:rsidRPr="00B0180D">
        <w:instrText xml:space="preserve"> SEQ </w:instrText>
      </w:r>
      <w:r w:rsidR="003C4251" w:rsidRPr="00B0180D">
        <w:instrText>图</w:instrText>
      </w:r>
      <w:r w:rsidR="003C4251" w:rsidRPr="00B0180D">
        <w:instrText xml:space="preserve"> \* ARABIC \s 1 </w:instrText>
      </w:r>
      <w:r w:rsidR="003C4251" w:rsidRPr="00B0180D">
        <w:fldChar w:fldCharType="separate"/>
      </w:r>
      <w:r w:rsidR="00AE6055" w:rsidRPr="00B0180D">
        <w:rPr>
          <w:noProof/>
        </w:rPr>
        <w:t>1</w:t>
      </w:r>
      <w:r w:rsidR="003C4251" w:rsidRPr="00B0180D">
        <w:fldChar w:fldCharType="end"/>
      </w:r>
      <w:r w:rsidRPr="00B0180D">
        <w:t xml:space="preserve">  </w:t>
      </w:r>
      <w:r w:rsidRPr="00B0180D">
        <w:t>项目地理位置示意图（图为正北方向）</w:t>
      </w:r>
    </w:p>
    <w:p w:rsidR="00732B3B" w:rsidRPr="00B0180D" w:rsidRDefault="00732B3B" w:rsidP="00DC0D29">
      <w:pPr>
        <w:pStyle w:val="4"/>
        <w:tabs>
          <w:tab w:val="left" w:pos="426"/>
        </w:tabs>
        <w:spacing w:before="120" w:after="120"/>
        <w:jc w:val="both"/>
        <w:rPr>
          <w:rFonts w:cs="Times New Roman"/>
        </w:rPr>
      </w:pPr>
      <w:r w:rsidRPr="00B0180D">
        <w:rPr>
          <w:rFonts w:cs="Times New Roman"/>
        </w:rPr>
        <w:t>项目现状及周边情况</w:t>
      </w:r>
    </w:p>
    <w:p w:rsidR="00F70C0A" w:rsidRPr="00B0180D" w:rsidRDefault="00F70C0A" w:rsidP="00F70C0A">
      <w:pPr>
        <w:pStyle w:val="A20"/>
        <w:ind w:firstLine="480"/>
        <w:jc w:val="both"/>
      </w:pPr>
      <w:r w:rsidRPr="00B0180D">
        <w:t>1.</w:t>
      </w:r>
      <w:r w:rsidRPr="00B0180D">
        <w:t>项目区现状</w:t>
      </w:r>
    </w:p>
    <w:p w:rsidR="00F70C0A" w:rsidRPr="00B0180D" w:rsidRDefault="00F70C0A" w:rsidP="00F70C0A">
      <w:pPr>
        <w:pStyle w:val="A20"/>
        <w:ind w:firstLine="480"/>
        <w:jc w:val="both"/>
      </w:pPr>
      <w:r w:rsidRPr="00B0180D">
        <w:t>（</w:t>
      </w:r>
      <w:r w:rsidRPr="00B0180D">
        <w:t>1</w:t>
      </w:r>
      <w:r w:rsidRPr="00B0180D">
        <w:t>）项目</w:t>
      </w:r>
      <w:r w:rsidR="00A12414" w:rsidRPr="00B0180D">
        <w:t>建设情况</w:t>
      </w:r>
    </w:p>
    <w:p w:rsidR="00A12414" w:rsidRPr="00B0180D" w:rsidRDefault="00F70C0A" w:rsidP="00F70C0A">
      <w:pPr>
        <w:pStyle w:val="A20"/>
        <w:ind w:firstLine="480"/>
        <w:jc w:val="both"/>
      </w:pPr>
      <w:r w:rsidRPr="00B0180D">
        <w:t>云南祥云经济技术开发区优化提升基础设施建设项目（二期）</w:t>
      </w:r>
      <w:r w:rsidRPr="00B0180D">
        <w:t>—</w:t>
      </w:r>
      <w:r w:rsidRPr="00B0180D">
        <w:t>双创中心及配套服务用房建设项目</w:t>
      </w:r>
      <w:r w:rsidR="00E73059" w:rsidRPr="00B0180D">
        <w:t>的</w:t>
      </w:r>
      <w:r w:rsidRPr="00B0180D">
        <w:t>原建设单位为祥云建设投资有限公司，</w:t>
      </w:r>
      <w:r w:rsidR="007C315A" w:rsidRPr="00B0180D">
        <w:t>建设区域属于祥瑞家园开发建设项目的建设范围，</w:t>
      </w:r>
      <w:r w:rsidRPr="00B0180D">
        <w:t>于</w:t>
      </w:r>
      <w:r w:rsidRPr="00B0180D">
        <w:t>2022</w:t>
      </w:r>
      <w:r w:rsidRPr="00B0180D">
        <w:t>年</w:t>
      </w:r>
      <w:r w:rsidRPr="00B0180D">
        <w:t>10</w:t>
      </w:r>
      <w:r w:rsidRPr="00B0180D">
        <w:t>月</w:t>
      </w:r>
      <w:r w:rsidRPr="00B0180D">
        <w:t>17</w:t>
      </w:r>
      <w:r w:rsidRPr="00B0180D">
        <w:t>日，</w:t>
      </w:r>
      <w:r w:rsidR="007C315A" w:rsidRPr="00B0180D">
        <w:t>本项目</w:t>
      </w:r>
      <w:r w:rsidRPr="00B0180D">
        <w:t>取得祥云县水务局关于《</w:t>
      </w:r>
      <w:r w:rsidR="006D4FF6" w:rsidRPr="00B0180D">
        <w:rPr>
          <w:rFonts w:hint="eastAsia"/>
        </w:rPr>
        <w:t>祥瑞家园开发建设项目水土保持方案的行政许可决定书</w:t>
      </w:r>
      <w:r w:rsidRPr="00B0180D">
        <w:t>》的批复，批复文号为：祥水保许〔</w:t>
      </w:r>
      <w:r w:rsidRPr="00B0180D">
        <w:t>2022</w:t>
      </w:r>
      <w:r w:rsidRPr="00B0180D">
        <w:t>〕</w:t>
      </w:r>
      <w:r w:rsidRPr="00B0180D">
        <w:t>12</w:t>
      </w:r>
      <w:r w:rsidR="00FD26AF" w:rsidRPr="00B0180D">
        <w:rPr>
          <w:rFonts w:hint="eastAsia"/>
        </w:rPr>
        <w:t>号</w:t>
      </w:r>
      <w:r w:rsidR="00AE5C18" w:rsidRPr="00B0180D">
        <w:t>。</w:t>
      </w:r>
    </w:p>
    <w:p w:rsidR="00F70C0A" w:rsidRPr="00B0180D" w:rsidRDefault="00FD26AF" w:rsidP="00F70C0A">
      <w:pPr>
        <w:pStyle w:val="A20"/>
        <w:ind w:firstLine="480"/>
        <w:jc w:val="both"/>
      </w:pPr>
      <w:r w:rsidRPr="00B0180D">
        <w:rPr>
          <w:rFonts w:hint="eastAsia"/>
        </w:rPr>
        <w:t>本项目地块</w:t>
      </w:r>
      <w:r w:rsidRPr="00B0180D">
        <w:rPr>
          <w:rFonts w:hint="eastAsia"/>
        </w:rPr>
        <w:t>2</w:t>
      </w:r>
      <w:r w:rsidRPr="00B0180D">
        <w:t>024</w:t>
      </w:r>
      <w:r w:rsidRPr="00B0180D">
        <w:rPr>
          <w:rFonts w:hint="eastAsia"/>
        </w:rPr>
        <w:t>年作为房地产项目（祥瑞家园）由祥云建设投资有限公司开发建设，后期因资金不足等原因导致祥瑞家园开发建设项目烂尾停工，停工时本项目区内已建设两栋建筑主体框架以及地下室。后由祥云县自然资源局将本项目范围内的土地使用权收回出让给云南祥云经开区开发投资有限公司对其重新设计续建，将烂尾的部分项目进行盘活（详见附件</w:t>
      </w:r>
      <w:r w:rsidRPr="00B0180D">
        <w:rPr>
          <w:rFonts w:hint="eastAsia"/>
        </w:rPr>
        <w:t>5</w:t>
      </w:r>
      <w:r w:rsidRPr="00B0180D">
        <w:rPr>
          <w:rFonts w:hint="eastAsia"/>
        </w:rPr>
        <w:t>）；接手后</w:t>
      </w:r>
      <w:r w:rsidRPr="00B0180D">
        <w:t>2024</w:t>
      </w:r>
      <w:r w:rsidRPr="00B0180D">
        <w:t>年</w:t>
      </w:r>
      <w:r w:rsidRPr="00B0180D">
        <w:t>4</w:t>
      </w:r>
      <w:r w:rsidRPr="00B0180D">
        <w:t>月建设单位重新对该项目进行了立项、设计以及施工，立项文号为：祥发改投资〔</w:t>
      </w:r>
      <w:r w:rsidRPr="00B0180D">
        <w:t>2024</w:t>
      </w:r>
      <w:r w:rsidRPr="00B0180D">
        <w:t>〕</w:t>
      </w:r>
      <w:r w:rsidRPr="00B0180D">
        <w:t>47</w:t>
      </w:r>
      <w:r w:rsidRPr="00B0180D">
        <w:t>号。</w:t>
      </w:r>
    </w:p>
    <w:p w:rsidR="00F70C0A" w:rsidRPr="00B0180D" w:rsidRDefault="006761CC" w:rsidP="00F70C0A">
      <w:pPr>
        <w:pStyle w:val="A20"/>
        <w:ind w:firstLine="480"/>
        <w:jc w:val="both"/>
      </w:pPr>
      <w:r w:rsidRPr="00B0180D">
        <w:t>根据现场调查情况以及询问建设单位，项目还未开工建设，预计</w:t>
      </w:r>
      <w:r w:rsidRPr="00B0180D">
        <w:t>2024</w:t>
      </w:r>
      <w:r w:rsidRPr="00B0180D">
        <w:t>年</w:t>
      </w:r>
      <w:r w:rsidRPr="00B0180D">
        <w:t>6</w:t>
      </w:r>
      <w:r w:rsidRPr="00B0180D">
        <w:t>月开工建设，项目区</w:t>
      </w:r>
      <w:r w:rsidRPr="00B0180D">
        <w:rPr>
          <w:rFonts w:hint="eastAsia"/>
        </w:rPr>
        <w:t>现被</w:t>
      </w:r>
      <w:r w:rsidRPr="00B0180D">
        <w:t>镀锌彩钢板</w:t>
      </w:r>
      <w:r w:rsidRPr="00B0180D">
        <w:rPr>
          <w:rFonts w:hint="eastAsia"/>
        </w:rPr>
        <w:t>进行了</w:t>
      </w:r>
      <w:r w:rsidRPr="00B0180D">
        <w:t>围挡</w:t>
      </w:r>
      <w:r w:rsidRPr="00B0180D">
        <w:rPr>
          <w:rFonts w:hint="eastAsia"/>
        </w:rPr>
        <w:t>，</w:t>
      </w:r>
      <w:r w:rsidRPr="00B0180D">
        <w:t>现状占地类型为</w:t>
      </w:r>
      <w:r w:rsidRPr="00B0180D">
        <w:rPr>
          <w:rFonts w:hint="eastAsia"/>
        </w:rPr>
        <w:t>商服</w:t>
      </w:r>
      <w:r w:rsidRPr="00B0180D">
        <w:t>用地</w:t>
      </w:r>
      <w:r w:rsidRPr="00B0180D">
        <w:rPr>
          <w:rFonts w:hint="eastAsia"/>
        </w:rPr>
        <w:t>，临时施工生产生活区延用“祥瑞家园开发建设项目”的施工生产生活营地，用地类型为</w:t>
      </w:r>
      <w:r w:rsidR="00C25BA9" w:rsidRPr="00B0180D">
        <w:rPr>
          <w:rFonts w:hint="eastAsia"/>
        </w:rPr>
        <w:t>其他土地</w:t>
      </w:r>
      <w:r w:rsidRPr="00B0180D">
        <w:rPr>
          <w:rFonts w:hint="eastAsia"/>
        </w:rPr>
        <w:t>，施工生产生活区在本项目用地红线范围外</w:t>
      </w:r>
      <w:r w:rsidRPr="00B0180D">
        <w:t>。</w:t>
      </w:r>
    </w:p>
    <w:p w:rsidR="00732B3B" w:rsidRPr="00B0180D" w:rsidRDefault="00F70C0A" w:rsidP="00DC0D29">
      <w:pPr>
        <w:pStyle w:val="A20"/>
        <w:ind w:firstLine="480"/>
        <w:jc w:val="both"/>
      </w:pPr>
      <w:r w:rsidRPr="00B0180D">
        <w:t>2</w:t>
      </w:r>
      <w:r w:rsidR="00732B3B" w:rsidRPr="00B0180D">
        <w:t>.</w:t>
      </w:r>
      <w:r w:rsidR="00732B3B" w:rsidRPr="00B0180D">
        <w:t>项目区周边情况</w:t>
      </w:r>
    </w:p>
    <w:p w:rsidR="00732B3B" w:rsidRPr="00B0180D" w:rsidRDefault="00732B3B" w:rsidP="00DC0D29">
      <w:pPr>
        <w:pStyle w:val="A20"/>
        <w:ind w:firstLine="480"/>
        <w:jc w:val="both"/>
      </w:pPr>
      <w:r w:rsidRPr="00B0180D">
        <w:t>（</w:t>
      </w:r>
      <w:r w:rsidRPr="00B0180D">
        <w:t>1</w:t>
      </w:r>
      <w:r w:rsidRPr="00B0180D">
        <w:t>）项目区周边情况</w:t>
      </w:r>
    </w:p>
    <w:p w:rsidR="00732B3B" w:rsidRPr="00B0180D" w:rsidRDefault="00F416BC" w:rsidP="00DC0D29">
      <w:pPr>
        <w:pStyle w:val="A20"/>
        <w:ind w:firstLine="480"/>
        <w:jc w:val="both"/>
      </w:pPr>
      <w:r w:rsidRPr="00B0180D">
        <w:t>云南祥云经济技术开发区优化提升基础设施建设项目（二期）</w:t>
      </w:r>
      <w:r w:rsidRPr="00B0180D">
        <w:t>—</w:t>
      </w:r>
      <w:r w:rsidRPr="00B0180D">
        <w:t>双创中心及配套服务用房建设项目</w:t>
      </w:r>
      <w:r w:rsidR="00132D06" w:rsidRPr="00B0180D">
        <w:t>位于</w:t>
      </w:r>
      <w:r w:rsidR="00767454" w:rsidRPr="00B0180D">
        <w:t>祥城镇财富路北延段（云南源大道）东侧、环城北路南侧</w:t>
      </w:r>
      <w:r w:rsidR="00132D06" w:rsidRPr="00B0180D">
        <w:t>，西侧为</w:t>
      </w:r>
      <w:r w:rsidR="00767454" w:rsidRPr="00B0180D">
        <w:t>云南源大道</w:t>
      </w:r>
      <w:r w:rsidR="00132D06" w:rsidRPr="00B0180D">
        <w:t>，东侧为</w:t>
      </w:r>
      <w:r w:rsidR="00767454" w:rsidRPr="00B0180D">
        <w:t>环城北路</w:t>
      </w:r>
      <w:r w:rsidR="00132D06" w:rsidRPr="00B0180D">
        <w:t>，南侧为</w:t>
      </w:r>
      <w:r w:rsidR="00767454" w:rsidRPr="00B0180D">
        <w:t>祥瑞家园开发建设项目区</w:t>
      </w:r>
      <w:r w:rsidR="00732B3B" w:rsidRPr="00B0180D">
        <w:t>。</w:t>
      </w:r>
    </w:p>
    <w:p w:rsidR="00732B3B" w:rsidRPr="00B0180D" w:rsidRDefault="00732B3B" w:rsidP="00DC0D29">
      <w:pPr>
        <w:pStyle w:val="A20"/>
        <w:ind w:firstLine="480"/>
        <w:jc w:val="both"/>
      </w:pPr>
      <w:r w:rsidRPr="00B0180D">
        <w:t>（</w:t>
      </w:r>
      <w:r w:rsidRPr="00B0180D">
        <w:t>2</w:t>
      </w:r>
      <w:r w:rsidRPr="00B0180D">
        <w:t>）可依托交通情况</w:t>
      </w:r>
    </w:p>
    <w:p w:rsidR="00132D06" w:rsidRPr="00B0180D" w:rsidRDefault="00132D06" w:rsidP="00DC0D29">
      <w:pPr>
        <w:pStyle w:val="A20"/>
        <w:ind w:firstLine="480"/>
        <w:jc w:val="both"/>
      </w:pPr>
      <w:r w:rsidRPr="00B0180D">
        <w:t>项目区西侧</w:t>
      </w:r>
      <w:r w:rsidR="00767454" w:rsidRPr="00B0180D">
        <w:t>云南源大道</w:t>
      </w:r>
      <w:r w:rsidRPr="00B0180D">
        <w:t>为沥青混凝土路面，路宽约</w:t>
      </w:r>
      <w:r w:rsidR="00767454" w:rsidRPr="00B0180D">
        <w:t>50</w:t>
      </w:r>
      <w:r w:rsidRPr="00B0180D">
        <w:t>m</w:t>
      </w:r>
      <w:r w:rsidRPr="00B0180D">
        <w:t>，东侧为</w:t>
      </w:r>
      <w:r w:rsidR="00767454" w:rsidRPr="00B0180D">
        <w:t>环城北路</w:t>
      </w:r>
      <w:r w:rsidRPr="00B0180D">
        <w:t>，为泥结石路面，路宽约</w:t>
      </w:r>
      <w:r w:rsidRPr="00B0180D">
        <w:t>4</w:t>
      </w:r>
      <w:r w:rsidR="00767454" w:rsidRPr="00B0180D">
        <w:t>0</w:t>
      </w:r>
      <w:r w:rsidRPr="00B0180D">
        <w:t>m</w:t>
      </w:r>
      <w:r w:rsidRPr="00B0180D">
        <w:t>。</w:t>
      </w:r>
    </w:p>
    <w:p w:rsidR="00732B3B" w:rsidRPr="00B0180D" w:rsidRDefault="00732B3B" w:rsidP="00DC0D29">
      <w:pPr>
        <w:pStyle w:val="A20"/>
        <w:ind w:firstLine="480"/>
        <w:jc w:val="both"/>
      </w:pPr>
      <w:r w:rsidRPr="00B0180D">
        <w:t>施工期间利用</w:t>
      </w:r>
      <w:r w:rsidR="00767454" w:rsidRPr="00B0180D">
        <w:t>云南源大道</w:t>
      </w:r>
      <w:r w:rsidR="00132D06" w:rsidRPr="00B0180D">
        <w:t>、</w:t>
      </w:r>
      <w:r w:rsidR="00767454" w:rsidRPr="00B0180D">
        <w:t>环城北路</w:t>
      </w:r>
      <w:r w:rsidRPr="00B0180D">
        <w:t>及其它</w:t>
      </w:r>
      <w:r w:rsidR="00132D06" w:rsidRPr="00B0180D">
        <w:t>周边</w:t>
      </w:r>
      <w:r w:rsidRPr="00B0180D">
        <w:t>已建道路进行运输，交通较为便利，已有道路能够满足本项目对外运输要求，</w:t>
      </w:r>
      <w:r w:rsidR="00132D06" w:rsidRPr="00B0180D">
        <w:t>无需</w:t>
      </w:r>
      <w:r w:rsidRPr="00B0180D">
        <w:t>新修施工道路。</w:t>
      </w:r>
    </w:p>
    <w:p w:rsidR="00732B3B" w:rsidRPr="00B0180D" w:rsidRDefault="00732B3B" w:rsidP="00DC0D29">
      <w:pPr>
        <w:pStyle w:val="A20"/>
        <w:ind w:firstLine="480"/>
        <w:jc w:val="both"/>
      </w:pPr>
      <w:r w:rsidRPr="00B0180D">
        <w:t>（</w:t>
      </w:r>
      <w:r w:rsidRPr="00B0180D">
        <w:t>3</w:t>
      </w:r>
      <w:r w:rsidRPr="00B0180D">
        <w:t>）可依托排水情况</w:t>
      </w:r>
    </w:p>
    <w:p w:rsidR="00132D06" w:rsidRPr="00B0180D" w:rsidRDefault="00132D06" w:rsidP="00DC0D29">
      <w:pPr>
        <w:pStyle w:val="A20"/>
        <w:ind w:firstLine="480"/>
        <w:jc w:val="both"/>
        <w:rPr>
          <w:rStyle w:val="A24"/>
        </w:rPr>
      </w:pPr>
      <w:r w:rsidRPr="00B0180D">
        <w:t>根据</w:t>
      </w:r>
      <w:r w:rsidR="001332CE" w:rsidRPr="00B0180D">
        <w:t>项目相关资料</w:t>
      </w:r>
      <w:r w:rsidRPr="00B0180D">
        <w:t>，项目区</w:t>
      </w:r>
      <w:r w:rsidR="001332CE" w:rsidRPr="00B0180D">
        <w:t>排水</w:t>
      </w:r>
      <w:r w:rsidRPr="00B0180D">
        <w:t>采用雨污分流制，</w:t>
      </w:r>
      <w:r w:rsidR="00EC4601" w:rsidRPr="00B0180D">
        <w:t>云南源大道</w:t>
      </w:r>
      <w:r w:rsidRPr="00B0180D">
        <w:t>布设有完善的雨污排水管网，项目区排水可依托西侧</w:t>
      </w:r>
      <w:r w:rsidR="00EC4601" w:rsidRPr="00B0180D">
        <w:t>云南源大道</w:t>
      </w:r>
      <w:r w:rsidRPr="00B0180D">
        <w:t>的市政雨污水管网</w:t>
      </w:r>
      <w:r w:rsidR="001332CE" w:rsidRPr="00B0180D">
        <w:t>，</w:t>
      </w:r>
      <w:r w:rsidRPr="00B0180D">
        <w:t>雨水由地势东向西汇集，最终进入</w:t>
      </w:r>
      <w:r w:rsidR="00EC4601" w:rsidRPr="00B0180D">
        <w:t>云南源大道</w:t>
      </w:r>
      <w:r w:rsidRPr="00B0180D">
        <w:t>的道路雨水管网；</w:t>
      </w:r>
      <w:r w:rsidRPr="00B0180D">
        <w:rPr>
          <w:rStyle w:val="A24"/>
        </w:rPr>
        <w:t>生活污水经</w:t>
      </w:r>
      <w:r w:rsidR="00F308F8" w:rsidRPr="00B0180D">
        <w:rPr>
          <w:rStyle w:val="A24"/>
        </w:rPr>
        <w:t>隔油池、</w:t>
      </w:r>
      <w:r w:rsidRPr="00B0180D">
        <w:rPr>
          <w:rStyle w:val="A24"/>
        </w:rPr>
        <w:t>化粪池</w:t>
      </w:r>
      <w:r w:rsidR="00F308F8" w:rsidRPr="00B0180D">
        <w:rPr>
          <w:rStyle w:val="A24"/>
        </w:rPr>
        <w:t>预</w:t>
      </w:r>
      <w:r w:rsidRPr="00B0180D">
        <w:rPr>
          <w:rStyle w:val="A24"/>
        </w:rPr>
        <w:t>处理后排至</w:t>
      </w:r>
      <w:r w:rsidR="00F308F8" w:rsidRPr="00B0180D">
        <w:rPr>
          <w:rStyle w:val="A24"/>
        </w:rPr>
        <w:t>项目自建的</w:t>
      </w:r>
      <w:r w:rsidRPr="00B0180D">
        <w:rPr>
          <w:rStyle w:val="A24"/>
        </w:rPr>
        <w:t>中水处理站</w:t>
      </w:r>
      <w:r w:rsidR="001332CE" w:rsidRPr="00B0180D">
        <w:rPr>
          <w:rStyle w:val="A24"/>
        </w:rPr>
        <w:t>，</w:t>
      </w:r>
      <w:r w:rsidRPr="00B0180D">
        <w:rPr>
          <w:rStyle w:val="A24"/>
        </w:rPr>
        <w:t>处理</w:t>
      </w:r>
      <w:r w:rsidR="001332CE" w:rsidRPr="00B0180D">
        <w:rPr>
          <w:rStyle w:val="A24"/>
        </w:rPr>
        <w:t>达标</w:t>
      </w:r>
      <w:r w:rsidRPr="00B0180D">
        <w:rPr>
          <w:rStyle w:val="A24"/>
        </w:rPr>
        <w:t>后排至</w:t>
      </w:r>
      <w:r w:rsidR="00EC4601" w:rsidRPr="00B0180D">
        <w:rPr>
          <w:rStyle w:val="A24"/>
        </w:rPr>
        <w:t>云南源大道</w:t>
      </w:r>
      <w:r w:rsidRPr="00B0180D">
        <w:rPr>
          <w:rStyle w:val="A24"/>
        </w:rPr>
        <w:t>市政污水管网</w:t>
      </w:r>
      <w:r w:rsidR="005D2EDD" w:rsidRPr="00B0180D">
        <w:rPr>
          <w:rStyle w:val="A24"/>
        </w:rPr>
        <w:t>，最终进入下游的污水处理厂</w:t>
      </w:r>
      <w:r w:rsidRPr="00B0180D">
        <w:rPr>
          <w:rStyle w:val="A24"/>
        </w:rPr>
        <w:t>。</w:t>
      </w:r>
    </w:p>
    <w:p w:rsidR="00732B3B" w:rsidRPr="00B0180D" w:rsidRDefault="00732B3B" w:rsidP="00DC0D29">
      <w:pPr>
        <w:pStyle w:val="A20"/>
        <w:ind w:firstLine="480"/>
        <w:jc w:val="both"/>
      </w:pPr>
      <w:r w:rsidRPr="00B0180D">
        <w:t>（</w:t>
      </w:r>
      <w:r w:rsidR="00132D06" w:rsidRPr="00B0180D">
        <w:t>4</w:t>
      </w:r>
      <w:r w:rsidRPr="00B0180D">
        <w:t>）可依托供水情况</w:t>
      </w:r>
    </w:p>
    <w:p w:rsidR="001142B3" w:rsidRPr="00B0180D" w:rsidRDefault="001142B3" w:rsidP="00DC0D29">
      <w:pPr>
        <w:pStyle w:val="A20"/>
        <w:ind w:firstLine="480"/>
        <w:jc w:val="both"/>
      </w:pPr>
      <w:r w:rsidRPr="00B0180D">
        <w:t>本工程以城市自来水为水源，市政接口数量</w:t>
      </w:r>
      <w:r w:rsidRPr="00B0180D">
        <w:t>1</w:t>
      </w:r>
      <w:r w:rsidRPr="00B0180D">
        <w:t>处，接西侧</w:t>
      </w:r>
      <w:r w:rsidR="006B7B46" w:rsidRPr="00B0180D">
        <w:t>云南源大</w:t>
      </w:r>
      <w:r w:rsidRPr="00B0180D">
        <w:t>道接驳口，本地块设置区域总水表</w:t>
      </w:r>
      <w:r w:rsidRPr="00B0180D">
        <w:t>1</w:t>
      </w:r>
      <w:r w:rsidRPr="00B0180D">
        <w:t>块，由西侧</w:t>
      </w:r>
      <w:r w:rsidR="006B7B46" w:rsidRPr="00B0180D">
        <w:t>云南源大道</w:t>
      </w:r>
      <w:r w:rsidRPr="00B0180D">
        <w:t>引入管管径</w:t>
      </w:r>
      <w:r w:rsidRPr="00B0180D">
        <w:t>DN</w:t>
      </w:r>
      <w:r w:rsidR="006B7B46" w:rsidRPr="00B0180D">
        <w:t>300</w:t>
      </w:r>
      <w:r w:rsidRPr="00B0180D">
        <w:t>引入管，接入管后设置总水表。</w:t>
      </w:r>
    </w:p>
    <w:p w:rsidR="00732B3B" w:rsidRPr="00B0180D" w:rsidRDefault="00732B3B" w:rsidP="00DC0D29">
      <w:pPr>
        <w:pStyle w:val="A20"/>
        <w:ind w:firstLine="480"/>
        <w:jc w:val="both"/>
      </w:pPr>
      <w:r w:rsidRPr="00B0180D">
        <w:t>（</w:t>
      </w:r>
      <w:r w:rsidR="00132D06" w:rsidRPr="00B0180D">
        <w:t>5</w:t>
      </w:r>
      <w:r w:rsidRPr="00B0180D">
        <w:t>）可依托供电情况</w:t>
      </w:r>
    </w:p>
    <w:p w:rsidR="001142B3" w:rsidRPr="00B0180D" w:rsidRDefault="001142B3" w:rsidP="00DC0D29">
      <w:pPr>
        <w:pStyle w:val="A20"/>
        <w:ind w:firstLine="480"/>
        <w:jc w:val="both"/>
      </w:pPr>
      <w:r w:rsidRPr="00B0180D">
        <w:t>本工程从项目西面的室外环网柜</w:t>
      </w:r>
      <w:r w:rsidR="006B7B46" w:rsidRPr="00B0180D">
        <w:t>接入</w:t>
      </w:r>
      <w:r w:rsidRPr="00B0180D">
        <w:t>，供配电房使用，电力电缆直埋引入。</w:t>
      </w:r>
    </w:p>
    <w:p w:rsidR="00732B3B" w:rsidRPr="00B0180D" w:rsidRDefault="00732B3B" w:rsidP="00DC0D29">
      <w:pPr>
        <w:pStyle w:val="4"/>
        <w:tabs>
          <w:tab w:val="left" w:pos="426"/>
        </w:tabs>
        <w:spacing w:before="120" w:after="120"/>
        <w:jc w:val="both"/>
        <w:rPr>
          <w:rFonts w:cs="Times New Roman"/>
        </w:rPr>
      </w:pPr>
      <w:bookmarkStart w:id="32" w:name="_Toc4742187"/>
      <w:r w:rsidRPr="00B0180D">
        <w:rPr>
          <w:rFonts w:cs="Times New Roman"/>
        </w:rPr>
        <w:t>工程建设内容及规模</w:t>
      </w:r>
      <w:bookmarkEnd w:id="32"/>
    </w:p>
    <w:p w:rsidR="000E76BC" w:rsidRPr="00B0180D" w:rsidRDefault="000E76BC" w:rsidP="00DC0D29">
      <w:pPr>
        <w:pStyle w:val="A20"/>
        <w:ind w:firstLine="480"/>
        <w:jc w:val="both"/>
      </w:pPr>
      <w:r w:rsidRPr="00B0180D">
        <w:t>根据项目相关资料，本项目建设内容主要包括</w:t>
      </w:r>
      <w:r w:rsidR="006B7B46" w:rsidRPr="00B0180D">
        <w:t>3</w:t>
      </w:r>
      <w:r w:rsidRPr="00B0180D">
        <w:t>栋建构筑物（</w:t>
      </w:r>
      <w:r w:rsidRPr="00B0180D">
        <w:t>1</w:t>
      </w:r>
      <w:r w:rsidRPr="00B0180D">
        <w:t>栋</w:t>
      </w:r>
      <w:r w:rsidR="006B7B46" w:rsidRPr="00B0180D">
        <w:t>双创中心</w:t>
      </w:r>
      <w:r w:rsidRPr="00B0180D">
        <w:t>、</w:t>
      </w:r>
      <w:r w:rsidRPr="00B0180D">
        <w:t>1</w:t>
      </w:r>
      <w:r w:rsidRPr="00B0180D">
        <w:t>栋</w:t>
      </w:r>
      <w:r w:rsidR="006B7B46" w:rsidRPr="00B0180D">
        <w:t>配套服务用房</w:t>
      </w:r>
      <w:r w:rsidRPr="00B0180D">
        <w:t>、</w:t>
      </w:r>
      <w:r w:rsidRPr="00B0180D">
        <w:t>1</w:t>
      </w:r>
      <w:r w:rsidRPr="00B0180D">
        <w:t>栋</w:t>
      </w:r>
      <w:r w:rsidR="006B7B46" w:rsidRPr="00B0180D">
        <w:t>辅助用房</w:t>
      </w:r>
      <w:r w:rsidRPr="00B0180D">
        <w:t>）及其它配套附属设施、场内道路、停车位以及绿化等。</w:t>
      </w:r>
    </w:p>
    <w:p w:rsidR="000E76BC" w:rsidRPr="00B0180D" w:rsidRDefault="00823451" w:rsidP="00DC0D29">
      <w:pPr>
        <w:pStyle w:val="A20"/>
        <w:ind w:firstLine="480"/>
        <w:jc w:val="both"/>
      </w:pPr>
      <w:r w:rsidRPr="00B0180D">
        <w:t>本</w:t>
      </w:r>
      <w:r w:rsidR="003D1A22" w:rsidRPr="00B0180D">
        <w:t>项目总用地面积为</w:t>
      </w:r>
      <w:r w:rsidR="003D1A22" w:rsidRPr="00B0180D">
        <w:t>1.</w:t>
      </w:r>
      <w:r w:rsidR="00712D38" w:rsidRPr="00B0180D">
        <w:t>64</w:t>
      </w:r>
      <w:r w:rsidR="003D1A22" w:rsidRPr="00B0180D">
        <w:t>hm</w:t>
      </w:r>
      <w:r w:rsidR="003D1A22" w:rsidRPr="00B0180D">
        <w:rPr>
          <w:vertAlign w:val="superscript"/>
        </w:rPr>
        <w:t>2</w:t>
      </w:r>
      <w:r w:rsidR="003D1A22" w:rsidRPr="00B0180D">
        <w:t>（</w:t>
      </w:r>
      <w:r w:rsidR="00712D38" w:rsidRPr="00B0180D">
        <w:t>16430.4</w:t>
      </w:r>
      <w:r w:rsidR="003D1A22" w:rsidRPr="00B0180D">
        <w:t>m</w:t>
      </w:r>
      <w:r w:rsidR="003D1A22" w:rsidRPr="00B0180D">
        <w:rPr>
          <w:vertAlign w:val="superscript"/>
        </w:rPr>
        <w:t>2</w:t>
      </w:r>
      <w:r w:rsidR="003D1A22" w:rsidRPr="00B0180D">
        <w:t>，约</w:t>
      </w:r>
      <w:r w:rsidR="003D1A22" w:rsidRPr="00B0180D">
        <w:t>2</w:t>
      </w:r>
      <w:r w:rsidR="00712D38" w:rsidRPr="00B0180D">
        <w:t>4.6</w:t>
      </w:r>
      <w:r w:rsidR="003D1A22" w:rsidRPr="00B0180D">
        <w:t>亩），</w:t>
      </w:r>
      <w:r w:rsidR="00712D38" w:rsidRPr="00B0180D">
        <w:t>其中永久占地</w:t>
      </w:r>
      <w:r w:rsidR="00712D38" w:rsidRPr="00B0180D">
        <w:t>15376.9m</w:t>
      </w:r>
      <w:r w:rsidR="00712D38" w:rsidRPr="00B0180D">
        <w:rPr>
          <w:vertAlign w:val="superscript"/>
        </w:rPr>
        <w:t>2</w:t>
      </w:r>
      <w:r w:rsidR="00712D38" w:rsidRPr="00B0180D">
        <w:t>，临时占地</w:t>
      </w:r>
      <w:r w:rsidR="00712D38" w:rsidRPr="00B0180D">
        <w:t>1053.5m</w:t>
      </w:r>
      <w:r w:rsidR="00712D38" w:rsidRPr="00B0180D">
        <w:rPr>
          <w:vertAlign w:val="superscript"/>
        </w:rPr>
        <w:t>2</w:t>
      </w:r>
      <w:r w:rsidR="00712D38" w:rsidRPr="00B0180D">
        <w:t>。</w:t>
      </w:r>
      <w:r w:rsidR="003D1A22" w:rsidRPr="00B0180D">
        <w:t>总建筑面积</w:t>
      </w:r>
      <w:r w:rsidR="003D1A22" w:rsidRPr="00B0180D">
        <w:t>53425.18m</w:t>
      </w:r>
      <w:r w:rsidR="003D1A22" w:rsidRPr="00B0180D">
        <w:rPr>
          <w:vertAlign w:val="superscript"/>
        </w:rPr>
        <w:t>2</w:t>
      </w:r>
      <w:r w:rsidR="003D1A22" w:rsidRPr="00B0180D">
        <w:t>，其中地上建筑面积</w:t>
      </w:r>
      <w:r w:rsidR="003D1A22" w:rsidRPr="00B0180D">
        <w:t>42068.18m</w:t>
      </w:r>
      <w:r w:rsidR="003D1A22" w:rsidRPr="00B0180D">
        <w:rPr>
          <w:vertAlign w:val="superscript"/>
        </w:rPr>
        <w:t>2</w:t>
      </w:r>
      <w:r w:rsidR="003D1A22" w:rsidRPr="00B0180D">
        <w:t>，地下建筑面积</w:t>
      </w:r>
      <w:r w:rsidR="003D1A22" w:rsidRPr="00B0180D">
        <w:t>11357m</w:t>
      </w:r>
      <w:r w:rsidR="003D1A22" w:rsidRPr="00B0180D">
        <w:rPr>
          <w:vertAlign w:val="superscript"/>
        </w:rPr>
        <w:t>2</w:t>
      </w:r>
      <w:r w:rsidR="003D1A22" w:rsidRPr="00B0180D">
        <w:t>，建筑占地面积</w:t>
      </w:r>
      <w:r w:rsidR="003D1A22" w:rsidRPr="00B0180D">
        <w:t>0.29hm</w:t>
      </w:r>
      <w:r w:rsidR="003D1A22" w:rsidRPr="00B0180D">
        <w:rPr>
          <w:vertAlign w:val="superscript"/>
        </w:rPr>
        <w:t>2</w:t>
      </w:r>
      <w:r w:rsidR="003D1A22" w:rsidRPr="00B0180D">
        <w:t>（</w:t>
      </w:r>
      <w:r w:rsidR="000542B7" w:rsidRPr="00B0180D">
        <w:t>2917.17</w:t>
      </w:r>
      <w:r w:rsidR="003D1A22" w:rsidRPr="00B0180D">
        <w:t>m</w:t>
      </w:r>
      <w:r w:rsidR="003D1A22" w:rsidRPr="00B0180D">
        <w:rPr>
          <w:vertAlign w:val="superscript"/>
        </w:rPr>
        <w:t>2</w:t>
      </w:r>
      <w:r w:rsidR="003D1A22" w:rsidRPr="00B0180D">
        <w:t>），建筑密度</w:t>
      </w:r>
      <w:r w:rsidR="003D1A22" w:rsidRPr="00B0180D">
        <w:t>18.</w:t>
      </w:r>
      <w:r w:rsidR="007F26C7" w:rsidRPr="00B0180D">
        <w:t>96</w:t>
      </w:r>
      <w:r w:rsidR="003D1A22" w:rsidRPr="00B0180D">
        <w:t>%</w:t>
      </w:r>
      <w:r w:rsidR="003D1A22" w:rsidRPr="00B0180D">
        <w:t>，容积率</w:t>
      </w:r>
      <w:r w:rsidR="003D1A22" w:rsidRPr="00B0180D">
        <w:t>2.73</w:t>
      </w:r>
      <w:r w:rsidR="003D1A22" w:rsidRPr="00B0180D">
        <w:t>，绿化率</w:t>
      </w:r>
      <w:r w:rsidR="00F25871" w:rsidRPr="00B0180D">
        <w:t>2</w:t>
      </w:r>
      <w:r w:rsidR="00526E1B" w:rsidRPr="00B0180D">
        <w:t>0</w:t>
      </w:r>
      <w:r w:rsidR="003D1A22" w:rsidRPr="00B0180D">
        <w:t>%</w:t>
      </w:r>
      <w:r w:rsidR="003D1A22" w:rsidRPr="00B0180D">
        <w:t>（绿化面积</w:t>
      </w:r>
      <w:r w:rsidR="003D1A22" w:rsidRPr="00B0180D">
        <w:t>3078.75m</w:t>
      </w:r>
      <w:r w:rsidR="003D1A22" w:rsidRPr="00B0180D">
        <w:rPr>
          <w:vertAlign w:val="superscript"/>
        </w:rPr>
        <w:t>2</w:t>
      </w:r>
      <w:r w:rsidR="00526E1B" w:rsidRPr="00B0180D">
        <w:t>）</w:t>
      </w:r>
      <w:r w:rsidR="000E76BC" w:rsidRPr="00B0180D">
        <w:t>。</w:t>
      </w:r>
    </w:p>
    <w:p w:rsidR="00732B3B" w:rsidRPr="00B0180D" w:rsidRDefault="00823451" w:rsidP="00DC0D29">
      <w:pPr>
        <w:pStyle w:val="A20"/>
        <w:ind w:firstLine="480"/>
        <w:jc w:val="both"/>
      </w:pPr>
      <w:r w:rsidRPr="00B0180D">
        <w:t>本</w:t>
      </w:r>
      <w:r w:rsidR="003D1A22" w:rsidRPr="00B0180D">
        <w:t>项目总投资</w:t>
      </w:r>
      <w:r w:rsidR="003D1A22" w:rsidRPr="00B0180D">
        <w:t>36370</w:t>
      </w:r>
      <w:r w:rsidR="003D1A22" w:rsidRPr="00B0180D">
        <w:t>万元，其中土建投资</w:t>
      </w:r>
      <w:r w:rsidR="00526E1B" w:rsidRPr="00B0180D">
        <w:t>20165</w:t>
      </w:r>
      <w:r w:rsidR="003D1A22" w:rsidRPr="00B0180D">
        <w:t>万元，项目资金来源于专项债券资金及企业自筹。</w:t>
      </w:r>
      <w:r w:rsidR="00F20F73" w:rsidRPr="00B0180D">
        <w:t>项目</w:t>
      </w:r>
      <w:r w:rsidR="00274982" w:rsidRPr="00B0180D">
        <w:t>预计</w:t>
      </w:r>
      <w:r w:rsidR="00F20F73" w:rsidRPr="00B0180D">
        <w:t>2024</w:t>
      </w:r>
      <w:r w:rsidR="00F20F73" w:rsidRPr="00B0180D">
        <w:t>年</w:t>
      </w:r>
      <w:r w:rsidR="00E91883" w:rsidRPr="00B0180D">
        <w:t>6</w:t>
      </w:r>
      <w:r w:rsidR="00E91883" w:rsidRPr="00B0180D">
        <w:t>月</w:t>
      </w:r>
      <w:r w:rsidR="00F20F73" w:rsidRPr="00B0180D">
        <w:t>开工，预计</w:t>
      </w:r>
      <w:r w:rsidR="00F20F73" w:rsidRPr="00B0180D">
        <w:t>2025</w:t>
      </w:r>
      <w:r w:rsidR="00F20F73" w:rsidRPr="00B0180D">
        <w:t>年</w:t>
      </w:r>
      <w:r w:rsidR="00F20F73" w:rsidRPr="00B0180D">
        <w:t>5</w:t>
      </w:r>
      <w:r w:rsidR="00E91883" w:rsidRPr="00B0180D">
        <w:t>月</w:t>
      </w:r>
      <w:r w:rsidR="00F20F73" w:rsidRPr="00B0180D">
        <w:t>完工，共</w:t>
      </w:r>
      <w:r w:rsidR="00F20F73" w:rsidRPr="00B0180D">
        <w:t>1</w:t>
      </w:r>
      <w:r w:rsidR="00F20F73" w:rsidRPr="00B0180D">
        <w:t>年</w:t>
      </w:r>
      <w:r w:rsidR="00732B3B" w:rsidRPr="00B0180D">
        <w:t>。</w:t>
      </w:r>
    </w:p>
    <w:p w:rsidR="00732B3B" w:rsidRPr="00B0180D" w:rsidRDefault="00732B3B" w:rsidP="00DC0D29">
      <w:pPr>
        <w:pStyle w:val="A20"/>
        <w:ind w:firstLine="480"/>
        <w:jc w:val="both"/>
      </w:pPr>
      <w:r w:rsidRPr="00B0180D">
        <w:t>项目建设规模及主要技术特性见下表。</w:t>
      </w:r>
    </w:p>
    <w:p w:rsidR="00732B3B" w:rsidRPr="00B0180D" w:rsidRDefault="00732B3B" w:rsidP="00F25871">
      <w:pPr>
        <w:pStyle w:val="A21"/>
        <w:spacing w:before="120" w:after="120"/>
      </w:pPr>
      <w:r w:rsidRPr="00B0180D">
        <w:t>表</w:t>
      </w:r>
      <w:r w:rsidRPr="00B0180D">
        <w:t xml:space="preserve"> </w:t>
      </w:r>
      <w:fldSimple w:instr=" STYLEREF 1 \s ">
        <w:r w:rsidR="00AE6055" w:rsidRPr="00B0180D">
          <w:rPr>
            <w:noProof/>
          </w:rPr>
          <w:t>2</w:t>
        </w:r>
      </w:fldSimple>
      <w:r w:rsidR="008A59B5" w:rsidRPr="00B0180D">
        <w:noBreakHyphen/>
      </w:r>
      <w:r w:rsidR="008A59B5" w:rsidRPr="00B0180D">
        <w:fldChar w:fldCharType="begin"/>
      </w:r>
      <w:r w:rsidR="008A59B5" w:rsidRPr="00B0180D">
        <w:instrText xml:space="preserve"> SEQ </w:instrText>
      </w:r>
      <w:r w:rsidR="008A59B5" w:rsidRPr="00B0180D">
        <w:instrText>表</w:instrText>
      </w:r>
      <w:r w:rsidR="008A59B5" w:rsidRPr="00B0180D">
        <w:instrText xml:space="preserve"> \* ARABIC \s 1 </w:instrText>
      </w:r>
      <w:r w:rsidR="008A59B5" w:rsidRPr="00B0180D">
        <w:fldChar w:fldCharType="separate"/>
      </w:r>
      <w:r w:rsidR="00AE6055" w:rsidRPr="00B0180D">
        <w:rPr>
          <w:noProof/>
        </w:rPr>
        <w:t>1</w:t>
      </w:r>
      <w:r w:rsidR="008A59B5" w:rsidRPr="00B0180D">
        <w:fldChar w:fldCharType="end"/>
      </w:r>
      <w:r w:rsidRPr="00B0180D">
        <w:t xml:space="preserve">  </w:t>
      </w:r>
      <w:r w:rsidRPr="00B0180D">
        <w:t>项目建设规模及主要技术特性表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806"/>
        <w:gridCol w:w="1621"/>
        <w:gridCol w:w="1269"/>
        <w:gridCol w:w="1491"/>
        <w:gridCol w:w="2535"/>
      </w:tblGrid>
      <w:tr w:rsidR="00B0180D" w:rsidRPr="00B0180D" w:rsidTr="00823451">
        <w:trPr>
          <w:tblHeader/>
        </w:trPr>
        <w:tc>
          <w:tcPr>
            <w:tcW w:w="473" w:type="pct"/>
            <w:shd w:val="clear" w:color="auto" w:fill="auto"/>
            <w:noWrap/>
            <w:vAlign w:val="center"/>
            <w:hideMark/>
          </w:tcPr>
          <w:p w:rsidR="000E76BC" w:rsidRPr="00B0180D" w:rsidRDefault="000E76BC" w:rsidP="00F25871">
            <w:pPr>
              <w:pStyle w:val="A22"/>
              <w:rPr>
                <w:sz w:val="24"/>
                <w:szCs w:val="24"/>
              </w:rPr>
            </w:pPr>
            <w:r w:rsidRPr="00B0180D">
              <w:t>序号</w:t>
            </w:r>
          </w:p>
        </w:tc>
        <w:tc>
          <w:tcPr>
            <w:tcW w:w="1424" w:type="pct"/>
            <w:gridSpan w:val="2"/>
            <w:shd w:val="clear" w:color="auto" w:fill="auto"/>
            <w:noWrap/>
            <w:vAlign w:val="center"/>
            <w:hideMark/>
          </w:tcPr>
          <w:p w:rsidR="000E76BC" w:rsidRPr="00B0180D" w:rsidRDefault="000E76BC" w:rsidP="00F25871">
            <w:pPr>
              <w:pStyle w:val="A22"/>
            </w:pPr>
            <w:r w:rsidRPr="00B0180D">
              <w:t>项目</w:t>
            </w:r>
          </w:p>
        </w:tc>
        <w:tc>
          <w:tcPr>
            <w:tcW w:w="744" w:type="pct"/>
            <w:shd w:val="clear" w:color="auto" w:fill="auto"/>
            <w:noWrap/>
            <w:vAlign w:val="center"/>
            <w:hideMark/>
          </w:tcPr>
          <w:p w:rsidR="000E76BC" w:rsidRPr="00B0180D" w:rsidRDefault="000E76BC" w:rsidP="00F25871">
            <w:pPr>
              <w:pStyle w:val="A22"/>
            </w:pPr>
            <w:r w:rsidRPr="00B0180D">
              <w:t>单位</w:t>
            </w:r>
          </w:p>
        </w:tc>
        <w:tc>
          <w:tcPr>
            <w:tcW w:w="874" w:type="pct"/>
            <w:shd w:val="clear" w:color="auto" w:fill="auto"/>
            <w:noWrap/>
            <w:vAlign w:val="center"/>
            <w:hideMark/>
          </w:tcPr>
          <w:p w:rsidR="000E76BC" w:rsidRPr="00B0180D" w:rsidRDefault="000E76BC" w:rsidP="00F25871">
            <w:pPr>
              <w:pStyle w:val="A22"/>
            </w:pPr>
            <w:r w:rsidRPr="00B0180D">
              <w:t>数值</w:t>
            </w:r>
          </w:p>
        </w:tc>
        <w:tc>
          <w:tcPr>
            <w:tcW w:w="1486" w:type="pct"/>
            <w:shd w:val="clear" w:color="auto" w:fill="auto"/>
            <w:noWrap/>
            <w:vAlign w:val="center"/>
            <w:hideMark/>
          </w:tcPr>
          <w:p w:rsidR="000E76BC" w:rsidRPr="00B0180D" w:rsidRDefault="000E76BC" w:rsidP="00F25871">
            <w:pPr>
              <w:pStyle w:val="A22"/>
            </w:pPr>
            <w:r w:rsidRPr="00B0180D">
              <w:t>备注</w:t>
            </w:r>
          </w:p>
        </w:tc>
      </w:tr>
      <w:tr w:rsidR="00B0180D" w:rsidRPr="00B0180D" w:rsidTr="00823451">
        <w:tc>
          <w:tcPr>
            <w:tcW w:w="473" w:type="pct"/>
            <w:shd w:val="clear" w:color="auto" w:fill="auto"/>
            <w:noWrap/>
            <w:vAlign w:val="center"/>
            <w:hideMark/>
          </w:tcPr>
          <w:p w:rsidR="000E76BC" w:rsidRPr="00B0180D" w:rsidRDefault="000E76BC" w:rsidP="00F25871">
            <w:pPr>
              <w:pStyle w:val="A22"/>
            </w:pPr>
            <w:r w:rsidRPr="00B0180D">
              <w:t>1</w:t>
            </w:r>
          </w:p>
        </w:tc>
        <w:tc>
          <w:tcPr>
            <w:tcW w:w="1424" w:type="pct"/>
            <w:gridSpan w:val="2"/>
            <w:shd w:val="clear" w:color="auto" w:fill="auto"/>
            <w:noWrap/>
            <w:vAlign w:val="center"/>
            <w:hideMark/>
          </w:tcPr>
          <w:p w:rsidR="000E76BC" w:rsidRPr="00B0180D" w:rsidRDefault="000E76BC" w:rsidP="00F25871">
            <w:pPr>
              <w:pStyle w:val="A22"/>
            </w:pPr>
            <w:r w:rsidRPr="00B0180D">
              <w:t>总用地面积</w:t>
            </w:r>
          </w:p>
        </w:tc>
        <w:tc>
          <w:tcPr>
            <w:tcW w:w="744" w:type="pct"/>
            <w:shd w:val="clear" w:color="auto" w:fill="auto"/>
            <w:noWrap/>
            <w:vAlign w:val="center"/>
            <w:hideMark/>
          </w:tcPr>
          <w:p w:rsidR="000E76BC" w:rsidRPr="00B0180D" w:rsidRDefault="000E76BC" w:rsidP="00F25871">
            <w:pPr>
              <w:pStyle w:val="A22"/>
            </w:pPr>
            <w:r w:rsidRPr="00B0180D">
              <w:t>m</w:t>
            </w:r>
            <w:r w:rsidRPr="00B0180D">
              <w:rPr>
                <w:vertAlign w:val="superscript"/>
              </w:rPr>
              <w:t>2</w:t>
            </w:r>
          </w:p>
        </w:tc>
        <w:tc>
          <w:tcPr>
            <w:tcW w:w="874" w:type="pct"/>
            <w:shd w:val="clear" w:color="auto" w:fill="auto"/>
            <w:noWrap/>
            <w:vAlign w:val="center"/>
            <w:hideMark/>
          </w:tcPr>
          <w:p w:rsidR="000E76BC" w:rsidRPr="00B0180D" w:rsidRDefault="00712D38" w:rsidP="00F25871">
            <w:pPr>
              <w:pStyle w:val="A22"/>
            </w:pPr>
            <w:r w:rsidRPr="00B0180D">
              <w:t>16430.4</w:t>
            </w:r>
          </w:p>
        </w:tc>
        <w:tc>
          <w:tcPr>
            <w:tcW w:w="1486" w:type="pct"/>
            <w:shd w:val="clear" w:color="auto" w:fill="auto"/>
            <w:noWrap/>
            <w:vAlign w:val="center"/>
            <w:hideMark/>
          </w:tcPr>
          <w:p w:rsidR="000E76BC" w:rsidRPr="00B0180D" w:rsidRDefault="003D1A22" w:rsidP="00F25871">
            <w:pPr>
              <w:pStyle w:val="A22"/>
            </w:pPr>
            <w:r w:rsidRPr="00B0180D">
              <w:t>2</w:t>
            </w:r>
            <w:r w:rsidR="00712D38" w:rsidRPr="00B0180D">
              <w:t>4.6</w:t>
            </w:r>
            <w:r w:rsidR="000E76BC" w:rsidRPr="00B0180D">
              <w:t>亩</w:t>
            </w:r>
          </w:p>
        </w:tc>
      </w:tr>
      <w:tr w:rsidR="00B0180D" w:rsidRPr="00B0180D" w:rsidTr="00823451">
        <w:tc>
          <w:tcPr>
            <w:tcW w:w="473" w:type="pct"/>
            <w:vMerge w:val="restart"/>
            <w:shd w:val="clear" w:color="auto" w:fill="auto"/>
            <w:noWrap/>
            <w:vAlign w:val="center"/>
          </w:tcPr>
          <w:p w:rsidR="00712D38" w:rsidRPr="00B0180D" w:rsidRDefault="00712D38" w:rsidP="00F25871">
            <w:pPr>
              <w:pStyle w:val="A22"/>
            </w:pPr>
            <w:r w:rsidRPr="00B0180D">
              <w:t>其中</w:t>
            </w:r>
          </w:p>
        </w:tc>
        <w:tc>
          <w:tcPr>
            <w:tcW w:w="1424" w:type="pct"/>
            <w:gridSpan w:val="2"/>
            <w:shd w:val="clear" w:color="auto" w:fill="auto"/>
            <w:noWrap/>
            <w:vAlign w:val="center"/>
          </w:tcPr>
          <w:p w:rsidR="00712D38" w:rsidRPr="00B0180D" w:rsidRDefault="00712D38" w:rsidP="00F25871">
            <w:pPr>
              <w:pStyle w:val="A22"/>
            </w:pPr>
            <w:r w:rsidRPr="00B0180D">
              <w:t>永久占地</w:t>
            </w:r>
          </w:p>
        </w:tc>
        <w:tc>
          <w:tcPr>
            <w:tcW w:w="744" w:type="pct"/>
            <w:shd w:val="clear" w:color="auto" w:fill="auto"/>
            <w:noWrap/>
            <w:vAlign w:val="center"/>
          </w:tcPr>
          <w:p w:rsidR="00712D38" w:rsidRPr="00B0180D" w:rsidRDefault="00712D38" w:rsidP="00F25871">
            <w:pPr>
              <w:pStyle w:val="A22"/>
            </w:pPr>
            <w:r w:rsidRPr="00B0180D">
              <w:t>m</w:t>
            </w:r>
            <w:r w:rsidRPr="00B0180D">
              <w:rPr>
                <w:vertAlign w:val="superscript"/>
              </w:rPr>
              <w:t>2</w:t>
            </w:r>
          </w:p>
        </w:tc>
        <w:tc>
          <w:tcPr>
            <w:tcW w:w="874" w:type="pct"/>
            <w:shd w:val="clear" w:color="auto" w:fill="auto"/>
            <w:noWrap/>
            <w:vAlign w:val="center"/>
          </w:tcPr>
          <w:p w:rsidR="00712D38" w:rsidRPr="00B0180D" w:rsidRDefault="00712D38" w:rsidP="00F25871">
            <w:pPr>
              <w:pStyle w:val="A22"/>
            </w:pPr>
            <w:r w:rsidRPr="00B0180D">
              <w:t>15376.9</w:t>
            </w:r>
          </w:p>
        </w:tc>
        <w:tc>
          <w:tcPr>
            <w:tcW w:w="1486" w:type="pct"/>
            <w:shd w:val="clear" w:color="auto" w:fill="auto"/>
            <w:noWrap/>
            <w:vAlign w:val="center"/>
          </w:tcPr>
          <w:p w:rsidR="00712D38" w:rsidRPr="00B0180D" w:rsidRDefault="00712D38" w:rsidP="00F25871">
            <w:pPr>
              <w:pStyle w:val="A22"/>
            </w:pPr>
            <w:r w:rsidRPr="00B0180D">
              <w:t>23.1</w:t>
            </w:r>
            <w:r w:rsidRPr="00B0180D">
              <w:t>亩</w:t>
            </w:r>
          </w:p>
        </w:tc>
      </w:tr>
      <w:tr w:rsidR="00B0180D" w:rsidRPr="00B0180D" w:rsidTr="00823451">
        <w:tc>
          <w:tcPr>
            <w:tcW w:w="473" w:type="pct"/>
            <w:vMerge/>
            <w:shd w:val="clear" w:color="auto" w:fill="auto"/>
            <w:noWrap/>
            <w:vAlign w:val="center"/>
          </w:tcPr>
          <w:p w:rsidR="00712D38" w:rsidRPr="00B0180D" w:rsidRDefault="00712D38" w:rsidP="00F25871">
            <w:pPr>
              <w:pStyle w:val="A22"/>
            </w:pPr>
          </w:p>
        </w:tc>
        <w:tc>
          <w:tcPr>
            <w:tcW w:w="1424" w:type="pct"/>
            <w:gridSpan w:val="2"/>
            <w:shd w:val="clear" w:color="auto" w:fill="auto"/>
            <w:noWrap/>
            <w:vAlign w:val="center"/>
          </w:tcPr>
          <w:p w:rsidR="00712D38" w:rsidRPr="00B0180D" w:rsidRDefault="00712D38" w:rsidP="00F25871">
            <w:pPr>
              <w:pStyle w:val="A22"/>
            </w:pPr>
            <w:r w:rsidRPr="00B0180D">
              <w:t>临时占地</w:t>
            </w:r>
          </w:p>
        </w:tc>
        <w:tc>
          <w:tcPr>
            <w:tcW w:w="744" w:type="pct"/>
            <w:shd w:val="clear" w:color="auto" w:fill="auto"/>
            <w:noWrap/>
            <w:vAlign w:val="center"/>
          </w:tcPr>
          <w:p w:rsidR="00712D38" w:rsidRPr="00B0180D" w:rsidRDefault="00712D38" w:rsidP="00F25871">
            <w:pPr>
              <w:pStyle w:val="A22"/>
            </w:pPr>
            <w:r w:rsidRPr="00B0180D">
              <w:t>m</w:t>
            </w:r>
            <w:r w:rsidRPr="00B0180D">
              <w:rPr>
                <w:vertAlign w:val="superscript"/>
              </w:rPr>
              <w:t>2</w:t>
            </w:r>
          </w:p>
        </w:tc>
        <w:tc>
          <w:tcPr>
            <w:tcW w:w="874" w:type="pct"/>
            <w:shd w:val="clear" w:color="auto" w:fill="auto"/>
            <w:noWrap/>
            <w:vAlign w:val="center"/>
          </w:tcPr>
          <w:p w:rsidR="00712D38" w:rsidRPr="00B0180D" w:rsidRDefault="00712D38" w:rsidP="00F25871">
            <w:pPr>
              <w:pStyle w:val="A22"/>
            </w:pPr>
            <w:r w:rsidRPr="00B0180D">
              <w:t>1053.5</w:t>
            </w:r>
          </w:p>
        </w:tc>
        <w:tc>
          <w:tcPr>
            <w:tcW w:w="1486" w:type="pct"/>
            <w:shd w:val="clear" w:color="auto" w:fill="auto"/>
            <w:noWrap/>
            <w:vAlign w:val="center"/>
          </w:tcPr>
          <w:p w:rsidR="00712D38" w:rsidRPr="00B0180D" w:rsidRDefault="00F20F73" w:rsidP="00F25871">
            <w:pPr>
              <w:pStyle w:val="A22"/>
            </w:pPr>
            <w:r w:rsidRPr="00B0180D">
              <w:t>施工生产生活区</w:t>
            </w:r>
          </w:p>
        </w:tc>
      </w:tr>
      <w:tr w:rsidR="00B0180D" w:rsidRPr="00B0180D" w:rsidTr="00823451">
        <w:tc>
          <w:tcPr>
            <w:tcW w:w="473" w:type="pct"/>
            <w:shd w:val="clear" w:color="auto" w:fill="auto"/>
            <w:noWrap/>
            <w:vAlign w:val="center"/>
            <w:hideMark/>
          </w:tcPr>
          <w:p w:rsidR="000E76BC" w:rsidRPr="00B0180D" w:rsidRDefault="000E76BC" w:rsidP="00F25871">
            <w:pPr>
              <w:pStyle w:val="A22"/>
            </w:pPr>
            <w:r w:rsidRPr="00B0180D">
              <w:t>2</w:t>
            </w:r>
          </w:p>
        </w:tc>
        <w:tc>
          <w:tcPr>
            <w:tcW w:w="1424" w:type="pct"/>
            <w:gridSpan w:val="2"/>
            <w:shd w:val="clear" w:color="auto" w:fill="auto"/>
            <w:noWrap/>
            <w:vAlign w:val="center"/>
            <w:hideMark/>
          </w:tcPr>
          <w:p w:rsidR="000E76BC" w:rsidRPr="00B0180D" w:rsidRDefault="000E76BC" w:rsidP="00F25871">
            <w:pPr>
              <w:pStyle w:val="A22"/>
            </w:pPr>
            <w:r w:rsidRPr="00B0180D">
              <w:t>总建筑面积</w:t>
            </w:r>
          </w:p>
        </w:tc>
        <w:tc>
          <w:tcPr>
            <w:tcW w:w="744" w:type="pct"/>
            <w:shd w:val="clear" w:color="auto" w:fill="auto"/>
            <w:noWrap/>
            <w:vAlign w:val="center"/>
            <w:hideMark/>
          </w:tcPr>
          <w:p w:rsidR="000E76BC" w:rsidRPr="00B0180D" w:rsidRDefault="000E76BC" w:rsidP="00F25871">
            <w:pPr>
              <w:pStyle w:val="A22"/>
            </w:pPr>
            <w:r w:rsidRPr="00B0180D">
              <w:t>m</w:t>
            </w:r>
            <w:r w:rsidRPr="00B0180D">
              <w:rPr>
                <w:vertAlign w:val="superscript"/>
              </w:rPr>
              <w:t>2</w:t>
            </w:r>
          </w:p>
        </w:tc>
        <w:tc>
          <w:tcPr>
            <w:tcW w:w="874" w:type="pct"/>
            <w:shd w:val="clear" w:color="auto" w:fill="auto"/>
            <w:noWrap/>
            <w:vAlign w:val="center"/>
            <w:hideMark/>
          </w:tcPr>
          <w:p w:rsidR="000E76BC" w:rsidRPr="00B0180D" w:rsidRDefault="003D1A22" w:rsidP="00F25871">
            <w:pPr>
              <w:pStyle w:val="A22"/>
            </w:pPr>
            <w:r w:rsidRPr="00B0180D">
              <w:t>53425.18</w:t>
            </w:r>
          </w:p>
        </w:tc>
        <w:tc>
          <w:tcPr>
            <w:tcW w:w="1486" w:type="pct"/>
            <w:shd w:val="clear" w:color="auto" w:fill="auto"/>
            <w:noWrap/>
            <w:vAlign w:val="center"/>
            <w:hideMark/>
          </w:tcPr>
          <w:p w:rsidR="000E76BC" w:rsidRPr="00B0180D" w:rsidRDefault="000E76BC" w:rsidP="00F25871">
            <w:pPr>
              <w:pStyle w:val="A22"/>
            </w:pPr>
          </w:p>
        </w:tc>
      </w:tr>
      <w:tr w:rsidR="00B0180D" w:rsidRPr="00B0180D" w:rsidTr="00823451">
        <w:tc>
          <w:tcPr>
            <w:tcW w:w="473" w:type="pct"/>
            <w:vMerge w:val="restart"/>
            <w:shd w:val="clear" w:color="auto" w:fill="auto"/>
            <w:noWrap/>
            <w:vAlign w:val="center"/>
            <w:hideMark/>
          </w:tcPr>
          <w:p w:rsidR="000E76BC" w:rsidRPr="00B0180D" w:rsidRDefault="000E76BC" w:rsidP="00F25871">
            <w:pPr>
              <w:pStyle w:val="A22"/>
            </w:pPr>
            <w:r w:rsidRPr="00B0180D">
              <w:t>其中</w:t>
            </w:r>
          </w:p>
        </w:tc>
        <w:tc>
          <w:tcPr>
            <w:tcW w:w="1424" w:type="pct"/>
            <w:gridSpan w:val="2"/>
            <w:shd w:val="clear" w:color="auto" w:fill="auto"/>
            <w:noWrap/>
            <w:vAlign w:val="center"/>
            <w:hideMark/>
          </w:tcPr>
          <w:p w:rsidR="000E76BC" w:rsidRPr="00B0180D" w:rsidRDefault="000E76BC" w:rsidP="00F25871">
            <w:pPr>
              <w:pStyle w:val="A22"/>
            </w:pPr>
            <w:r w:rsidRPr="00B0180D">
              <w:t>地上建筑面积</w:t>
            </w:r>
          </w:p>
        </w:tc>
        <w:tc>
          <w:tcPr>
            <w:tcW w:w="744" w:type="pct"/>
            <w:shd w:val="clear" w:color="auto" w:fill="auto"/>
            <w:noWrap/>
            <w:vAlign w:val="center"/>
            <w:hideMark/>
          </w:tcPr>
          <w:p w:rsidR="000E76BC" w:rsidRPr="00B0180D" w:rsidRDefault="000E76BC" w:rsidP="00F25871">
            <w:pPr>
              <w:pStyle w:val="A22"/>
            </w:pPr>
            <w:r w:rsidRPr="00B0180D">
              <w:t>m</w:t>
            </w:r>
            <w:r w:rsidRPr="00B0180D">
              <w:rPr>
                <w:vertAlign w:val="superscript"/>
              </w:rPr>
              <w:t>2</w:t>
            </w:r>
          </w:p>
        </w:tc>
        <w:tc>
          <w:tcPr>
            <w:tcW w:w="874" w:type="pct"/>
            <w:shd w:val="clear" w:color="auto" w:fill="auto"/>
            <w:noWrap/>
            <w:vAlign w:val="center"/>
            <w:hideMark/>
          </w:tcPr>
          <w:p w:rsidR="000E76BC" w:rsidRPr="00B0180D" w:rsidRDefault="003D1A22" w:rsidP="00F25871">
            <w:pPr>
              <w:pStyle w:val="A22"/>
            </w:pPr>
            <w:r w:rsidRPr="00B0180D">
              <w:t>42068.18</w:t>
            </w:r>
          </w:p>
        </w:tc>
        <w:tc>
          <w:tcPr>
            <w:tcW w:w="1486" w:type="pct"/>
            <w:shd w:val="clear" w:color="auto" w:fill="auto"/>
            <w:noWrap/>
            <w:vAlign w:val="center"/>
            <w:hideMark/>
          </w:tcPr>
          <w:p w:rsidR="000E76BC" w:rsidRPr="00B0180D" w:rsidRDefault="000E76BC" w:rsidP="00F25871">
            <w:pPr>
              <w:pStyle w:val="A22"/>
            </w:pPr>
            <w:r w:rsidRPr="00B0180D">
              <w:t>计容面积</w:t>
            </w:r>
          </w:p>
        </w:tc>
      </w:tr>
      <w:tr w:rsidR="00B0180D" w:rsidRPr="00B0180D" w:rsidTr="00823451">
        <w:tc>
          <w:tcPr>
            <w:tcW w:w="473" w:type="pct"/>
            <w:vMerge/>
            <w:vAlign w:val="center"/>
            <w:hideMark/>
          </w:tcPr>
          <w:p w:rsidR="000E76BC" w:rsidRPr="00B0180D" w:rsidRDefault="000E76BC" w:rsidP="00F25871">
            <w:pPr>
              <w:pStyle w:val="A22"/>
              <w:rPr>
                <w:rFonts w:eastAsia="宋体"/>
                <w:sz w:val="24"/>
                <w:szCs w:val="24"/>
              </w:rPr>
            </w:pPr>
          </w:p>
        </w:tc>
        <w:tc>
          <w:tcPr>
            <w:tcW w:w="473" w:type="pct"/>
            <w:vMerge w:val="restart"/>
            <w:shd w:val="clear" w:color="auto" w:fill="auto"/>
            <w:noWrap/>
            <w:vAlign w:val="center"/>
            <w:hideMark/>
          </w:tcPr>
          <w:p w:rsidR="000E76BC" w:rsidRPr="00B0180D" w:rsidRDefault="000E76BC" w:rsidP="00F25871">
            <w:pPr>
              <w:pStyle w:val="A22"/>
            </w:pPr>
            <w:r w:rsidRPr="00B0180D">
              <w:t>其中</w:t>
            </w:r>
          </w:p>
        </w:tc>
        <w:tc>
          <w:tcPr>
            <w:tcW w:w="951" w:type="pct"/>
            <w:shd w:val="clear" w:color="auto" w:fill="auto"/>
            <w:noWrap/>
            <w:vAlign w:val="center"/>
            <w:hideMark/>
          </w:tcPr>
          <w:p w:rsidR="000E76BC" w:rsidRPr="00B0180D" w:rsidRDefault="003D1A22" w:rsidP="00F25871">
            <w:pPr>
              <w:pStyle w:val="A22"/>
            </w:pPr>
            <w:r w:rsidRPr="00B0180D">
              <w:t>双创中心</w:t>
            </w:r>
          </w:p>
        </w:tc>
        <w:tc>
          <w:tcPr>
            <w:tcW w:w="744" w:type="pct"/>
            <w:shd w:val="clear" w:color="auto" w:fill="auto"/>
            <w:noWrap/>
            <w:vAlign w:val="center"/>
            <w:hideMark/>
          </w:tcPr>
          <w:p w:rsidR="000E76BC" w:rsidRPr="00B0180D" w:rsidRDefault="000E76BC" w:rsidP="00F25871">
            <w:pPr>
              <w:pStyle w:val="A22"/>
            </w:pPr>
            <w:r w:rsidRPr="00B0180D">
              <w:t>m</w:t>
            </w:r>
            <w:r w:rsidRPr="00B0180D">
              <w:rPr>
                <w:vertAlign w:val="superscript"/>
              </w:rPr>
              <w:t>2</w:t>
            </w:r>
          </w:p>
        </w:tc>
        <w:tc>
          <w:tcPr>
            <w:tcW w:w="874" w:type="pct"/>
            <w:shd w:val="clear" w:color="auto" w:fill="auto"/>
            <w:noWrap/>
            <w:vAlign w:val="center"/>
            <w:hideMark/>
          </w:tcPr>
          <w:p w:rsidR="000E76BC" w:rsidRPr="00B0180D" w:rsidRDefault="00E62C9E" w:rsidP="00F25871">
            <w:pPr>
              <w:pStyle w:val="A22"/>
            </w:pPr>
            <w:r w:rsidRPr="00B0180D">
              <w:t>25178.17</w:t>
            </w:r>
          </w:p>
        </w:tc>
        <w:tc>
          <w:tcPr>
            <w:tcW w:w="1486" w:type="pct"/>
            <w:shd w:val="clear" w:color="auto" w:fill="auto"/>
            <w:noWrap/>
            <w:vAlign w:val="center"/>
            <w:hideMark/>
          </w:tcPr>
          <w:p w:rsidR="000E76BC" w:rsidRPr="00B0180D" w:rsidRDefault="000E76BC" w:rsidP="00F25871">
            <w:pPr>
              <w:pStyle w:val="A22"/>
            </w:pPr>
          </w:p>
        </w:tc>
      </w:tr>
      <w:tr w:rsidR="00B0180D" w:rsidRPr="00B0180D" w:rsidTr="00823451">
        <w:tc>
          <w:tcPr>
            <w:tcW w:w="473" w:type="pct"/>
            <w:vMerge/>
            <w:vAlign w:val="center"/>
            <w:hideMark/>
          </w:tcPr>
          <w:p w:rsidR="000E76BC" w:rsidRPr="00B0180D" w:rsidRDefault="000E76BC" w:rsidP="00F25871">
            <w:pPr>
              <w:pStyle w:val="A22"/>
              <w:rPr>
                <w:rFonts w:eastAsia="宋体"/>
                <w:sz w:val="24"/>
                <w:szCs w:val="24"/>
              </w:rPr>
            </w:pPr>
          </w:p>
        </w:tc>
        <w:tc>
          <w:tcPr>
            <w:tcW w:w="473" w:type="pct"/>
            <w:vMerge/>
            <w:vAlign w:val="center"/>
            <w:hideMark/>
          </w:tcPr>
          <w:p w:rsidR="000E76BC" w:rsidRPr="00B0180D" w:rsidRDefault="000E76BC" w:rsidP="00F25871">
            <w:pPr>
              <w:pStyle w:val="A22"/>
              <w:rPr>
                <w:rFonts w:eastAsia="宋体"/>
                <w:sz w:val="24"/>
                <w:szCs w:val="24"/>
              </w:rPr>
            </w:pPr>
          </w:p>
        </w:tc>
        <w:tc>
          <w:tcPr>
            <w:tcW w:w="951" w:type="pct"/>
            <w:shd w:val="clear" w:color="auto" w:fill="auto"/>
            <w:noWrap/>
            <w:vAlign w:val="center"/>
            <w:hideMark/>
          </w:tcPr>
          <w:p w:rsidR="000E76BC" w:rsidRPr="00B0180D" w:rsidRDefault="003D1A22" w:rsidP="00F25871">
            <w:pPr>
              <w:pStyle w:val="A22"/>
            </w:pPr>
            <w:r w:rsidRPr="00B0180D">
              <w:t>配套服务用房</w:t>
            </w:r>
          </w:p>
        </w:tc>
        <w:tc>
          <w:tcPr>
            <w:tcW w:w="744" w:type="pct"/>
            <w:shd w:val="clear" w:color="auto" w:fill="auto"/>
            <w:noWrap/>
            <w:vAlign w:val="center"/>
            <w:hideMark/>
          </w:tcPr>
          <w:p w:rsidR="000E76BC" w:rsidRPr="00B0180D" w:rsidRDefault="000E76BC" w:rsidP="00F25871">
            <w:pPr>
              <w:pStyle w:val="A22"/>
            </w:pPr>
            <w:r w:rsidRPr="00B0180D">
              <w:t>m</w:t>
            </w:r>
            <w:r w:rsidRPr="00B0180D">
              <w:rPr>
                <w:vertAlign w:val="superscript"/>
              </w:rPr>
              <w:t>2</w:t>
            </w:r>
          </w:p>
        </w:tc>
        <w:tc>
          <w:tcPr>
            <w:tcW w:w="874" w:type="pct"/>
            <w:shd w:val="clear" w:color="auto" w:fill="auto"/>
            <w:noWrap/>
            <w:vAlign w:val="center"/>
            <w:hideMark/>
          </w:tcPr>
          <w:p w:rsidR="000E76BC" w:rsidRPr="00B0180D" w:rsidRDefault="00E62C9E" w:rsidP="00F25871">
            <w:pPr>
              <w:pStyle w:val="A22"/>
            </w:pPr>
            <w:r w:rsidRPr="00B0180D">
              <w:t>11128.51</w:t>
            </w:r>
          </w:p>
        </w:tc>
        <w:tc>
          <w:tcPr>
            <w:tcW w:w="1486" w:type="pct"/>
            <w:shd w:val="clear" w:color="auto" w:fill="auto"/>
            <w:noWrap/>
            <w:vAlign w:val="center"/>
            <w:hideMark/>
          </w:tcPr>
          <w:p w:rsidR="000E76BC" w:rsidRPr="00B0180D" w:rsidRDefault="000E76BC" w:rsidP="00F25871">
            <w:pPr>
              <w:pStyle w:val="A22"/>
            </w:pPr>
          </w:p>
        </w:tc>
      </w:tr>
      <w:tr w:rsidR="00B0180D" w:rsidRPr="00B0180D" w:rsidTr="00823451">
        <w:tc>
          <w:tcPr>
            <w:tcW w:w="473" w:type="pct"/>
            <w:vMerge/>
            <w:vAlign w:val="center"/>
            <w:hideMark/>
          </w:tcPr>
          <w:p w:rsidR="000E76BC" w:rsidRPr="00B0180D" w:rsidRDefault="000E76BC" w:rsidP="00F25871">
            <w:pPr>
              <w:pStyle w:val="A22"/>
              <w:rPr>
                <w:rFonts w:eastAsia="宋体"/>
                <w:sz w:val="24"/>
                <w:szCs w:val="24"/>
              </w:rPr>
            </w:pPr>
          </w:p>
        </w:tc>
        <w:tc>
          <w:tcPr>
            <w:tcW w:w="473" w:type="pct"/>
            <w:vMerge/>
            <w:vAlign w:val="center"/>
            <w:hideMark/>
          </w:tcPr>
          <w:p w:rsidR="000E76BC" w:rsidRPr="00B0180D" w:rsidRDefault="000E76BC" w:rsidP="00F25871">
            <w:pPr>
              <w:pStyle w:val="A22"/>
              <w:rPr>
                <w:rFonts w:eastAsia="宋体"/>
                <w:sz w:val="24"/>
                <w:szCs w:val="24"/>
              </w:rPr>
            </w:pPr>
          </w:p>
        </w:tc>
        <w:tc>
          <w:tcPr>
            <w:tcW w:w="951" w:type="pct"/>
            <w:shd w:val="clear" w:color="auto" w:fill="auto"/>
            <w:noWrap/>
            <w:vAlign w:val="center"/>
            <w:hideMark/>
          </w:tcPr>
          <w:p w:rsidR="000E76BC" w:rsidRPr="00B0180D" w:rsidRDefault="00E62C9E" w:rsidP="00F25871">
            <w:pPr>
              <w:pStyle w:val="A22"/>
            </w:pPr>
            <w:r w:rsidRPr="00B0180D">
              <w:t>辅助用房</w:t>
            </w:r>
          </w:p>
        </w:tc>
        <w:tc>
          <w:tcPr>
            <w:tcW w:w="744" w:type="pct"/>
            <w:shd w:val="clear" w:color="auto" w:fill="auto"/>
            <w:noWrap/>
            <w:vAlign w:val="center"/>
            <w:hideMark/>
          </w:tcPr>
          <w:p w:rsidR="000E76BC" w:rsidRPr="00B0180D" w:rsidRDefault="000E76BC" w:rsidP="00F25871">
            <w:pPr>
              <w:pStyle w:val="A22"/>
            </w:pPr>
            <w:r w:rsidRPr="00B0180D">
              <w:t>m</w:t>
            </w:r>
            <w:r w:rsidRPr="00B0180D">
              <w:rPr>
                <w:vertAlign w:val="superscript"/>
              </w:rPr>
              <w:t>2</w:t>
            </w:r>
          </w:p>
        </w:tc>
        <w:tc>
          <w:tcPr>
            <w:tcW w:w="874" w:type="pct"/>
            <w:shd w:val="clear" w:color="auto" w:fill="auto"/>
            <w:noWrap/>
            <w:vAlign w:val="center"/>
            <w:hideMark/>
          </w:tcPr>
          <w:p w:rsidR="000E76BC" w:rsidRPr="00B0180D" w:rsidRDefault="00E62C9E" w:rsidP="00F25871">
            <w:pPr>
              <w:pStyle w:val="A22"/>
            </w:pPr>
            <w:r w:rsidRPr="00B0180D">
              <w:t>5702.42</w:t>
            </w:r>
          </w:p>
        </w:tc>
        <w:tc>
          <w:tcPr>
            <w:tcW w:w="1486" w:type="pct"/>
            <w:shd w:val="clear" w:color="auto" w:fill="auto"/>
            <w:noWrap/>
            <w:vAlign w:val="center"/>
            <w:hideMark/>
          </w:tcPr>
          <w:p w:rsidR="000E76BC" w:rsidRPr="00B0180D" w:rsidRDefault="000E76BC" w:rsidP="00F25871">
            <w:pPr>
              <w:pStyle w:val="A22"/>
            </w:pPr>
          </w:p>
        </w:tc>
      </w:tr>
      <w:tr w:rsidR="00B0180D" w:rsidRPr="00B0180D" w:rsidTr="00823451">
        <w:tc>
          <w:tcPr>
            <w:tcW w:w="473" w:type="pct"/>
            <w:vMerge/>
            <w:vAlign w:val="center"/>
            <w:hideMark/>
          </w:tcPr>
          <w:p w:rsidR="000E76BC" w:rsidRPr="00B0180D" w:rsidRDefault="000E76BC" w:rsidP="00F25871">
            <w:pPr>
              <w:pStyle w:val="A22"/>
              <w:rPr>
                <w:rFonts w:eastAsia="宋体"/>
                <w:sz w:val="24"/>
                <w:szCs w:val="24"/>
              </w:rPr>
            </w:pPr>
          </w:p>
        </w:tc>
        <w:tc>
          <w:tcPr>
            <w:tcW w:w="473" w:type="pct"/>
            <w:vMerge/>
            <w:vAlign w:val="center"/>
            <w:hideMark/>
          </w:tcPr>
          <w:p w:rsidR="000E76BC" w:rsidRPr="00B0180D" w:rsidRDefault="000E76BC" w:rsidP="00F25871">
            <w:pPr>
              <w:pStyle w:val="A22"/>
              <w:rPr>
                <w:rFonts w:eastAsia="宋体"/>
                <w:sz w:val="24"/>
                <w:szCs w:val="24"/>
              </w:rPr>
            </w:pPr>
          </w:p>
        </w:tc>
        <w:tc>
          <w:tcPr>
            <w:tcW w:w="951" w:type="pct"/>
            <w:shd w:val="clear" w:color="auto" w:fill="auto"/>
            <w:noWrap/>
            <w:vAlign w:val="center"/>
            <w:hideMark/>
          </w:tcPr>
          <w:p w:rsidR="000E76BC" w:rsidRPr="00B0180D" w:rsidRDefault="00E62C9E" w:rsidP="00F25871">
            <w:pPr>
              <w:pStyle w:val="A22"/>
            </w:pPr>
            <w:r w:rsidRPr="00B0180D">
              <w:t>公厕</w:t>
            </w:r>
          </w:p>
        </w:tc>
        <w:tc>
          <w:tcPr>
            <w:tcW w:w="744" w:type="pct"/>
            <w:shd w:val="clear" w:color="auto" w:fill="auto"/>
            <w:noWrap/>
            <w:vAlign w:val="center"/>
            <w:hideMark/>
          </w:tcPr>
          <w:p w:rsidR="000E76BC" w:rsidRPr="00B0180D" w:rsidRDefault="000E76BC" w:rsidP="00F25871">
            <w:pPr>
              <w:pStyle w:val="A22"/>
            </w:pPr>
            <w:r w:rsidRPr="00B0180D">
              <w:t>m</w:t>
            </w:r>
            <w:r w:rsidRPr="00B0180D">
              <w:rPr>
                <w:vertAlign w:val="superscript"/>
              </w:rPr>
              <w:t>2</w:t>
            </w:r>
          </w:p>
        </w:tc>
        <w:tc>
          <w:tcPr>
            <w:tcW w:w="874" w:type="pct"/>
            <w:shd w:val="clear" w:color="auto" w:fill="auto"/>
            <w:noWrap/>
            <w:vAlign w:val="center"/>
            <w:hideMark/>
          </w:tcPr>
          <w:p w:rsidR="000E76BC" w:rsidRPr="00B0180D" w:rsidRDefault="00E62C9E" w:rsidP="00F25871">
            <w:pPr>
              <w:pStyle w:val="A22"/>
            </w:pPr>
            <w:r w:rsidRPr="00B0180D">
              <w:t>59.08</w:t>
            </w:r>
          </w:p>
        </w:tc>
        <w:tc>
          <w:tcPr>
            <w:tcW w:w="1486" w:type="pct"/>
            <w:shd w:val="clear" w:color="auto" w:fill="auto"/>
            <w:noWrap/>
            <w:vAlign w:val="center"/>
            <w:hideMark/>
          </w:tcPr>
          <w:p w:rsidR="000E76BC" w:rsidRPr="00B0180D" w:rsidRDefault="000E76BC" w:rsidP="00F25871">
            <w:pPr>
              <w:pStyle w:val="A22"/>
            </w:pPr>
          </w:p>
        </w:tc>
      </w:tr>
      <w:tr w:rsidR="00B0180D" w:rsidRPr="00B0180D" w:rsidTr="00823451">
        <w:tc>
          <w:tcPr>
            <w:tcW w:w="473" w:type="pct"/>
            <w:vMerge/>
            <w:vAlign w:val="center"/>
            <w:hideMark/>
          </w:tcPr>
          <w:p w:rsidR="000E76BC" w:rsidRPr="00B0180D" w:rsidRDefault="000E76BC" w:rsidP="00F25871">
            <w:pPr>
              <w:pStyle w:val="A22"/>
              <w:rPr>
                <w:rFonts w:eastAsia="宋体"/>
                <w:sz w:val="24"/>
                <w:szCs w:val="24"/>
              </w:rPr>
            </w:pPr>
          </w:p>
        </w:tc>
        <w:tc>
          <w:tcPr>
            <w:tcW w:w="1424" w:type="pct"/>
            <w:gridSpan w:val="2"/>
            <w:shd w:val="clear" w:color="auto" w:fill="auto"/>
            <w:vAlign w:val="center"/>
            <w:hideMark/>
          </w:tcPr>
          <w:p w:rsidR="000E76BC" w:rsidRPr="00B0180D" w:rsidRDefault="000E76BC" w:rsidP="00F25871">
            <w:pPr>
              <w:pStyle w:val="A22"/>
            </w:pPr>
            <w:r w:rsidRPr="00B0180D">
              <w:t>地下建筑面积</w:t>
            </w:r>
          </w:p>
        </w:tc>
        <w:tc>
          <w:tcPr>
            <w:tcW w:w="744" w:type="pct"/>
            <w:shd w:val="clear" w:color="auto" w:fill="auto"/>
            <w:noWrap/>
            <w:vAlign w:val="center"/>
            <w:hideMark/>
          </w:tcPr>
          <w:p w:rsidR="000E76BC" w:rsidRPr="00B0180D" w:rsidRDefault="000E76BC" w:rsidP="00F25871">
            <w:pPr>
              <w:pStyle w:val="A22"/>
            </w:pPr>
            <w:r w:rsidRPr="00B0180D">
              <w:t>m</w:t>
            </w:r>
            <w:r w:rsidRPr="00B0180D">
              <w:rPr>
                <w:vertAlign w:val="superscript"/>
              </w:rPr>
              <w:t>2</w:t>
            </w:r>
          </w:p>
        </w:tc>
        <w:tc>
          <w:tcPr>
            <w:tcW w:w="874" w:type="pct"/>
            <w:shd w:val="clear" w:color="auto" w:fill="auto"/>
            <w:noWrap/>
            <w:vAlign w:val="center"/>
            <w:hideMark/>
          </w:tcPr>
          <w:p w:rsidR="000E76BC" w:rsidRPr="00B0180D" w:rsidRDefault="00E62C9E" w:rsidP="00F25871">
            <w:pPr>
              <w:pStyle w:val="A22"/>
            </w:pPr>
            <w:r w:rsidRPr="00B0180D">
              <w:t>11357</w:t>
            </w:r>
          </w:p>
        </w:tc>
        <w:tc>
          <w:tcPr>
            <w:tcW w:w="1486" w:type="pct"/>
            <w:shd w:val="clear" w:color="auto" w:fill="auto"/>
            <w:noWrap/>
            <w:vAlign w:val="center"/>
            <w:hideMark/>
          </w:tcPr>
          <w:p w:rsidR="000E76BC" w:rsidRPr="00B0180D" w:rsidRDefault="00E62C9E" w:rsidP="00F25871">
            <w:pPr>
              <w:pStyle w:val="A22"/>
            </w:pPr>
            <w:r w:rsidRPr="00B0180D">
              <w:t>其中人防面积</w:t>
            </w:r>
            <w:r w:rsidRPr="00B0180D">
              <w:t>2640m</w:t>
            </w:r>
            <w:r w:rsidRPr="00B0180D">
              <w:rPr>
                <w:vertAlign w:val="superscript"/>
              </w:rPr>
              <w:t>2</w:t>
            </w:r>
          </w:p>
        </w:tc>
      </w:tr>
      <w:tr w:rsidR="00B0180D" w:rsidRPr="00B0180D" w:rsidTr="00823451">
        <w:tc>
          <w:tcPr>
            <w:tcW w:w="473" w:type="pct"/>
            <w:shd w:val="clear" w:color="auto" w:fill="auto"/>
            <w:noWrap/>
            <w:vAlign w:val="center"/>
            <w:hideMark/>
          </w:tcPr>
          <w:p w:rsidR="000E76BC" w:rsidRPr="00B0180D" w:rsidRDefault="000E76BC" w:rsidP="00F25871">
            <w:pPr>
              <w:pStyle w:val="A22"/>
            </w:pPr>
            <w:r w:rsidRPr="00B0180D">
              <w:t>3</w:t>
            </w:r>
          </w:p>
        </w:tc>
        <w:tc>
          <w:tcPr>
            <w:tcW w:w="1424" w:type="pct"/>
            <w:gridSpan w:val="2"/>
            <w:shd w:val="clear" w:color="auto" w:fill="auto"/>
            <w:noWrap/>
            <w:vAlign w:val="center"/>
            <w:hideMark/>
          </w:tcPr>
          <w:p w:rsidR="000E76BC" w:rsidRPr="00B0180D" w:rsidRDefault="000E76BC" w:rsidP="00F25871">
            <w:pPr>
              <w:pStyle w:val="A22"/>
            </w:pPr>
            <w:r w:rsidRPr="00B0180D">
              <w:t>机动车停车位</w:t>
            </w:r>
          </w:p>
        </w:tc>
        <w:tc>
          <w:tcPr>
            <w:tcW w:w="744" w:type="pct"/>
            <w:shd w:val="clear" w:color="auto" w:fill="auto"/>
            <w:noWrap/>
            <w:vAlign w:val="center"/>
            <w:hideMark/>
          </w:tcPr>
          <w:p w:rsidR="000E76BC" w:rsidRPr="00B0180D" w:rsidRDefault="000E76BC" w:rsidP="00F25871">
            <w:pPr>
              <w:pStyle w:val="A22"/>
            </w:pPr>
            <w:r w:rsidRPr="00B0180D">
              <w:t>个</w:t>
            </w:r>
          </w:p>
        </w:tc>
        <w:tc>
          <w:tcPr>
            <w:tcW w:w="874" w:type="pct"/>
            <w:shd w:val="clear" w:color="auto" w:fill="auto"/>
            <w:noWrap/>
            <w:vAlign w:val="center"/>
            <w:hideMark/>
          </w:tcPr>
          <w:p w:rsidR="000E76BC" w:rsidRPr="00B0180D" w:rsidRDefault="00E62C9E" w:rsidP="00F25871">
            <w:pPr>
              <w:pStyle w:val="A22"/>
            </w:pPr>
            <w:r w:rsidRPr="00B0180D">
              <w:t>589</w:t>
            </w:r>
          </w:p>
        </w:tc>
        <w:tc>
          <w:tcPr>
            <w:tcW w:w="1486" w:type="pct"/>
            <w:shd w:val="clear" w:color="auto" w:fill="auto"/>
            <w:noWrap/>
            <w:vAlign w:val="center"/>
            <w:hideMark/>
          </w:tcPr>
          <w:p w:rsidR="000E76BC" w:rsidRPr="00B0180D" w:rsidRDefault="00CB7BAA" w:rsidP="00F25871">
            <w:pPr>
              <w:pStyle w:val="A22"/>
            </w:pPr>
            <w:r w:rsidRPr="00B0180D">
              <w:t>地下</w:t>
            </w:r>
            <w:r w:rsidRPr="00B0180D">
              <w:t>270</w:t>
            </w:r>
            <w:r w:rsidRPr="00B0180D">
              <w:t>个、地上</w:t>
            </w:r>
            <w:r w:rsidRPr="00B0180D">
              <w:t>319</w:t>
            </w:r>
            <w:r w:rsidRPr="00B0180D">
              <w:t>个</w:t>
            </w:r>
          </w:p>
        </w:tc>
      </w:tr>
      <w:tr w:rsidR="00B0180D" w:rsidRPr="00B0180D" w:rsidTr="00823451">
        <w:tc>
          <w:tcPr>
            <w:tcW w:w="473" w:type="pct"/>
            <w:shd w:val="clear" w:color="auto" w:fill="auto"/>
            <w:noWrap/>
            <w:vAlign w:val="center"/>
          </w:tcPr>
          <w:p w:rsidR="00CB7BAA" w:rsidRPr="00B0180D" w:rsidRDefault="00CB7BAA" w:rsidP="00F25871">
            <w:pPr>
              <w:pStyle w:val="A22"/>
            </w:pPr>
            <w:r w:rsidRPr="00B0180D">
              <w:t>4</w:t>
            </w:r>
          </w:p>
        </w:tc>
        <w:tc>
          <w:tcPr>
            <w:tcW w:w="1424" w:type="pct"/>
            <w:gridSpan w:val="2"/>
            <w:shd w:val="clear" w:color="auto" w:fill="auto"/>
            <w:noWrap/>
            <w:vAlign w:val="center"/>
          </w:tcPr>
          <w:p w:rsidR="00CB7BAA" w:rsidRPr="00B0180D" w:rsidRDefault="00CB7BAA" w:rsidP="00F25871">
            <w:pPr>
              <w:pStyle w:val="A22"/>
            </w:pPr>
            <w:r w:rsidRPr="00B0180D">
              <w:t>非机动车停车数</w:t>
            </w:r>
          </w:p>
        </w:tc>
        <w:tc>
          <w:tcPr>
            <w:tcW w:w="744" w:type="pct"/>
            <w:shd w:val="clear" w:color="auto" w:fill="auto"/>
            <w:noWrap/>
            <w:vAlign w:val="center"/>
          </w:tcPr>
          <w:p w:rsidR="00CB7BAA" w:rsidRPr="00B0180D" w:rsidRDefault="00CB7BAA" w:rsidP="00F25871">
            <w:pPr>
              <w:pStyle w:val="A22"/>
            </w:pPr>
            <w:r w:rsidRPr="00B0180D">
              <w:t>个</w:t>
            </w:r>
          </w:p>
        </w:tc>
        <w:tc>
          <w:tcPr>
            <w:tcW w:w="874" w:type="pct"/>
            <w:shd w:val="clear" w:color="auto" w:fill="auto"/>
            <w:noWrap/>
            <w:vAlign w:val="center"/>
          </w:tcPr>
          <w:p w:rsidR="00CB7BAA" w:rsidRPr="00B0180D" w:rsidRDefault="00CB7BAA" w:rsidP="00F25871">
            <w:pPr>
              <w:pStyle w:val="A22"/>
            </w:pPr>
            <w:r w:rsidRPr="00B0180D">
              <w:t>841</w:t>
            </w:r>
          </w:p>
        </w:tc>
        <w:tc>
          <w:tcPr>
            <w:tcW w:w="1486" w:type="pct"/>
            <w:shd w:val="clear" w:color="auto" w:fill="auto"/>
            <w:noWrap/>
            <w:vAlign w:val="center"/>
          </w:tcPr>
          <w:p w:rsidR="00CB7BAA" w:rsidRPr="00B0180D" w:rsidRDefault="00CB7BAA" w:rsidP="00F25871">
            <w:pPr>
              <w:pStyle w:val="A22"/>
            </w:pPr>
            <w:r w:rsidRPr="00B0180D">
              <w:t>2.0</w:t>
            </w:r>
            <w:r w:rsidRPr="00B0180D">
              <w:t>辆</w:t>
            </w:r>
            <w:r w:rsidRPr="00B0180D">
              <w:t>/100m³</w:t>
            </w:r>
          </w:p>
        </w:tc>
      </w:tr>
      <w:tr w:rsidR="00B0180D" w:rsidRPr="00B0180D" w:rsidTr="00823451">
        <w:tc>
          <w:tcPr>
            <w:tcW w:w="473" w:type="pct"/>
            <w:shd w:val="clear" w:color="auto" w:fill="auto"/>
            <w:noWrap/>
            <w:vAlign w:val="center"/>
            <w:hideMark/>
          </w:tcPr>
          <w:p w:rsidR="000E76BC" w:rsidRPr="00B0180D" w:rsidRDefault="00CB7BAA" w:rsidP="00F25871">
            <w:pPr>
              <w:pStyle w:val="A22"/>
            </w:pPr>
            <w:r w:rsidRPr="00B0180D">
              <w:t>5</w:t>
            </w:r>
          </w:p>
        </w:tc>
        <w:tc>
          <w:tcPr>
            <w:tcW w:w="1424" w:type="pct"/>
            <w:gridSpan w:val="2"/>
            <w:shd w:val="clear" w:color="auto" w:fill="auto"/>
            <w:noWrap/>
            <w:vAlign w:val="center"/>
            <w:hideMark/>
          </w:tcPr>
          <w:p w:rsidR="000E76BC" w:rsidRPr="00B0180D" w:rsidRDefault="000E76BC" w:rsidP="00F25871">
            <w:pPr>
              <w:pStyle w:val="A22"/>
            </w:pPr>
            <w:r w:rsidRPr="00B0180D">
              <w:t>道路及硬化面积</w:t>
            </w:r>
          </w:p>
        </w:tc>
        <w:tc>
          <w:tcPr>
            <w:tcW w:w="744" w:type="pct"/>
            <w:shd w:val="clear" w:color="auto" w:fill="auto"/>
            <w:noWrap/>
            <w:vAlign w:val="center"/>
            <w:hideMark/>
          </w:tcPr>
          <w:p w:rsidR="000E76BC" w:rsidRPr="00B0180D" w:rsidRDefault="000E76BC" w:rsidP="00F25871">
            <w:pPr>
              <w:pStyle w:val="A22"/>
              <w:rPr>
                <w:rFonts w:eastAsia="宋体"/>
              </w:rPr>
            </w:pPr>
            <w:r w:rsidRPr="00B0180D">
              <w:t>m</w:t>
            </w:r>
            <w:r w:rsidRPr="00B0180D">
              <w:rPr>
                <w:vertAlign w:val="superscript"/>
              </w:rPr>
              <w:t>2</w:t>
            </w:r>
          </w:p>
        </w:tc>
        <w:tc>
          <w:tcPr>
            <w:tcW w:w="874" w:type="pct"/>
            <w:shd w:val="clear" w:color="auto" w:fill="auto"/>
            <w:noWrap/>
            <w:vAlign w:val="center"/>
            <w:hideMark/>
          </w:tcPr>
          <w:p w:rsidR="000E76BC" w:rsidRPr="00B0180D" w:rsidRDefault="00E62C9E" w:rsidP="00F25871">
            <w:pPr>
              <w:pStyle w:val="A22"/>
            </w:pPr>
            <w:r w:rsidRPr="00B0180D">
              <w:t>9380.98</w:t>
            </w:r>
          </w:p>
        </w:tc>
        <w:tc>
          <w:tcPr>
            <w:tcW w:w="1486" w:type="pct"/>
            <w:shd w:val="clear" w:color="auto" w:fill="auto"/>
            <w:noWrap/>
            <w:vAlign w:val="center"/>
            <w:hideMark/>
          </w:tcPr>
          <w:p w:rsidR="000E76BC" w:rsidRPr="00B0180D" w:rsidRDefault="000E76BC" w:rsidP="00F25871">
            <w:pPr>
              <w:pStyle w:val="A22"/>
            </w:pPr>
          </w:p>
        </w:tc>
      </w:tr>
      <w:tr w:rsidR="00B0180D" w:rsidRPr="00B0180D" w:rsidTr="00823451">
        <w:tc>
          <w:tcPr>
            <w:tcW w:w="473" w:type="pct"/>
            <w:shd w:val="clear" w:color="auto" w:fill="auto"/>
            <w:noWrap/>
            <w:vAlign w:val="center"/>
            <w:hideMark/>
          </w:tcPr>
          <w:p w:rsidR="000E76BC" w:rsidRPr="00B0180D" w:rsidRDefault="00CB7BAA" w:rsidP="00F25871">
            <w:pPr>
              <w:pStyle w:val="A22"/>
            </w:pPr>
            <w:r w:rsidRPr="00B0180D">
              <w:t>6</w:t>
            </w:r>
          </w:p>
        </w:tc>
        <w:tc>
          <w:tcPr>
            <w:tcW w:w="1424" w:type="pct"/>
            <w:gridSpan w:val="2"/>
            <w:shd w:val="clear" w:color="auto" w:fill="auto"/>
            <w:noWrap/>
            <w:vAlign w:val="center"/>
            <w:hideMark/>
          </w:tcPr>
          <w:p w:rsidR="000E76BC" w:rsidRPr="00B0180D" w:rsidRDefault="000E76BC" w:rsidP="00F25871">
            <w:pPr>
              <w:pStyle w:val="A22"/>
            </w:pPr>
            <w:r w:rsidRPr="00B0180D">
              <w:t>建筑占地面积</w:t>
            </w:r>
          </w:p>
        </w:tc>
        <w:tc>
          <w:tcPr>
            <w:tcW w:w="744" w:type="pct"/>
            <w:shd w:val="clear" w:color="auto" w:fill="auto"/>
            <w:noWrap/>
            <w:vAlign w:val="center"/>
            <w:hideMark/>
          </w:tcPr>
          <w:p w:rsidR="000E76BC" w:rsidRPr="00B0180D" w:rsidRDefault="000E76BC" w:rsidP="00F25871">
            <w:pPr>
              <w:pStyle w:val="A22"/>
            </w:pPr>
            <w:r w:rsidRPr="00B0180D">
              <w:t>m</w:t>
            </w:r>
            <w:r w:rsidRPr="00B0180D">
              <w:rPr>
                <w:vertAlign w:val="superscript"/>
              </w:rPr>
              <w:t>2</w:t>
            </w:r>
          </w:p>
        </w:tc>
        <w:tc>
          <w:tcPr>
            <w:tcW w:w="874" w:type="pct"/>
            <w:shd w:val="clear" w:color="auto" w:fill="auto"/>
            <w:noWrap/>
            <w:vAlign w:val="center"/>
            <w:hideMark/>
          </w:tcPr>
          <w:p w:rsidR="000E76BC" w:rsidRPr="00B0180D" w:rsidRDefault="000542B7" w:rsidP="00F25871">
            <w:pPr>
              <w:pStyle w:val="A22"/>
            </w:pPr>
            <w:r w:rsidRPr="00B0180D">
              <w:t>2917.17</w:t>
            </w:r>
          </w:p>
        </w:tc>
        <w:tc>
          <w:tcPr>
            <w:tcW w:w="1486" w:type="pct"/>
            <w:shd w:val="clear" w:color="auto" w:fill="auto"/>
            <w:noWrap/>
            <w:vAlign w:val="center"/>
            <w:hideMark/>
          </w:tcPr>
          <w:p w:rsidR="000E76BC" w:rsidRPr="00B0180D" w:rsidRDefault="000E76BC" w:rsidP="00F25871">
            <w:pPr>
              <w:pStyle w:val="A22"/>
            </w:pPr>
          </w:p>
        </w:tc>
      </w:tr>
      <w:tr w:rsidR="00B0180D" w:rsidRPr="00B0180D" w:rsidTr="00823451">
        <w:tc>
          <w:tcPr>
            <w:tcW w:w="473" w:type="pct"/>
            <w:vMerge w:val="restart"/>
            <w:shd w:val="clear" w:color="auto" w:fill="auto"/>
            <w:noWrap/>
            <w:vAlign w:val="center"/>
            <w:hideMark/>
          </w:tcPr>
          <w:p w:rsidR="00E62C9E" w:rsidRPr="00B0180D" w:rsidRDefault="00E62C9E" w:rsidP="00F25871">
            <w:pPr>
              <w:pStyle w:val="A22"/>
            </w:pPr>
            <w:r w:rsidRPr="00B0180D">
              <w:t>其中</w:t>
            </w:r>
          </w:p>
        </w:tc>
        <w:tc>
          <w:tcPr>
            <w:tcW w:w="1424" w:type="pct"/>
            <w:gridSpan w:val="2"/>
            <w:shd w:val="clear" w:color="auto" w:fill="auto"/>
            <w:noWrap/>
            <w:vAlign w:val="center"/>
            <w:hideMark/>
          </w:tcPr>
          <w:p w:rsidR="00E62C9E" w:rsidRPr="00B0180D" w:rsidRDefault="00E62C9E" w:rsidP="00F25871">
            <w:pPr>
              <w:pStyle w:val="A22"/>
            </w:pPr>
            <w:r w:rsidRPr="00B0180D">
              <w:t>双创中心</w:t>
            </w:r>
          </w:p>
        </w:tc>
        <w:tc>
          <w:tcPr>
            <w:tcW w:w="744" w:type="pct"/>
            <w:shd w:val="clear" w:color="auto" w:fill="auto"/>
            <w:noWrap/>
            <w:vAlign w:val="center"/>
            <w:hideMark/>
          </w:tcPr>
          <w:p w:rsidR="00E62C9E" w:rsidRPr="00B0180D" w:rsidRDefault="00E62C9E" w:rsidP="00F25871">
            <w:pPr>
              <w:pStyle w:val="A22"/>
            </w:pPr>
            <w:r w:rsidRPr="00B0180D">
              <w:t>m</w:t>
            </w:r>
            <w:r w:rsidRPr="00B0180D">
              <w:rPr>
                <w:vertAlign w:val="superscript"/>
              </w:rPr>
              <w:t>2</w:t>
            </w:r>
          </w:p>
        </w:tc>
        <w:tc>
          <w:tcPr>
            <w:tcW w:w="874" w:type="pct"/>
            <w:shd w:val="clear" w:color="auto" w:fill="auto"/>
            <w:noWrap/>
            <w:vAlign w:val="center"/>
            <w:hideMark/>
          </w:tcPr>
          <w:p w:rsidR="00E62C9E" w:rsidRPr="00B0180D" w:rsidRDefault="00E62C9E" w:rsidP="00F25871">
            <w:pPr>
              <w:pStyle w:val="A22"/>
            </w:pPr>
            <w:r w:rsidRPr="00B0180D">
              <w:t>1338.87</w:t>
            </w:r>
          </w:p>
        </w:tc>
        <w:tc>
          <w:tcPr>
            <w:tcW w:w="1486" w:type="pct"/>
            <w:shd w:val="clear" w:color="auto" w:fill="auto"/>
            <w:noWrap/>
            <w:vAlign w:val="center"/>
            <w:hideMark/>
          </w:tcPr>
          <w:p w:rsidR="00E62C9E" w:rsidRPr="00B0180D" w:rsidRDefault="00E62C9E" w:rsidP="00F25871">
            <w:pPr>
              <w:pStyle w:val="A22"/>
            </w:pPr>
          </w:p>
        </w:tc>
      </w:tr>
      <w:tr w:rsidR="00B0180D" w:rsidRPr="00B0180D" w:rsidTr="00823451">
        <w:tc>
          <w:tcPr>
            <w:tcW w:w="473" w:type="pct"/>
            <w:vMerge/>
            <w:vAlign w:val="center"/>
            <w:hideMark/>
          </w:tcPr>
          <w:p w:rsidR="00E62C9E" w:rsidRPr="00B0180D" w:rsidRDefault="00E62C9E" w:rsidP="00F25871">
            <w:pPr>
              <w:pStyle w:val="A22"/>
              <w:rPr>
                <w:rFonts w:eastAsia="宋体"/>
                <w:sz w:val="24"/>
                <w:szCs w:val="24"/>
              </w:rPr>
            </w:pPr>
          </w:p>
        </w:tc>
        <w:tc>
          <w:tcPr>
            <w:tcW w:w="1424" w:type="pct"/>
            <w:gridSpan w:val="2"/>
            <w:shd w:val="clear" w:color="auto" w:fill="auto"/>
            <w:noWrap/>
            <w:vAlign w:val="center"/>
            <w:hideMark/>
          </w:tcPr>
          <w:p w:rsidR="00E62C9E" w:rsidRPr="00B0180D" w:rsidRDefault="00E62C9E" w:rsidP="00F25871">
            <w:pPr>
              <w:pStyle w:val="A22"/>
            </w:pPr>
            <w:r w:rsidRPr="00B0180D">
              <w:t>配套服务用房</w:t>
            </w:r>
          </w:p>
        </w:tc>
        <w:tc>
          <w:tcPr>
            <w:tcW w:w="744" w:type="pct"/>
            <w:shd w:val="clear" w:color="auto" w:fill="auto"/>
            <w:noWrap/>
            <w:vAlign w:val="center"/>
            <w:hideMark/>
          </w:tcPr>
          <w:p w:rsidR="00E62C9E" w:rsidRPr="00B0180D" w:rsidRDefault="00E62C9E" w:rsidP="00F25871">
            <w:pPr>
              <w:pStyle w:val="A22"/>
            </w:pPr>
            <w:r w:rsidRPr="00B0180D">
              <w:t>m</w:t>
            </w:r>
            <w:r w:rsidRPr="00B0180D">
              <w:rPr>
                <w:vertAlign w:val="superscript"/>
              </w:rPr>
              <w:t>2</w:t>
            </w:r>
          </w:p>
        </w:tc>
        <w:tc>
          <w:tcPr>
            <w:tcW w:w="874" w:type="pct"/>
            <w:shd w:val="clear" w:color="auto" w:fill="auto"/>
            <w:noWrap/>
            <w:vAlign w:val="center"/>
            <w:hideMark/>
          </w:tcPr>
          <w:p w:rsidR="00E62C9E" w:rsidRPr="00B0180D" w:rsidRDefault="00E62C9E" w:rsidP="00F25871">
            <w:pPr>
              <w:pStyle w:val="A22"/>
            </w:pPr>
            <w:r w:rsidRPr="00B0180D">
              <w:t>918.32</w:t>
            </w:r>
          </w:p>
        </w:tc>
        <w:tc>
          <w:tcPr>
            <w:tcW w:w="1486" w:type="pct"/>
            <w:shd w:val="clear" w:color="auto" w:fill="auto"/>
            <w:noWrap/>
            <w:vAlign w:val="center"/>
            <w:hideMark/>
          </w:tcPr>
          <w:p w:rsidR="00E62C9E" w:rsidRPr="00B0180D" w:rsidRDefault="00E62C9E" w:rsidP="00F25871">
            <w:pPr>
              <w:pStyle w:val="A22"/>
            </w:pPr>
          </w:p>
        </w:tc>
      </w:tr>
      <w:tr w:rsidR="00B0180D" w:rsidRPr="00B0180D" w:rsidTr="00823451">
        <w:tc>
          <w:tcPr>
            <w:tcW w:w="473" w:type="pct"/>
            <w:vMerge/>
            <w:vAlign w:val="center"/>
            <w:hideMark/>
          </w:tcPr>
          <w:p w:rsidR="00E62C9E" w:rsidRPr="00B0180D" w:rsidRDefault="00E62C9E" w:rsidP="00F25871">
            <w:pPr>
              <w:pStyle w:val="A22"/>
              <w:rPr>
                <w:rFonts w:eastAsia="宋体"/>
                <w:sz w:val="24"/>
                <w:szCs w:val="24"/>
              </w:rPr>
            </w:pPr>
          </w:p>
        </w:tc>
        <w:tc>
          <w:tcPr>
            <w:tcW w:w="1424" w:type="pct"/>
            <w:gridSpan w:val="2"/>
            <w:shd w:val="clear" w:color="auto" w:fill="auto"/>
            <w:noWrap/>
            <w:vAlign w:val="center"/>
            <w:hideMark/>
          </w:tcPr>
          <w:p w:rsidR="00E62C9E" w:rsidRPr="00B0180D" w:rsidRDefault="00E62C9E" w:rsidP="00F25871">
            <w:pPr>
              <w:pStyle w:val="A22"/>
            </w:pPr>
            <w:r w:rsidRPr="00B0180D">
              <w:t>辅助用房</w:t>
            </w:r>
          </w:p>
        </w:tc>
        <w:tc>
          <w:tcPr>
            <w:tcW w:w="744" w:type="pct"/>
            <w:shd w:val="clear" w:color="auto" w:fill="auto"/>
            <w:noWrap/>
            <w:vAlign w:val="center"/>
            <w:hideMark/>
          </w:tcPr>
          <w:p w:rsidR="00E62C9E" w:rsidRPr="00B0180D" w:rsidRDefault="00E62C9E" w:rsidP="00F25871">
            <w:pPr>
              <w:pStyle w:val="A22"/>
            </w:pPr>
            <w:r w:rsidRPr="00B0180D">
              <w:t>m</w:t>
            </w:r>
            <w:r w:rsidRPr="00B0180D">
              <w:rPr>
                <w:vertAlign w:val="superscript"/>
              </w:rPr>
              <w:t>2</w:t>
            </w:r>
          </w:p>
        </w:tc>
        <w:tc>
          <w:tcPr>
            <w:tcW w:w="874" w:type="pct"/>
            <w:shd w:val="clear" w:color="auto" w:fill="auto"/>
            <w:noWrap/>
            <w:vAlign w:val="center"/>
            <w:hideMark/>
          </w:tcPr>
          <w:p w:rsidR="00E62C9E" w:rsidRPr="00B0180D" w:rsidRDefault="00E62C9E" w:rsidP="00F25871">
            <w:pPr>
              <w:pStyle w:val="A22"/>
            </w:pPr>
            <w:r w:rsidRPr="00B0180D">
              <w:t>659.98</w:t>
            </w:r>
          </w:p>
        </w:tc>
        <w:tc>
          <w:tcPr>
            <w:tcW w:w="1486" w:type="pct"/>
            <w:shd w:val="clear" w:color="auto" w:fill="auto"/>
            <w:noWrap/>
            <w:vAlign w:val="center"/>
            <w:hideMark/>
          </w:tcPr>
          <w:p w:rsidR="00E62C9E" w:rsidRPr="00B0180D" w:rsidRDefault="00E62C9E" w:rsidP="00F25871">
            <w:pPr>
              <w:pStyle w:val="A22"/>
            </w:pPr>
          </w:p>
        </w:tc>
      </w:tr>
      <w:tr w:rsidR="00B0180D" w:rsidRPr="00B0180D" w:rsidTr="00823451">
        <w:tc>
          <w:tcPr>
            <w:tcW w:w="473" w:type="pct"/>
            <w:shd w:val="clear" w:color="auto" w:fill="auto"/>
            <w:noWrap/>
            <w:vAlign w:val="center"/>
            <w:hideMark/>
          </w:tcPr>
          <w:p w:rsidR="000E76BC" w:rsidRPr="00B0180D" w:rsidRDefault="00CB7BAA" w:rsidP="00F25871">
            <w:pPr>
              <w:pStyle w:val="A22"/>
            </w:pPr>
            <w:r w:rsidRPr="00B0180D">
              <w:t>7</w:t>
            </w:r>
          </w:p>
        </w:tc>
        <w:tc>
          <w:tcPr>
            <w:tcW w:w="1424" w:type="pct"/>
            <w:gridSpan w:val="2"/>
            <w:shd w:val="clear" w:color="auto" w:fill="auto"/>
            <w:noWrap/>
            <w:vAlign w:val="center"/>
            <w:hideMark/>
          </w:tcPr>
          <w:p w:rsidR="000E76BC" w:rsidRPr="00B0180D" w:rsidRDefault="000E76BC" w:rsidP="00F25871">
            <w:pPr>
              <w:pStyle w:val="A22"/>
            </w:pPr>
            <w:r w:rsidRPr="00B0180D">
              <w:t>建筑密度</w:t>
            </w:r>
          </w:p>
        </w:tc>
        <w:tc>
          <w:tcPr>
            <w:tcW w:w="744" w:type="pct"/>
            <w:shd w:val="clear" w:color="auto" w:fill="auto"/>
            <w:noWrap/>
            <w:vAlign w:val="center"/>
            <w:hideMark/>
          </w:tcPr>
          <w:p w:rsidR="000E76BC" w:rsidRPr="00B0180D" w:rsidRDefault="000E76BC" w:rsidP="00F25871">
            <w:pPr>
              <w:pStyle w:val="A22"/>
            </w:pPr>
            <w:r w:rsidRPr="00B0180D">
              <w:t>%</w:t>
            </w:r>
          </w:p>
        </w:tc>
        <w:tc>
          <w:tcPr>
            <w:tcW w:w="874" w:type="pct"/>
            <w:shd w:val="clear" w:color="auto" w:fill="auto"/>
            <w:noWrap/>
            <w:vAlign w:val="center"/>
            <w:hideMark/>
          </w:tcPr>
          <w:p w:rsidR="000E76BC" w:rsidRPr="00B0180D" w:rsidRDefault="007F26C7" w:rsidP="00F25871">
            <w:pPr>
              <w:pStyle w:val="A22"/>
            </w:pPr>
            <w:r w:rsidRPr="00B0180D">
              <w:t>18.96</w:t>
            </w:r>
          </w:p>
        </w:tc>
        <w:tc>
          <w:tcPr>
            <w:tcW w:w="1486" w:type="pct"/>
            <w:shd w:val="clear" w:color="auto" w:fill="auto"/>
            <w:noWrap/>
            <w:vAlign w:val="center"/>
            <w:hideMark/>
          </w:tcPr>
          <w:p w:rsidR="000E76BC" w:rsidRPr="00B0180D" w:rsidRDefault="000E76BC" w:rsidP="00F25871">
            <w:pPr>
              <w:pStyle w:val="A22"/>
            </w:pPr>
          </w:p>
        </w:tc>
      </w:tr>
      <w:tr w:rsidR="00B0180D" w:rsidRPr="00B0180D" w:rsidTr="00823451">
        <w:tc>
          <w:tcPr>
            <w:tcW w:w="473" w:type="pct"/>
            <w:shd w:val="clear" w:color="auto" w:fill="auto"/>
            <w:noWrap/>
            <w:vAlign w:val="center"/>
            <w:hideMark/>
          </w:tcPr>
          <w:p w:rsidR="000E76BC" w:rsidRPr="00B0180D" w:rsidRDefault="00CB7BAA" w:rsidP="00F25871">
            <w:pPr>
              <w:pStyle w:val="A22"/>
            </w:pPr>
            <w:r w:rsidRPr="00B0180D">
              <w:t>8</w:t>
            </w:r>
          </w:p>
        </w:tc>
        <w:tc>
          <w:tcPr>
            <w:tcW w:w="1424" w:type="pct"/>
            <w:gridSpan w:val="2"/>
            <w:shd w:val="clear" w:color="auto" w:fill="auto"/>
            <w:noWrap/>
            <w:vAlign w:val="center"/>
            <w:hideMark/>
          </w:tcPr>
          <w:p w:rsidR="000E76BC" w:rsidRPr="00B0180D" w:rsidRDefault="000E76BC" w:rsidP="00F25871">
            <w:pPr>
              <w:pStyle w:val="A22"/>
            </w:pPr>
            <w:r w:rsidRPr="00B0180D">
              <w:t>容积率</w:t>
            </w:r>
          </w:p>
        </w:tc>
        <w:tc>
          <w:tcPr>
            <w:tcW w:w="744" w:type="pct"/>
            <w:shd w:val="clear" w:color="auto" w:fill="auto"/>
            <w:noWrap/>
            <w:vAlign w:val="center"/>
            <w:hideMark/>
          </w:tcPr>
          <w:p w:rsidR="000E76BC" w:rsidRPr="00B0180D" w:rsidRDefault="000E76BC" w:rsidP="00F25871">
            <w:pPr>
              <w:pStyle w:val="A22"/>
            </w:pPr>
          </w:p>
        </w:tc>
        <w:tc>
          <w:tcPr>
            <w:tcW w:w="874" w:type="pct"/>
            <w:shd w:val="clear" w:color="auto" w:fill="auto"/>
            <w:noWrap/>
            <w:vAlign w:val="center"/>
            <w:hideMark/>
          </w:tcPr>
          <w:p w:rsidR="000E76BC" w:rsidRPr="00B0180D" w:rsidRDefault="00E62C9E" w:rsidP="00F25871">
            <w:pPr>
              <w:pStyle w:val="A22"/>
            </w:pPr>
            <w:r w:rsidRPr="00B0180D">
              <w:t>2.73</w:t>
            </w:r>
          </w:p>
        </w:tc>
        <w:tc>
          <w:tcPr>
            <w:tcW w:w="1486" w:type="pct"/>
            <w:shd w:val="clear" w:color="auto" w:fill="auto"/>
            <w:noWrap/>
            <w:vAlign w:val="center"/>
            <w:hideMark/>
          </w:tcPr>
          <w:p w:rsidR="000E76BC" w:rsidRPr="00B0180D" w:rsidRDefault="000E76BC" w:rsidP="00F25871">
            <w:pPr>
              <w:pStyle w:val="A22"/>
            </w:pPr>
          </w:p>
        </w:tc>
      </w:tr>
      <w:tr w:rsidR="00B0180D" w:rsidRPr="00B0180D" w:rsidTr="00823451">
        <w:tc>
          <w:tcPr>
            <w:tcW w:w="473" w:type="pct"/>
            <w:shd w:val="clear" w:color="auto" w:fill="auto"/>
            <w:noWrap/>
            <w:vAlign w:val="center"/>
            <w:hideMark/>
          </w:tcPr>
          <w:p w:rsidR="000E76BC" w:rsidRPr="00B0180D" w:rsidRDefault="00CB7BAA" w:rsidP="00F25871">
            <w:pPr>
              <w:pStyle w:val="A22"/>
            </w:pPr>
            <w:r w:rsidRPr="00B0180D">
              <w:t>9</w:t>
            </w:r>
          </w:p>
        </w:tc>
        <w:tc>
          <w:tcPr>
            <w:tcW w:w="1424" w:type="pct"/>
            <w:gridSpan w:val="2"/>
            <w:shd w:val="clear" w:color="auto" w:fill="auto"/>
            <w:noWrap/>
            <w:vAlign w:val="center"/>
            <w:hideMark/>
          </w:tcPr>
          <w:p w:rsidR="000E76BC" w:rsidRPr="00B0180D" w:rsidRDefault="000E76BC" w:rsidP="00F25871">
            <w:pPr>
              <w:pStyle w:val="A22"/>
            </w:pPr>
            <w:r w:rsidRPr="00B0180D">
              <w:t>绿地面积</w:t>
            </w:r>
          </w:p>
        </w:tc>
        <w:tc>
          <w:tcPr>
            <w:tcW w:w="744" w:type="pct"/>
            <w:shd w:val="clear" w:color="auto" w:fill="auto"/>
            <w:noWrap/>
            <w:vAlign w:val="center"/>
            <w:hideMark/>
          </w:tcPr>
          <w:p w:rsidR="000E76BC" w:rsidRPr="00B0180D" w:rsidRDefault="000E76BC" w:rsidP="00F25871">
            <w:pPr>
              <w:pStyle w:val="A22"/>
            </w:pPr>
            <w:r w:rsidRPr="00B0180D">
              <w:t>m</w:t>
            </w:r>
            <w:r w:rsidRPr="00B0180D">
              <w:rPr>
                <w:vertAlign w:val="superscript"/>
              </w:rPr>
              <w:t>2</w:t>
            </w:r>
          </w:p>
        </w:tc>
        <w:tc>
          <w:tcPr>
            <w:tcW w:w="874" w:type="pct"/>
            <w:shd w:val="clear" w:color="auto" w:fill="auto"/>
            <w:noWrap/>
            <w:vAlign w:val="center"/>
            <w:hideMark/>
          </w:tcPr>
          <w:p w:rsidR="000E76BC" w:rsidRPr="00B0180D" w:rsidRDefault="00E62C9E" w:rsidP="00F25871">
            <w:pPr>
              <w:pStyle w:val="A22"/>
            </w:pPr>
            <w:r w:rsidRPr="00B0180D">
              <w:t>3078.75</w:t>
            </w:r>
          </w:p>
        </w:tc>
        <w:tc>
          <w:tcPr>
            <w:tcW w:w="1486" w:type="pct"/>
            <w:shd w:val="clear" w:color="auto" w:fill="auto"/>
            <w:noWrap/>
            <w:vAlign w:val="center"/>
            <w:hideMark/>
          </w:tcPr>
          <w:p w:rsidR="000E76BC" w:rsidRPr="00B0180D" w:rsidRDefault="000E76BC" w:rsidP="00F25871">
            <w:pPr>
              <w:pStyle w:val="A22"/>
            </w:pPr>
          </w:p>
        </w:tc>
      </w:tr>
      <w:tr w:rsidR="00B0180D" w:rsidRPr="00B0180D" w:rsidTr="00823451">
        <w:tc>
          <w:tcPr>
            <w:tcW w:w="473" w:type="pct"/>
            <w:shd w:val="clear" w:color="auto" w:fill="auto"/>
            <w:noWrap/>
            <w:vAlign w:val="center"/>
            <w:hideMark/>
          </w:tcPr>
          <w:p w:rsidR="000E76BC" w:rsidRPr="00B0180D" w:rsidRDefault="00CB7BAA" w:rsidP="00F25871">
            <w:pPr>
              <w:pStyle w:val="A22"/>
            </w:pPr>
            <w:r w:rsidRPr="00B0180D">
              <w:t>10</w:t>
            </w:r>
          </w:p>
        </w:tc>
        <w:tc>
          <w:tcPr>
            <w:tcW w:w="1424" w:type="pct"/>
            <w:gridSpan w:val="2"/>
            <w:shd w:val="clear" w:color="auto" w:fill="auto"/>
            <w:noWrap/>
            <w:vAlign w:val="center"/>
            <w:hideMark/>
          </w:tcPr>
          <w:p w:rsidR="000E76BC" w:rsidRPr="00B0180D" w:rsidRDefault="000E76BC" w:rsidP="00F25871">
            <w:pPr>
              <w:pStyle w:val="A22"/>
            </w:pPr>
            <w:r w:rsidRPr="00B0180D">
              <w:t>绿地率</w:t>
            </w:r>
          </w:p>
        </w:tc>
        <w:tc>
          <w:tcPr>
            <w:tcW w:w="744" w:type="pct"/>
            <w:shd w:val="clear" w:color="auto" w:fill="auto"/>
            <w:noWrap/>
            <w:vAlign w:val="center"/>
            <w:hideMark/>
          </w:tcPr>
          <w:p w:rsidR="000E76BC" w:rsidRPr="00B0180D" w:rsidRDefault="000E76BC" w:rsidP="00F25871">
            <w:pPr>
              <w:pStyle w:val="A22"/>
            </w:pPr>
            <w:r w:rsidRPr="00B0180D">
              <w:t>%</w:t>
            </w:r>
          </w:p>
        </w:tc>
        <w:tc>
          <w:tcPr>
            <w:tcW w:w="874" w:type="pct"/>
            <w:shd w:val="clear" w:color="auto" w:fill="auto"/>
            <w:noWrap/>
            <w:vAlign w:val="center"/>
            <w:hideMark/>
          </w:tcPr>
          <w:p w:rsidR="000E76BC" w:rsidRPr="00B0180D" w:rsidRDefault="00F25871" w:rsidP="00F25871">
            <w:pPr>
              <w:pStyle w:val="A22"/>
            </w:pPr>
            <w:r w:rsidRPr="00B0180D">
              <w:t>25</w:t>
            </w:r>
          </w:p>
        </w:tc>
        <w:tc>
          <w:tcPr>
            <w:tcW w:w="1486" w:type="pct"/>
            <w:shd w:val="clear" w:color="auto" w:fill="auto"/>
            <w:noWrap/>
            <w:vAlign w:val="center"/>
            <w:hideMark/>
          </w:tcPr>
          <w:p w:rsidR="000E76BC" w:rsidRPr="00B0180D" w:rsidRDefault="000E76BC" w:rsidP="00F25871">
            <w:pPr>
              <w:pStyle w:val="A22"/>
            </w:pPr>
          </w:p>
        </w:tc>
      </w:tr>
      <w:tr w:rsidR="00B0180D" w:rsidRPr="00B0180D" w:rsidTr="00823451">
        <w:tc>
          <w:tcPr>
            <w:tcW w:w="473" w:type="pct"/>
            <w:shd w:val="clear" w:color="auto" w:fill="auto"/>
            <w:noWrap/>
            <w:vAlign w:val="center"/>
            <w:hideMark/>
          </w:tcPr>
          <w:p w:rsidR="000E76BC" w:rsidRPr="00B0180D" w:rsidRDefault="000E76BC" w:rsidP="00F25871">
            <w:pPr>
              <w:pStyle w:val="A22"/>
            </w:pPr>
            <w:r w:rsidRPr="00B0180D">
              <w:t>1</w:t>
            </w:r>
            <w:r w:rsidR="00CB7BAA" w:rsidRPr="00B0180D">
              <w:t>1</w:t>
            </w:r>
          </w:p>
        </w:tc>
        <w:tc>
          <w:tcPr>
            <w:tcW w:w="1424" w:type="pct"/>
            <w:gridSpan w:val="2"/>
            <w:shd w:val="clear" w:color="auto" w:fill="auto"/>
            <w:noWrap/>
            <w:vAlign w:val="center"/>
            <w:hideMark/>
          </w:tcPr>
          <w:p w:rsidR="000E76BC" w:rsidRPr="00B0180D" w:rsidRDefault="000E76BC" w:rsidP="00F25871">
            <w:pPr>
              <w:pStyle w:val="A22"/>
            </w:pPr>
            <w:r w:rsidRPr="00B0180D">
              <w:t>工期</w:t>
            </w:r>
          </w:p>
        </w:tc>
        <w:tc>
          <w:tcPr>
            <w:tcW w:w="744" w:type="pct"/>
            <w:shd w:val="clear" w:color="auto" w:fill="auto"/>
            <w:noWrap/>
            <w:vAlign w:val="center"/>
            <w:hideMark/>
          </w:tcPr>
          <w:p w:rsidR="000E76BC" w:rsidRPr="00B0180D" w:rsidRDefault="000E76BC" w:rsidP="00F25871">
            <w:pPr>
              <w:pStyle w:val="A22"/>
            </w:pPr>
            <w:r w:rsidRPr="00B0180D">
              <w:t>年</w:t>
            </w:r>
          </w:p>
        </w:tc>
        <w:tc>
          <w:tcPr>
            <w:tcW w:w="874" w:type="pct"/>
            <w:shd w:val="clear" w:color="auto" w:fill="auto"/>
            <w:noWrap/>
            <w:vAlign w:val="center"/>
            <w:hideMark/>
          </w:tcPr>
          <w:p w:rsidR="000E76BC" w:rsidRPr="00B0180D" w:rsidRDefault="00E62C9E" w:rsidP="00F25871">
            <w:pPr>
              <w:pStyle w:val="A22"/>
            </w:pPr>
            <w:r w:rsidRPr="00B0180D">
              <w:t>1</w:t>
            </w:r>
          </w:p>
        </w:tc>
        <w:tc>
          <w:tcPr>
            <w:tcW w:w="1486" w:type="pct"/>
            <w:shd w:val="clear" w:color="auto" w:fill="auto"/>
            <w:noWrap/>
            <w:vAlign w:val="center"/>
            <w:hideMark/>
          </w:tcPr>
          <w:p w:rsidR="000E76BC" w:rsidRPr="00B0180D" w:rsidRDefault="000E76BC" w:rsidP="00E91883">
            <w:pPr>
              <w:pStyle w:val="A22"/>
            </w:pPr>
            <w:r w:rsidRPr="00B0180D">
              <w:t>202</w:t>
            </w:r>
            <w:r w:rsidR="00E62C9E" w:rsidRPr="00B0180D">
              <w:t>4</w:t>
            </w:r>
            <w:r w:rsidRPr="00B0180D">
              <w:t>年</w:t>
            </w:r>
            <w:r w:rsidR="00E91883" w:rsidRPr="00B0180D">
              <w:t>6</w:t>
            </w:r>
            <w:r w:rsidRPr="00B0180D">
              <w:t>月</w:t>
            </w:r>
            <w:r w:rsidRPr="00B0180D">
              <w:t>~202</w:t>
            </w:r>
            <w:r w:rsidR="00E62C9E" w:rsidRPr="00B0180D">
              <w:t>5</w:t>
            </w:r>
            <w:r w:rsidRPr="00B0180D">
              <w:t>年</w:t>
            </w:r>
            <w:r w:rsidR="00E62C9E" w:rsidRPr="00B0180D">
              <w:t>5</w:t>
            </w:r>
            <w:r w:rsidRPr="00B0180D">
              <w:t>月</w:t>
            </w:r>
          </w:p>
        </w:tc>
      </w:tr>
      <w:tr w:rsidR="00B0180D" w:rsidRPr="00B0180D" w:rsidTr="00823451">
        <w:tc>
          <w:tcPr>
            <w:tcW w:w="473" w:type="pct"/>
            <w:shd w:val="clear" w:color="auto" w:fill="auto"/>
            <w:noWrap/>
            <w:vAlign w:val="center"/>
            <w:hideMark/>
          </w:tcPr>
          <w:p w:rsidR="000E76BC" w:rsidRPr="00B0180D" w:rsidRDefault="000E76BC" w:rsidP="00F25871">
            <w:pPr>
              <w:pStyle w:val="A22"/>
            </w:pPr>
            <w:r w:rsidRPr="00B0180D">
              <w:t>1</w:t>
            </w:r>
            <w:r w:rsidR="00CB7BAA" w:rsidRPr="00B0180D">
              <w:t>2</w:t>
            </w:r>
          </w:p>
        </w:tc>
        <w:tc>
          <w:tcPr>
            <w:tcW w:w="1424" w:type="pct"/>
            <w:gridSpan w:val="2"/>
            <w:shd w:val="clear" w:color="auto" w:fill="auto"/>
            <w:noWrap/>
            <w:vAlign w:val="center"/>
            <w:hideMark/>
          </w:tcPr>
          <w:p w:rsidR="000E76BC" w:rsidRPr="00B0180D" w:rsidRDefault="000E76BC" w:rsidP="00F25871">
            <w:pPr>
              <w:pStyle w:val="A22"/>
            </w:pPr>
            <w:r w:rsidRPr="00B0180D">
              <w:t>总投资</w:t>
            </w:r>
          </w:p>
        </w:tc>
        <w:tc>
          <w:tcPr>
            <w:tcW w:w="744" w:type="pct"/>
            <w:shd w:val="clear" w:color="auto" w:fill="auto"/>
            <w:noWrap/>
            <w:vAlign w:val="center"/>
            <w:hideMark/>
          </w:tcPr>
          <w:p w:rsidR="000E76BC" w:rsidRPr="00B0180D" w:rsidRDefault="000E76BC" w:rsidP="00F25871">
            <w:pPr>
              <w:pStyle w:val="A22"/>
            </w:pPr>
            <w:r w:rsidRPr="00B0180D">
              <w:t>万元</w:t>
            </w:r>
          </w:p>
        </w:tc>
        <w:tc>
          <w:tcPr>
            <w:tcW w:w="874" w:type="pct"/>
            <w:shd w:val="clear" w:color="auto" w:fill="auto"/>
            <w:noWrap/>
            <w:vAlign w:val="center"/>
            <w:hideMark/>
          </w:tcPr>
          <w:p w:rsidR="000E76BC" w:rsidRPr="00B0180D" w:rsidRDefault="00E62C9E" w:rsidP="00F25871">
            <w:pPr>
              <w:pStyle w:val="A22"/>
              <w:rPr>
                <w:rFonts w:eastAsia="宋体"/>
              </w:rPr>
            </w:pPr>
            <w:r w:rsidRPr="00B0180D">
              <w:t>36370</w:t>
            </w:r>
          </w:p>
        </w:tc>
        <w:tc>
          <w:tcPr>
            <w:tcW w:w="1486" w:type="pct"/>
            <w:shd w:val="clear" w:color="auto" w:fill="auto"/>
            <w:noWrap/>
            <w:vAlign w:val="center"/>
            <w:hideMark/>
          </w:tcPr>
          <w:p w:rsidR="000E76BC" w:rsidRPr="00B0180D" w:rsidRDefault="000E76BC" w:rsidP="00F25871">
            <w:pPr>
              <w:pStyle w:val="A22"/>
            </w:pPr>
            <w:r w:rsidRPr="00B0180D">
              <w:t>土建投资：</w:t>
            </w:r>
            <w:r w:rsidR="00526E1B" w:rsidRPr="00B0180D">
              <w:t>20165</w:t>
            </w:r>
            <w:r w:rsidRPr="00B0180D">
              <w:t>万元</w:t>
            </w:r>
          </w:p>
        </w:tc>
      </w:tr>
    </w:tbl>
    <w:p w:rsidR="00732B3B" w:rsidRPr="00B0180D" w:rsidRDefault="00732B3B" w:rsidP="00DC0D29">
      <w:pPr>
        <w:pStyle w:val="3"/>
        <w:tabs>
          <w:tab w:val="left" w:pos="426"/>
        </w:tabs>
        <w:spacing w:before="120" w:after="120"/>
        <w:jc w:val="both"/>
        <w:rPr>
          <w:rFonts w:cs="Times New Roman"/>
        </w:rPr>
      </w:pPr>
      <w:r w:rsidRPr="00B0180D">
        <w:rPr>
          <w:rFonts w:cs="Times New Roman"/>
        </w:rPr>
        <w:t>项目组成及工程布置</w:t>
      </w:r>
    </w:p>
    <w:p w:rsidR="00732B3B" w:rsidRPr="00B0180D" w:rsidRDefault="00732B3B" w:rsidP="00DC0D29">
      <w:pPr>
        <w:pStyle w:val="4"/>
        <w:tabs>
          <w:tab w:val="left" w:pos="426"/>
        </w:tabs>
        <w:spacing w:before="120" w:after="120"/>
        <w:jc w:val="both"/>
        <w:rPr>
          <w:rFonts w:cs="Times New Roman"/>
        </w:rPr>
      </w:pPr>
      <w:r w:rsidRPr="00B0180D">
        <w:rPr>
          <w:rFonts w:cs="Times New Roman"/>
        </w:rPr>
        <w:t>项目组成</w:t>
      </w:r>
    </w:p>
    <w:p w:rsidR="000E76BC" w:rsidRPr="00B0180D" w:rsidRDefault="00823451" w:rsidP="00DC0D29">
      <w:pPr>
        <w:pStyle w:val="A20"/>
        <w:ind w:firstLine="480"/>
        <w:jc w:val="both"/>
      </w:pPr>
      <w:r w:rsidRPr="00B0180D">
        <w:t>本</w:t>
      </w:r>
      <w:r w:rsidR="00712D38" w:rsidRPr="00B0180D">
        <w:t>项目总用地面积为</w:t>
      </w:r>
      <w:r w:rsidR="00712D38" w:rsidRPr="00B0180D">
        <w:t>1.64hm</w:t>
      </w:r>
      <w:r w:rsidR="00712D38" w:rsidRPr="00B0180D">
        <w:rPr>
          <w:vertAlign w:val="superscript"/>
        </w:rPr>
        <w:t>2</w:t>
      </w:r>
      <w:r w:rsidR="00712D38" w:rsidRPr="00B0180D">
        <w:t>（</w:t>
      </w:r>
      <w:r w:rsidR="00712D38" w:rsidRPr="00B0180D">
        <w:t>16430.4m</w:t>
      </w:r>
      <w:r w:rsidR="00712D38" w:rsidRPr="00B0180D">
        <w:rPr>
          <w:vertAlign w:val="superscript"/>
        </w:rPr>
        <w:t>2</w:t>
      </w:r>
      <w:r w:rsidR="00712D38" w:rsidRPr="00B0180D">
        <w:t>，约</w:t>
      </w:r>
      <w:r w:rsidR="00712D38" w:rsidRPr="00B0180D">
        <w:t>24.6</w:t>
      </w:r>
      <w:r w:rsidR="00712D38" w:rsidRPr="00B0180D">
        <w:t>亩），其中永久占地</w:t>
      </w:r>
      <w:r w:rsidR="00712D38" w:rsidRPr="00B0180D">
        <w:t>15376.9m</w:t>
      </w:r>
      <w:r w:rsidR="00712D38" w:rsidRPr="00B0180D">
        <w:rPr>
          <w:vertAlign w:val="superscript"/>
        </w:rPr>
        <w:t>2</w:t>
      </w:r>
      <w:r w:rsidR="00712D38" w:rsidRPr="00B0180D">
        <w:t>，临时占地</w:t>
      </w:r>
      <w:r w:rsidR="00712D38" w:rsidRPr="00B0180D">
        <w:t>1053.5m</w:t>
      </w:r>
      <w:r w:rsidR="00712D38" w:rsidRPr="00B0180D">
        <w:rPr>
          <w:vertAlign w:val="superscript"/>
        </w:rPr>
        <w:t>2</w:t>
      </w:r>
      <w:r w:rsidR="00712D38" w:rsidRPr="00B0180D">
        <w:t>。总建筑面积</w:t>
      </w:r>
      <w:r w:rsidR="00712D38" w:rsidRPr="00B0180D">
        <w:t>53425.18m</w:t>
      </w:r>
      <w:r w:rsidR="00712D38" w:rsidRPr="00B0180D">
        <w:rPr>
          <w:vertAlign w:val="superscript"/>
        </w:rPr>
        <w:t>2</w:t>
      </w:r>
      <w:r w:rsidR="00712D38" w:rsidRPr="00B0180D">
        <w:t>，其中地上建筑面积</w:t>
      </w:r>
      <w:r w:rsidR="00712D38" w:rsidRPr="00B0180D">
        <w:t>42068.18m</w:t>
      </w:r>
      <w:r w:rsidR="00712D38" w:rsidRPr="00B0180D">
        <w:rPr>
          <w:vertAlign w:val="superscript"/>
        </w:rPr>
        <w:t>2</w:t>
      </w:r>
      <w:r w:rsidR="00712D38" w:rsidRPr="00B0180D">
        <w:t>，地下建筑面积</w:t>
      </w:r>
      <w:r w:rsidR="00712D38" w:rsidRPr="00B0180D">
        <w:t>11357m</w:t>
      </w:r>
      <w:r w:rsidR="00712D38" w:rsidRPr="00B0180D">
        <w:rPr>
          <w:vertAlign w:val="superscript"/>
        </w:rPr>
        <w:t>2</w:t>
      </w:r>
      <w:r w:rsidR="00712D38" w:rsidRPr="00B0180D">
        <w:t>，建筑占地面积</w:t>
      </w:r>
      <w:r w:rsidR="00712D38" w:rsidRPr="00B0180D">
        <w:t>0.29hm</w:t>
      </w:r>
      <w:r w:rsidR="00712D38" w:rsidRPr="00B0180D">
        <w:rPr>
          <w:vertAlign w:val="superscript"/>
        </w:rPr>
        <w:t>2</w:t>
      </w:r>
      <w:r w:rsidR="00712D38" w:rsidRPr="00B0180D">
        <w:t>（</w:t>
      </w:r>
      <w:r w:rsidR="00712D38" w:rsidRPr="00B0180D">
        <w:t>2917.17m</w:t>
      </w:r>
      <w:r w:rsidR="00712D38" w:rsidRPr="00B0180D">
        <w:rPr>
          <w:vertAlign w:val="superscript"/>
        </w:rPr>
        <w:t>2</w:t>
      </w:r>
      <w:r w:rsidR="00712D38" w:rsidRPr="00B0180D">
        <w:t>），建筑密度</w:t>
      </w:r>
      <w:r w:rsidR="00712D38" w:rsidRPr="00B0180D">
        <w:t>18.96%</w:t>
      </w:r>
      <w:r w:rsidR="00712D38" w:rsidRPr="00B0180D">
        <w:t>，容积率</w:t>
      </w:r>
      <w:r w:rsidR="00712D38" w:rsidRPr="00B0180D">
        <w:t>2.73</w:t>
      </w:r>
      <w:r w:rsidR="00712D38" w:rsidRPr="00B0180D">
        <w:t>，绿化率</w:t>
      </w:r>
      <w:r w:rsidR="00F25871" w:rsidRPr="00B0180D">
        <w:t>2</w:t>
      </w:r>
      <w:r w:rsidR="00F20F73" w:rsidRPr="00B0180D">
        <w:t>0</w:t>
      </w:r>
      <w:r w:rsidR="00712D38" w:rsidRPr="00B0180D">
        <w:t>%</w:t>
      </w:r>
      <w:r w:rsidR="00712D38" w:rsidRPr="00B0180D">
        <w:t>（绿化面积</w:t>
      </w:r>
      <w:r w:rsidR="00712D38" w:rsidRPr="00B0180D">
        <w:t>3078.75m</w:t>
      </w:r>
      <w:r w:rsidR="00712D38" w:rsidRPr="00B0180D">
        <w:rPr>
          <w:vertAlign w:val="superscript"/>
        </w:rPr>
        <w:t>2</w:t>
      </w:r>
      <w:r w:rsidR="00712D38" w:rsidRPr="00B0180D">
        <w:t>）。</w:t>
      </w:r>
    </w:p>
    <w:p w:rsidR="00732B3B" w:rsidRPr="00B0180D" w:rsidRDefault="00732B3B" w:rsidP="00DC0D29">
      <w:pPr>
        <w:pStyle w:val="A20"/>
        <w:ind w:firstLine="480"/>
        <w:jc w:val="both"/>
      </w:pPr>
      <w:r w:rsidRPr="00B0180D">
        <w:t>根据工程建设的特点、施工工艺、各建设内容的功能区划的不同，结合水土保持方案设计要求，本项目组成按照工程类型进行划分，主要划分为建构筑物区、道路硬化区、景观绿化区</w:t>
      </w:r>
      <w:r w:rsidR="00712D38" w:rsidRPr="00B0180D">
        <w:t>、临时施工生产生活区</w:t>
      </w:r>
      <w:r w:rsidRPr="00B0180D">
        <w:t>及其它配套设施工程组成，各项建设工程建设情况如下：</w:t>
      </w:r>
    </w:p>
    <w:p w:rsidR="00732B3B" w:rsidRPr="00B0180D" w:rsidRDefault="00732B3B" w:rsidP="00DC0D29">
      <w:pPr>
        <w:pStyle w:val="5"/>
        <w:tabs>
          <w:tab w:val="left" w:pos="426"/>
        </w:tabs>
        <w:spacing w:before="120" w:after="120"/>
        <w:jc w:val="both"/>
        <w:rPr>
          <w:rFonts w:cs="Times New Roman"/>
        </w:rPr>
      </w:pPr>
      <w:r w:rsidRPr="00B0180D">
        <w:rPr>
          <w:rFonts w:cs="Times New Roman"/>
        </w:rPr>
        <w:t>建构筑物区</w:t>
      </w:r>
    </w:p>
    <w:p w:rsidR="00BC18A8" w:rsidRPr="00B0180D" w:rsidRDefault="00732B3B" w:rsidP="00DC0D29">
      <w:pPr>
        <w:pStyle w:val="A20"/>
        <w:ind w:firstLine="480"/>
        <w:jc w:val="both"/>
      </w:pPr>
      <w:r w:rsidRPr="00B0180D">
        <w:t>根据项目相关资料，建构筑物区由</w:t>
      </w:r>
      <w:r w:rsidR="00E62C9E" w:rsidRPr="00B0180D">
        <w:t>3</w:t>
      </w:r>
      <w:r w:rsidRPr="00B0180D">
        <w:t>栋建筑物组成，分别为</w:t>
      </w:r>
      <w:r w:rsidR="00E62C9E" w:rsidRPr="00B0180D">
        <w:t>20</w:t>
      </w:r>
      <w:r w:rsidR="00BC18A8" w:rsidRPr="00B0180D">
        <w:t>层的</w:t>
      </w:r>
      <w:r w:rsidR="00E62C9E" w:rsidRPr="00B0180D">
        <w:t>双创中心</w:t>
      </w:r>
      <w:r w:rsidR="00BC18A8" w:rsidRPr="00B0180D">
        <w:t>、</w:t>
      </w:r>
      <w:r w:rsidR="00CB7BAA" w:rsidRPr="00B0180D">
        <w:t>16</w:t>
      </w:r>
      <w:r w:rsidR="00BC18A8" w:rsidRPr="00B0180D">
        <w:t>层的</w:t>
      </w:r>
      <w:r w:rsidR="00CB7BAA" w:rsidRPr="00B0180D">
        <w:t>配套服务用房</w:t>
      </w:r>
      <w:r w:rsidR="00BC18A8" w:rsidRPr="00B0180D">
        <w:t>、</w:t>
      </w:r>
      <w:r w:rsidR="00CB7BAA" w:rsidRPr="00B0180D">
        <w:t>4</w:t>
      </w:r>
      <w:r w:rsidR="00BC18A8" w:rsidRPr="00B0180D">
        <w:t>层</w:t>
      </w:r>
      <w:r w:rsidR="00CB7BAA" w:rsidRPr="00B0180D">
        <w:t>辅助用房、</w:t>
      </w:r>
      <w:r w:rsidR="00CB7BAA" w:rsidRPr="00B0180D">
        <w:t>1</w:t>
      </w:r>
      <w:r w:rsidR="00CB7BAA" w:rsidRPr="00B0180D">
        <w:t>层地下车库</w:t>
      </w:r>
      <w:r w:rsidR="00BC18A8" w:rsidRPr="00B0180D">
        <w:t>。</w:t>
      </w:r>
    </w:p>
    <w:p w:rsidR="00732B3B" w:rsidRPr="00B0180D" w:rsidRDefault="00CB7BAA" w:rsidP="00DC0D29">
      <w:pPr>
        <w:pStyle w:val="A20"/>
        <w:ind w:firstLine="480"/>
        <w:jc w:val="both"/>
      </w:pPr>
      <w:r w:rsidRPr="00B0180D">
        <w:t>双创中心</w:t>
      </w:r>
      <w:r w:rsidR="00732B3B" w:rsidRPr="00B0180D">
        <w:t>占地面积为</w:t>
      </w:r>
      <w:r w:rsidRPr="00B0180D">
        <w:t>1338.87</w:t>
      </w:r>
      <w:r w:rsidR="00732B3B" w:rsidRPr="00B0180D">
        <w:t>m</w:t>
      </w:r>
      <w:r w:rsidR="00732B3B" w:rsidRPr="00B0180D">
        <w:rPr>
          <w:vertAlign w:val="superscript"/>
        </w:rPr>
        <w:t>2</w:t>
      </w:r>
      <w:r w:rsidR="00732B3B" w:rsidRPr="00B0180D">
        <w:t>，楼高</w:t>
      </w:r>
      <w:r w:rsidRPr="00B0180D">
        <w:t>84.90</w:t>
      </w:r>
      <w:r w:rsidR="00732B3B" w:rsidRPr="00B0180D">
        <w:t>m</w:t>
      </w:r>
      <w:r w:rsidR="00732B3B" w:rsidRPr="00B0180D">
        <w:t>，建筑面积</w:t>
      </w:r>
      <w:r w:rsidRPr="00B0180D">
        <w:t>25178.17</w:t>
      </w:r>
      <w:r w:rsidR="00732B3B" w:rsidRPr="00B0180D">
        <w:t>m</w:t>
      </w:r>
      <w:r w:rsidR="00732B3B" w:rsidRPr="00B0180D">
        <w:rPr>
          <w:vertAlign w:val="superscript"/>
        </w:rPr>
        <w:t>2</w:t>
      </w:r>
      <w:r w:rsidR="00732B3B" w:rsidRPr="00B0180D">
        <w:t>；</w:t>
      </w:r>
      <w:r w:rsidRPr="00B0180D">
        <w:t>配套服务用房</w:t>
      </w:r>
      <w:r w:rsidR="00732B3B" w:rsidRPr="00B0180D">
        <w:t>占地面积为</w:t>
      </w:r>
      <w:r w:rsidR="00823451" w:rsidRPr="00B0180D">
        <w:t>91</w:t>
      </w:r>
      <w:r w:rsidR="000322BE" w:rsidRPr="00B0180D">
        <w:t>8</w:t>
      </w:r>
      <w:r w:rsidR="00823451" w:rsidRPr="00B0180D">
        <w:t>.</w:t>
      </w:r>
      <w:r w:rsidR="000322BE" w:rsidRPr="00B0180D">
        <w:t>3</w:t>
      </w:r>
      <w:r w:rsidR="00823451" w:rsidRPr="00B0180D">
        <w:t>2</w:t>
      </w:r>
      <w:r w:rsidR="00732B3B" w:rsidRPr="00B0180D">
        <w:t>m</w:t>
      </w:r>
      <w:r w:rsidR="00732B3B" w:rsidRPr="00B0180D">
        <w:rPr>
          <w:vertAlign w:val="superscript"/>
        </w:rPr>
        <w:t>2</w:t>
      </w:r>
      <w:r w:rsidR="00732B3B" w:rsidRPr="00B0180D">
        <w:t>，楼高</w:t>
      </w:r>
      <w:r w:rsidRPr="00B0180D">
        <w:t>65.40</w:t>
      </w:r>
      <w:r w:rsidR="00732B3B" w:rsidRPr="00B0180D">
        <w:t>m</w:t>
      </w:r>
      <w:r w:rsidR="00732B3B" w:rsidRPr="00B0180D">
        <w:t>，建筑面积为</w:t>
      </w:r>
      <w:r w:rsidRPr="00B0180D">
        <w:t>11128.51</w:t>
      </w:r>
      <w:r w:rsidR="00732B3B" w:rsidRPr="00B0180D">
        <w:t>m</w:t>
      </w:r>
      <w:r w:rsidR="00732B3B" w:rsidRPr="00B0180D">
        <w:rPr>
          <w:vertAlign w:val="superscript"/>
        </w:rPr>
        <w:t>2</w:t>
      </w:r>
      <w:r w:rsidR="00543D10" w:rsidRPr="00B0180D">
        <w:t>；</w:t>
      </w:r>
      <w:r w:rsidRPr="00B0180D">
        <w:t>辅助用房</w:t>
      </w:r>
      <w:r w:rsidR="00543D10" w:rsidRPr="00B0180D">
        <w:t>占地面积为</w:t>
      </w:r>
      <w:r w:rsidR="00823451" w:rsidRPr="00B0180D">
        <w:t>6</w:t>
      </w:r>
      <w:r w:rsidR="000322BE" w:rsidRPr="00B0180D">
        <w:t>59.98</w:t>
      </w:r>
      <w:r w:rsidR="00543D10" w:rsidRPr="00B0180D">
        <w:t>m</w:t>
      </w:r>
      <w:r w:rsidR="00543D10" w:rsidRPr="00B0180D">
        <w:rPr>
          <w:vertAlign w:val="superscript"/>
        </w:rPr>
        <w:t>2</w:t>
      </w:r>
      <w:r w:rsidR="00543D10" w:rsidRPr="00B0180D">
        <w:t>，楼高</w:t>
      </w:r>
      <w:r w:rsidRPr="00B0180D">
        <w:t>19.70</w:t>
      </w:r>
      <w:r w:rsidR="00543D10" w:rsidRPr="00B0180D">
        <w:t>m</w:t>
      </w:r>
      <w:r w:rsidR="00543D10" w:rsidRPr="00B0180D">
        <w:t>，建筑面积为</w:t>
      </w:r>
      <w:r w:rsidRPr="00B0180D">
        <w:t>5702.42</w:t>
      </w:r>
      <w:r w:rsidR="00543D10" w:rsidRPr="00B0180D">
        <w:t>m</w:t>
      </w:r>
      <w:r w:rsidR="00543D10" w:rsidRPr="00B0180D">
        <w:rPr>
          <w:vertAlign w:val="superscript"/>
        </w:rPr>
        <w:t>2</w:t>
      </w:r>
      <w:r w:rsidR="00543D10" w:rsidRPr="00B0180D">
        <w:t>；</w:t>
      </w:r>
      <w:r w:rsidRPr="00B0180D">
        <w:t>地下车库</w:t>
      </w:r>
      <w:r w:rsidR="00543D10" w:rsidRPr="00B0180D">
        <w:t>占地面积为</w:t>
      </w:r>
      <w:r w:rsidR="00823451" w:rsidRPr="00B0180D">
        <w:t>11357</w:t>
      </w:r>
      <w:r w:rsidR="00543D10" w:rsidRPr="00B0180D">
        <w:t>m</w:t>
      </w:r>
      <w:r w:rsidR="00543D10" w:rsidRPr="00B0180D">
        <w:rPr>
          <w:vertAlign w:val="superscript"/>
        </w:rPr>
        <w:t>2</w:t>
      </w:r>
      <w:r w:rsidR="00543D10" w:rsidRPr="00B0180D">
        <w:t>，</w:t>
      </w:r>
      <w:r w:rsidR="000322BE" w:rsidRPr="00B0180D">
        <w:t>高</w:t>
      </w:r>
      <w:r w:rsidR="00E37DCF" w:rsidRPr="00B0180D">
        <w:t>5.9</w:t>
      </w:r>
      <w:r w:rsidR="00543D10" w:rsidRPr="00B0180D">
        <w:t>m</w:t>
      </w:r>
      <w:r w:rsidR="00543D10" w:rsidRPr="00B0180D">
        <w:t>；</w:t>
      </w:r>
      <w:r w:rsidR="00732B3B" w:rsidRPr="00B0180D">
        <w:t>总建筑面积为</w:t>
      </w:r>
      <w:r w:rsidR="00923509" w:rsidRPr="00B0180D">
        <w:t>53425.18</w:t>
      </w:r>
      <w:r w:rsidR="00732B3B" w:rsidRPr="00B0180D">
        <w:t>m</w:t>
      </w:r>
      <w:r w:rsidR="00732B3B" w:rsidRPr="00B0180D">
        <w:rPr>
          <w:vertAlign w:val="superscript"/>
        </w:rPr>
        <w:t>2</w:t>
      </w:r>
      <w:r w:rsidR="00732B3B" w:rsidRPr="00B0180D">
        <w:t>，占地面积为</w:t>
      </w:r>
      <w:r w:rsidR="000542B7" w:rsidRPr="00B0180D">
        <w:t>2917.17</w:t>
      </w:r>
      <w:r w:rsidR="00732B3B" w:rsidRPr="00B0180D">
        <w:t>m</w:t>
      </w:r>
      <w:r w:rsidR="00732B3B" w:rsidRPr="00B0180D">
        <w:rPr>
          <w:vertAlign w:val="superscript"/>
        </w:rPr>
        <w:t>2</w:t>
      </w:r>
      <w:r w:rsidR="00732B3B" w:rsidRPr="00B0180D">
        <w:t>，建筑密度</w:t>
      </w:r>
      <w:r w:rsidR="007F26C7" w:rsidRPr="00B0180D">
        <w:t>18.96</w:t>
      </w:r>
      <w:r w:rsidR="00732B3B" w:rsidRPr="00B0180D">
        <w:t>%</w:t>
      </w:r>
      <w:r w:rsidR="00732B3B" w:rsidRPr="00B0180D">
        <w:t>，容积率</w:t>
      </w:r>
      <w:r w:rsidR="007D63E1" w:rsidRPr="00B0180D">
        <w:t>2.73</w:t>
      </w:r>
      <w:r w:rsidR="00732B3B" w:rsidRPr="00B0180D">
        <w:t>。</w:t>
      </w:r>
    </w:p>
    <w:p w:rsidR="000E76BC" w:rsidRPr="00B0180D" w:rsidRDefault="000E76BC" w:rsidP="00A65689">
      <w:pPr>
        <w:pStyle w:val="A21"/>
        <w:spacing w:before="120" w:after="120"/>
      </w:pPr>
      <w:r w:rsidRPr="00B0180D">
        <w:t>表</w:t>
      </w:r>
      <w:r w:rsidRPr="00B0180D">
        <w:t xml:space="preserve"> </w:t>
      </w:r>
      <w:fldSimple w:instr=" STYLEREF 1 \s ">
        <w:r w:rsidR="00AE6055" w:rsidRPr="00B0180D">
          <w:rPr>
            <w:noProof/>
          </w:rPr>
          <w:t>2</w:t>
        </w:r>
      </w:fldSimple>
      <w:r w:rsidR="008A59B5" w:rsidRPr="00B0180D">
        <w:noBreakHyphen/>
      </w:r>
      <w:r w:rsidR="008A59B5" w:rsidRPr="00B0180D">
        <w:fldChar w:fldCharType="begin"/>
      </w:r>
      <w:r w:rsidR="008A59B5" w:rsidRPr="00B0180D">
        <w:instrText xml:space="preserve"> SEQ </w:instrText>
      </w:r>
      <w:r w:rsidR="008A59B5" w:rsidRPr="00B0180D">
        <w:instrText>表</w:instrText>
      </w:r>
      <w:r w:rsidR="008A59B5" w:rsidRPr="00B0180D">
        <w:instrText xml:space="preserve"> \* ARABIC \s 1 </w:instrText>
      </w:r>
      <w:r w:rsidR="008A59B5" w:rsidRPr="00B0180D">
        <w:fldChar w:fldCharType="separate"/>
      </w:r>
      <w:r w:rsidR="00AE6055" w:rsidRPr="00B0180D">
        <w:rPr>
          <w:noProof/>
        </w:rPr>
        <w:t>2</w:t>
      </w:r>
      <w:r w:rsidR="008A59B5" w:rsidRPr="00B0180D">
        <w:fldChar w:fldCharType="end"/>
      </w:r>
      <w:r w:rsidRPr="00B0180D">
        <w:t xml:space="preserve">  </w:t>
      </w:r>
      <w:r w:rsidRPr="00B0180D">
        <w:t>各建构筑物相关特性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
        <w:gridCol w:w="1275"/>
        <w:gridCol w:w="1146"/>
        <w:gridCol w:w="1122"/>
        <w:gridCol w:w="1134"/>
        <w:gridCol w:w="1560"/>
        <w:gridCol w:w="850"/>
        <w:gridCol w:w="804"/>
      </w:tblGrid>
      <w:tr w:rsidR="00B0180D" w:rsidRPr="00B0180D" w:rsidTr="00204338">
        <w:trPr>
          <w:tblHeader/>
        </w:trPr>
        <w:tc>
          <w:tcPr>
            <w:tcW w:w="431" w:type="dxa"/>
            <w:shd w:val="clear" w:color="auto" w:fill="auto"/>
            <w:vAlign w:val="center"/>
            <w:hideMark/>
          </w:tcPr>
          <w:p w:rsidR="00102008" w:rsidRPr="00B0180D" w:rsidRDefault="00102008" w:rsidP="00204338">
            <w:pPr>
              <w:pStyle w:val="A22"/>
              <w:rPr>
                <w:sz w:val="24"/>
                <w:szCs w:val="24"/>
              </w:rPr>
            </w:pPr>
            <w:r w:rsidRPr="00B0180D">
              <w:t>序号</w:t>
            </w:r>
          </w:p>
        </w:tc>
        <w:tc>
          <w:tcPr>
            <w:tcW w:w="1275" w:type="dxa"/>
            <w:shd w:val="clear" w:color="auto" w:fill="auto"/>
            <w:noWrap/>
            <w:vAlign w:val="center"/>
            <w:hideMark/>
          </w:tcPr>
          <w:p w:rsidR="00102008" w:rsidRPr="00B0180D" w:rsidRDefault="00102008" w:rsidP="00204338">
            <w:pPr>
              <w:pStyle w:val="A22"/>
            </w:pPr>
            <w:r w:rsidRPr="00B0180D">
              <w:t>项目</w:t>
            </w:r>
          </w:p>
        </w:tc>
        <w:tc>
          <w:tcPr>
            <w:tcW w:w="1146" w:type="dxa"/>
            <w:shd w:val="clear" w:color="auto" w:fill="auto"/>
            <w:noWrap/>
            <w:vAlign w:val="center"/>
            <w:hideMark/>
          </w:tcPr>
          <w:p w:rsidR="00102008" w:rsidRPr="00B0180D" w:rsidRDefault="00102008" w:rsidP="00204338">
            <w:pPr>
              <w:pStyle w:val="A22"/>
            </w:pPr>
            <w:r w:rsidRPr="00B0180D">
              <w:t>占地面积（</w:t>
            </w:r>
            <w:r w:rsidRPr="00B0180D">
              <w:t>m</w:t>
            </w:r>
            <w:r w:rsidRPr="00B0180D">
              <w:rPr>
                <w:vertAlign w:val="superscript"/>
              </w:rPr>
              <w:t>2</w:t>
            </w:r>
            <w:r w:rsidRPr="00B0180D">
              <w:t>）</w:t>
            </w:r>
          </w:p>
        </w:tc>
        <w:tc>
          <w:tcPr>
            <w:tcW w:w="1122" w:type="dxa"/>
            <w:shd w:val="clear" w:color="auto" w:fill="auto"/>
            <w:noWrap/>
            <w:vAlign w:val="center"/>
            <w:hideMark/>
          </w:tcPr>
          <w:p w:rsidR="00102008" w:rsidRPr="00B0180D" w:rsidRDefault="00102008" w:rsidP="00204338">
            <w:pPr>
              <w:pStyle w:val="A22"/>
            </w:pPr>
            <w:r w:rsidRPr="00B0180D">
              <w:t>建筑面积（</w:t>
            </w:r>
            <w:r w:rsidRPr="00B0180D">
              <w:t>m</w:t>
            </w:r>
            <w:r w:rsidRPr="00B0180D">
              <w:rPr>
                <w:vertAlign w:val="superscript"/>
              </w:rPr>
              <w:t>2</w:t>
            </w:r>
            <w:r w:rsidRPr="00B0180D">
              <w:t>）</w:t>
            </w:r>
          </w:p>
        </w:tc>
        <w:tc>
          <w:tcPr>
            <w:tcW w:w="1134" w:type="dxa"/>
            <w:vAlign w:val="center"/>
          </w:tcPr>
          <w:p w:rsidR="00102008" w:rsidRPr="00B0180D" w:rsidRDefault="00102008" w:rsidP="000D3CF9">
            <w:pPr>
              <w:pStyle w:val="A25"/>
              <w:rPr>
                <w:color w:val="auto"/>
              </w:rPr>
            </w:pPr>
            <w:r w:rsidRPr="00B0180D">
              <w:rPr>
                <w:color w:val="auto"/>
              </w:rPr>
              <w:t>基础形式</w:t>
            </w:r>
          </w:p>
        </w:tc>
        <w:tc>
          <w:tcPr>
            <w:tcW w:w="1560" w:type="dxa"/>
            <w:shd w:val="clear" w:color="auto" w:fill="auto"/>
            <w:noWrap/>
            <w:vAlign w:val="center"/>
            <w:hideMark/>
          </w:tcPr>
          <w:p w:rsidR="00102008" w:rsidRPr="00B0180D" w:rsidRDefault="00102008" w:rsidP="000D3CF9">
            <w:pPr>
              <w:pStyle w:val="A25"/>
              <w:rPr>
                <w:color w:val="auto"/>
              </w:rPr>
            </w:pPr>
            <w:r w:rsidRPr="00B0180D">
              <w:rPr>
                <w:color w:val="auto"/>
              </w:rPr>
              <w:t>结构类型</w:t>
            </w:r>
          </w:p>
        </w:tc>
        <w:tc>
          <w:tcPr>
            <w:tcW w:w="850" w:type="dxa"/>
            <w:shd w:val="clear" w:color="auto" w:fill="auto"/>
            <w:noWrap/>
            <w:vAlign w:val="center"/>
            <w:hideMark/>
          </w:tcPr>
          <w:p w:rsidR="00102008" w:rsidRPr="00B0180D" w:rsidRDefault="00102008" w:rsidP="00204338">
            <w:pPr>
              <w:pStyle w:val="A22"/>
              <w:rPr>
                <w:rFonts w:eastAsia="宋体"/>
              </w:rPr>
            </w:pPr>
            <w:r w:rsidRPr="00B0180D">
              <w:t>楼层（层）</w:t>
            </w:r>
          </w:p>
        </w:tc>
        <w:tc>
          <w:tcPr>
            <w:tcW w:w="804" w:type="dxa"/>
            <w:shd w:val="clear" w:color="auto" w:fill="auto"/>
            <w:noWrap/>
            <w:vAlign w:val="center"/>
            <w:hideMark/>
          </w:tcPr>
          <w:p w:rsidR="00102008" w:rsidRPr="00B0180D" w:rsidRDefault="00102008" w:rsidP="00204338">
            <w:pPr>
              <w:pStyle w:val="A22"/>
            </w:pPr>
            <w:r w:rsidRPr="00B0180D">
              <w:t>高（</w:t>
            </w:r>
            <w:r w:rsidRPr="00B0180D">
              <w:t>m</w:t>
            </w:r>
            <w:r w:rsidRPr="00B0180D">
              <w:t>）</w:t>
            </w:r>
          </w:p>
        </w:tc>
      </w:tr>
      <w:tr w:rsidR="00B0180D" w:rsidRPr="00B0180D" w:rsidTr="00204338">
        <w:trPr>
          <w:tblHeader/>
        </w:trPr>
        <w:tc>
          <w:tcPr>
            <w:tcW w:w="1706" w:type="dxa"/>
            <w:gridSpan w:val="2"/>
            <w:shd w:val="clear" w:color="auto" w:fill="auto"/>
            <w:vAlign w:val="center"/>
          </w:tcPr>
          <w:p w:rsidR="007D63E1" w:rsidRPr="00B0180D" w:rsidRDefault="007D63E1" w:rsidP="00204338">
            <w:pPr>
              <w:pStyle w:val="A22"/>
            </w:pPr>
            <w:r w:rsidRPr="00B0180D">
              <w:t>地上建筑面积</w:t>
            </w:r>
          </w:p>
        </w:tc>
        <w:tc>
          <w:tcPr>
            <w:tcW w:w="1146" w:type="dxa"/>
            <w:shd w:val="clear" w:color="auto" w:fill="auto"/>
            <w:noWrap/>
            <w:vAlign w:val="center"/>
          </w:tcPr>
          <w:p w:rsidR="007D63E1" w:rsidRPr="00B0180D" w:rsidRDefault="000542B7" w:rsidP="00204338">
            <w:pPr>
              <w:pStyle w:val="A22"/>
            </w:pPr>
            <w:r w:rsidRPr="00B0180D">
              <w:t>2917.17</w:t>
            </w:r>
          </w:p>
        </w:tc>
        <w:tc>
          <w:tcPr>
            <w:tcW w:w="1122" w:type="dxa"/>
            <w:shd w:val="clear" w:color="auto" w:fill="auto"/>
            <w:noWrap/>
            <w:vAlign w:val="center"/>
          </w:tcPr>
          <w:p w:rsidR="007D63E1" w:rsidRPr="00B0180D" w:rsidRDefault="000542B7" w:rsidP="00204338">
            <w:pPr>
              <w:pStyle w:val="A22"/>
            </w:pPr>
            <w:r w:rsidRPr="00B0180D">
              <w:t>42068.18</w:t>
            </w:r>
          </w:p>
        </w:tc>
        <w:tc>
          <w:tcPr>
            <w:tcW w:w="1134" w:type="dxa"/>
            <w:vAlign w:val="center"/>
          </w:tcPr>
          <w:p w:rsidR="007D63E1" w:rsidRPr="00B0180D" w:rsidRDefault="007D63E1" w:rsidP="000D3CF9">
            <w:pPr>
              <w:pStyle w:val="A25"/>
              <w:rPr>
                <w:color w:val="auto"/>
              </w:rPr>
            </w:pPr>
          </w:p>
        </w:tc>
        <w:tc>
          <w:tcPr>
            <w:tcW w:w="1560" w:type="dxa"/>
            <w:shd w:val="clear" w:color="auto" w:fill="auto"/>
            <w:noWrap/>
            <w:vAlign w:val="center"/>
          </w:tcPr>
          <w:p w:rsidR="007D63E1" w:rsidRPr="00B0180D" w:rsidRDefault="007D63E1" w:rsidP="000D3CF9">
            <w:pPr>
              <w:pStyle w:val="A25"/>
              <w:rPr>
                <w:color w:val="auto"/>
              </w:rPr>
            </w:pPr>
          </w:p>
        </w:tc>
        <w:tc>
          <w:tcPr>
            <w:tcW w:w="850" w:type="dxa"/>
            <w:shd w:val="clear" w:color="auto" w:fill="auto"/>
            <w:noWrap/>
            <w:vAlign w:val="center"/>
          </w:tcPr>
          <w:p w:rsidR="007D63E1" w:rsidRPr="00B0180D" w:rsidRDefault="007D63E1" w:rsidP="00204338">
            <w:pPr>
              <w:pStyle w:val="A22"/>
            </w:pPr>
          </w:p>
        </w:tc>
        <w:tc>
          <w:tcPr>
            <w:tcW w:w="804" w:type="dxa"/>
            <w:shd w:val="clear" w:color="auto" w:fill="auto"/>
            <w:noWrap/>
            <w:vAlign w:val="center"/>
          </w:tcPr>
          <w:p w:rsidR="007D63E1" w:rsidRPr="00B0180D" w:rsidRDefault="007D63E1" w:rsidP="00204338">
            <w:pPr>
              <w:pStyle w:val="A22"/>
            </w:pPr>
          </w:p>
        </w:tc>
      </w:tr>
      <w:tr w:rsidR="00B0180D" w:rsidRPr="00B0180D" w:rsidTr="00204338">
        <w:tc>
          <w:tcPr>
            <w:tcW w:w="431" w:type="dxa"/>
            <w:shd w:val="clear" w:color="auto" w:fill="auto"/>
            <w:vAlign w:val="center"/>
            <w:hideMark/>
          </w:tcPr>
          <w:p w:rsidR="000322BE" w:rsidRPr="00B0180D" w:rsidRDefault="000322BE" w:rsidP="000322BE">
            <w:pPr>
              <w:pStyle w:val="A22"/>
            </w:pPr>
            <w:r w:rsidRPr="00B0180D">
              <w:t>1</w:t>
            </w:r>
          </w:p>
        </w:tc>
        <w:tc>
          <w:tcPr>
            <w:tcW w:w="1275" w:type="dxa"/>
            <w:shd w:val="clear" w:color="auto" w:fill="auto"/>
            <w:noWrap/>
            <w:vAlign w:val="center"/>
            <w:hideMark/>
          </w:tcPr>
          <w:p w:rsidR="000322BE" w:rsidRPr="00B0180D" w:rsidRDefault="000322BE" w:rsidP="000322BE">
            <w:pPr>
              <w:pStyle w:val="A22"/>
            </w:pPr>
            <w:r w:rsidRPr="00B0180D">
              <w:t>双创中心</w:t>
            </w:r>
          </w:p>
        </w:tc>
        <w:tc>
          <w:tcPr>
            <w:tcW w:w="1146" w:type="dxa"/>
            <w:shd w:val="clear" w:color="auto" w:fill="auto"/>
            <w:noWrap/>
            <w:vAlign w:val="center"/>
            <w:hideMark/>
          </w:tcPr>
          <w:p w:rsidR="000322BE" w:rsidRPr="00B0180D" w:rsidRDefault="000322BE" w:rsidP="000322BE">
            <w:pPr>
              <w:pStyle w:val="A22"/>
            </w:pPr>
            <w:r w:rsidRPr="00B0180D">
              <w:t>1338.87</w:t>
            </w:r>
          </w:p>
        </w:tc>
        <w:tc>
          <w:tcPr>
            <w:tcW w:w="1122" w:type="dxa"/>
            <w:shd w:val="clear" w:color="auto" w:fill="auto"/>
            <w:noWrap/>
            <w:vAlign w:val="center"/>
            <w:hideMark/>
          </w:tcPr>
          <w:p w:rsidR="000322BE" w:rsidRPr="00B0180D" w:rsidRDefault="000322BE" w:rsidP="000322BE">
            <w:pPr>
              <w:pStyle w:val="A22"/>
            </w:pPr>
            <w:r w:rsidRPr="00B0180D">
              <w:t>25178.17</w:t>
            </w:r>
          </w:p>
        </w:tc>
        <w:tc>
          <w:tcPr>
            <w:tcW w:w="1134" w:type="dxa"/>
            <w:vAlign w:val="center"/>
          </w:tcPr>
          <w:p w:rsidR="000322BE" w:rsidRPr="00B0180D" w:rsidRDefault="000322BE" w:rsidP="000D3CF9">
            <w:pPr>
              <w:pStyle w:val="A25"/>
              <w:rPr>
                <w:color w:val="auto"/>
              </w:rPr>
            </w:pPr>
          </w:p>
        </w:tc>
        <w:tc>
          <w:tcPr>
            <w:tcW w:w="1560" w:type="dxa"/>
            <w:shd w:val="clear" w:color="auto" w:fill="auto"/>
            <w:noWrap/>
            <w:vAlign w:val="center"/>
            <w:hideMark/>
          </w:tcPr>
          <w:p w:rsidR="000322BE" w:rsidRPr="00B0180D" w:rsidRDefault="000322BE" w:rsidP="000D3CF9">
            <w:pPr>
              <w:pStyle w:val="A25"/>
              <w:rPr>
                <w:color w:val="auto"/>
              </w:rPr>
            </w:pPr>
            <w:r w:rsidRPr="00B0180D">
              <w:rPr>
                <w:color w:val="auto"/>
              </w:rPr>
              <w:t>框架结构</w:t>
            </w:r>
          </w:p>
        </w:tc>
        <w:tc>
          <w:tcPr>
            <w:tcW w:w="850" w:type="dxa"/>
            <w:shd w:val="clear" w:color="auto" w:fill="auto"/>
            <w:noWrap/>
            <w:vAlign w:val="center"/>
            <w:hideMark/>
          </w:tcPr>
          <w:p w:rsidR="000322BE" w:rsidRPr="00B0180D" w:rsidRDefault="000322BE" w:rsidP="000322BE">
            <w:pPr>
              <w:pStyle w:val="A22"/>
              <w:rPr>
                <w:rFonts w:eastAsia="宋体"/>
              </w:rPr>
            </w:pPr>
            <w:r w:rsidRPr="00B0180D">
              <w:t>20</w:t>
            </w:r>
          </w:p>
        </w:tc>
        <w:tc>
          <w:tcPr>
            <w:tcW w:w="804" w:type="dxa"/>
            <w:shd w:val="clear" w:color="auto" w:fill="auto"/>
            <w:noWrap/>
            <w:vAlign w:val="center"/>
            <w:hideMark/>
          </w:tcPr>
          <w:p w:rsidR="000322BE" w:rsidRPr="00B0180D" w:rsidRDefault="000322BE" w:rsidP="000322BE">
            <w:pPr>
              <w:pStyle w:val="A22"/>
            </w:pPr>
            <w:r w:rsidRPr="00B0180D">
              <w:t>84.90</w:t>
            </w:r>
          </w:p>
        </w:tc>
      </w:tr>
      <w:tr w:rsidR="00B0180D" w:rsidRPr="00B0180D" w:rsidTr="00204338">
        <w:tc>
          <w:tcPr>
            <w:tcW w:w="431" w:type="dxa"/>
            <w:shd w:val="clear" w:color="auto" w:fill="auto"/>
            <w:vAlign w:val="center"/>
            <w:hideMark/>
          </w:tcPr>
          <w:p w:rsidR="000322BE" w:rsidRPr="00B0180D" w:rsidRDefault="000322BE" w:rsidP="000322BE">
            <w:pPr>
              <w:pStyle w:val="A22"/>
            </w:pPr>
            <w:r w:rsidRPr="00B0180D">
              <w:t>2</w:t>
            </w:r>
          </w:p>
        </w:tc>
        <w:tc>
          <w:tcPr>
            <w:tcW w:w="1275" w:type="dxa"/>
            <w:shd w:val="clear" w:color="auto" w:fill="auto"/>
            <w:noWrap/>
            <w:vAlign w:val="center"/>
            <w:hideMark/>
          </w:tcPr>
          <w:p w:rsidR="000322BE" w:rsidRPr="00B0180D" w:rsidRDefault="000322BE" w:rsidP="000322BE">
            <w:pPr>
              <w:pStyle w:val="A22"/>
            </w:pPr>
            <w:r w:rsidRPr="00B0180D">
              <w:t>配套服务用房</w:t>
            </w:r>
          </w:p>
        </w:tc>
        <w:tc>
          <w:tcPr>
            <w:tcW w:w="1146" w:type="dxa"/>
            <w:shd w:val="clear" w:color="auto" w:fill="auto"/>
            <w:noWrap/>
            <w:vAlign w:val="center"/>
            <w:hideMark/>
          </w:tcPr>
          <w:p w:rsidR="000322BE" w:rsidRPr="00B0180D" w:rsidRDefault="000322BE" w:rsidP="000322BE">
            <w:pPr>
              <w:pStyle w:val="A22"/>
            </w:pPr>
            <w:r w:rsidRPr="00B0180D">
              <w:t>918.32</w:t>
            </w:r>
          </w:p>
        </w:tc>
        <w:tc>
          <w:tcPr>
            <w:tcW w:w="1122" w:type="dxa"/>
            <w:shd w:val="clear" w:color="auto" w:fill="auto"/>
            <w:noWrap/>
            <w:vAlign w:val="center"/>
            <w:hideMark/>
          </w:tcPr>
          <w:p w:rsidR="000322BE" w:rsidRPr="00B0180D" w:rsidRDefault="000322BE" w:rsidP="000322BE">
            <w:pPr>
              <w:pStyle w:val="A22"/>
            </w:pPr>
            <w:r w:rsidRPr="00B0180D">
              <w:t>11128.51</w:t>
            </w:r>
          </w:p>
        </w:tc>
        <w:tc>
          <w:tcPr>
            <w:tcW w:w="1134" w:type="dxa"/>
            <w:vAlign w:val="center"/>
          </w:tcPr>
          <w:p w:rsidR="000322BE" w:rsidRPr="00B0180D" w:rsidRDefault="000322BE" w:rsidP="000D3CF9">
            <w:pPr>
              <w:pStyle w:val="A25"/>
              <w:rPr>
                <w:color w:val="auto"/>
              </w:rPr>
            </w:pPr>
          </w:p>
        </w:tc>
        <w:tc>
          <w:tcPr>
            <w:tcW w:w="1560" w:type="dxa"/>
            <w:shd w:val="clear" w:color="auto" w:fill="auto"/>
            <w:noWrap/>
            <w:vAlign w:val="center"/>
            <w:hideMark/>
          </w:tcPr>
          <w:p w:rsidR="000322BE" w:rsidRPr="00B0180D" w:rsidRDefault="000322BE" w:rsidP="000D3CF9">
            <w:pPr>
              <w:pStyle w:val="A25"/>
              <w:rPr>
                <w:color w:val="auto"/>
              </w:rPr>
            </w:pPr>
            <w:r w:rsidRPr="00B0180D">
              <w:rPr>
                <w:color w:val="auto"/>
              </w:rPr>
              <w:t>框架结构</w:t>
            </w:r>
          </w:p>
        </w:tc>
        <w:tc>
          <w:tcPr>
            <w:tcW w:w="850" w:type="dxa"/>
            <w:shd w:val="clear" w:color="auto" w:fill="auto"/>
            <w:noWrap/>
            <w:vAlign w:val="center"/>
            <w:hideMark/>
          </w:tcPr>
          <w:p w:rsidR="000322BE" w:rsidRPr="00B0180D" w:rsidRDefault="000322BE" w:rsidP="000322BE">
            <w:pPr>
              <w:pStyle w:val="A22"/>
              <w:rPr>
                <w:rFonts w:eastAsia="宋体"/>
              </w:rPr>
            </w:pPr>
            <w:r w:rsidRPr="00B0180D">
              <w:t>16</w:t>
            </w:r>
          </w:p>
        </w:tc>
        <w:tc>
          <w:tcPr>
            <w:tcW w:w="804" w:type="dxa"/>
            <w:shd w:val="clear" w:color="auto" w:fill="auto"/>
            <w:noWrap/>
            <w:vAlign w:val="center"/>
            <w:hideMark/>
          </w:tcPr>
          <w:p w:rsidR="000322BE" w:rsidRPr="00B0180D" w:rsidRDefault="000322BE" w:rsidP="000322BE">
            <w:pPr>
              <w:pStyle w:val="A22"/>
            </w:pPr>
            <w:r w:rsidRPr="00B0180D">
              <w:t>65.40</w:t>
            </w:r>
          </w:p>
        </w:tc>
      </w:tr>
      <w:tr w:rsidR="00B0180D" w:rsidRPr="00B0180D" w:rsidTr="00204338">
        <w:tc>
          <w:tcPr>
            <w:tcW w:w="431" w:type="dxa"/>
            <w:shd w:val="clear" w:color="auto" w:fill="auto"/>
            <w:vAlign w:val="center"/>
            <w:hideMark/>
          </w:tcPr>
          <w:p w:rsidR="000322BE" w:rsidRPr="00B0180D" w:rsidRDefault="000322BE" w:rsidP="000322BE">
            <w:pPr>
              <w:pStyle w:val="A22"/>
            </w:pPr>
            <w:r w:rsidRPr="00B0180D">
              <w:t>3</w:t>
            </w:r>
          </w:p>
        </w:tc>
        <w:tc>
          <w:tcPr>
            <w:tcW w:w="1275" w:type="dxa"/>
            <w:shd w:val="clear" w:color="auto" w:fill="auto"/>
            <w:noWrap/>
            <w:vAlign w:val="center"/>
            <w:hideMark/>
          </w:tcPr>
          <w:p w:rsidR="000322BE" w:rsidRPr="00B0180D" w:rsidRDefault="000322BE" w:rsidP="000322BE">
            <w:pPr>
              <w:pStyle w:val="A22"/>
            </w:pPr>
            <w:r w:rsidRPr="00B0180D">
              <w:t>辅助用房</w:t>
            </w:r>
          </w:p>
        </w:tc>
        <w:tc>
          <w:tcPr>
            <w:tcW w:w="1146" w:type="dxa"/>
            <w:shd w:val="clear" w:color="auto" w:fill="auto"/>
            <w:noWrap/>
            <w:vAlign w:val="center"/>
            <w:hideMark/>
          </w:tcPr>
          <w:p w:rsidR="000322BE" w:rsidRPr="00B0180D" w:rsidRDefault="000322BE" w:rsidP="000322BE">
            <w:pPr>
              <w:pStyle w:val="A22"/>
            </w:pPr>
            <w:r w:rsidRPr="00B0180D">
              <w:t>659.98</w:t>
            </w:r>
          </w:p>
        </w:tc>
        <w:tc>
          <w:tcPr>
            <w:tcW w:w="1122" w:type="dxa"/>
            <w:shd w:val="clear" w:color="auto" w:fill="auto"/>
            <w:noWrap/>
            <w:vAlign w:val="center"/>
            <w:hideMark/>
          </w:tcPr>
          <w:p w:rsidR="000322BE" w:rsidRPr="00B0180D" w:rsidRDefault="000322BE" w:rsidP="000322BE">
            <w:pPr>
              <w:pStyle w:val="A22"/>
            </w:pPr>
            <w:r w:rsidRPr="00B0180D">
              <w:t>5702.42</w:t>
            </w:r>
          </w:p>
        </w:tc>
        <w:tc>
          <w:tcPr>
            <w:tcW w:w="1134" w:type="dxa"/>
            <w:vAlign w:val="center"/>
          </w:tcPr>
          <w:p w:rsidR="000322BE" w:rsidRPr="00B0180D" w:rsidRDefault="000322BE" w:rsidP="000D3CF9">
            <w:pPr>
              <w:pStyle w:val="A25"/>
              <w:rPr>
                <w:color w:val="auto"/>
              </w:rPr>
            </w:pPr>
          </w:p>
        </w:tc>
        <w:tc>
          <w:tcPr>
            <w:tcW w:w="1560" w:type="dxa"/>
            <w:shd w:val="clear" w:color="auto" w:fill="auto"/>
            <w:noWrap/>
            <w:vAlign w:val="center"/>
            <w:hideMark/>
          </w:tcPr>
          <w:p w:rsidR="000322BE" w:rsidRPr="00B0180D" w:rsidRDefault="000322BE" w:rsidP="000D3CF9">
            <w:pPr>
              <w:pStyle w:val="A25"/>
              <w:rPr>
                <w:color w:val="auto"/>
              </w:rPr>
            </w:pPr>
            <w:r w:rsidRPr="00B0180D">
              <w:rPr>
                <w:color w:val="auto"/>
              </w:rPr>
              <w:t>框架结构</w:t>
            </w:r>
          </w:p>
        </w:tc>
        <w:tc>
          <w:tcPr>
            <w:tcW w:w="850" w:type="dxa"/>
            <w:shd w:val="clear" w:color="auto" w:fill="auto"/>
            <w:noWrap/>
            <w:vAlign w:val="center"/>
            <w:hideMark/>
          </w:tcPr>
          <w:p w:rsidR="000322BE" w:rsidRPr="00B0180D" w:rsidRDefault="000322BE" w:rsidP="000322BE">
            <w:pPr>
              <w:pStyle w:val="A22"/>
              <w:rPr>
                <w:rFonts w:eastAsia="宋体"/>
              </w:rPr>
            </w:pPr>
            <w:r w:rsidRPr="00B0180D">
              <w:t>4</w:t>
            </w:r>
          </w:p>
        </w:tc>
        <w:tc>
          <w:tcPr>
            <w:tcW w:w="804" w:type="dxa"/>
            <w:shd w:val="clear" w:color="auto" w:fill="auto"/>
            <w:noWrap/>
            <w:vAlign w:val="center"/>
            <w:hideMark/>
          </w:tcPr>
          <w:p w:rsidR="000322BE" w:rsidRPr="00B0180D" w:rsidRDefault="000322BE" w:rsidP="000322BE">
            <w:pPr>
              <w:pStyle w:val="A22"/>
            </w:pPr>
            <w:r w:rsidRPr="00B0180D">
              <w:t>19.70</w:t>
            </w:r>
          </w:p>
        </w:tc>
      </w:tr>
      <w:tr w:rsidR="00B0180D" w:rsidRPr="00B0180D" w:rsidTr="00204338">
        <w:tc>
          <w:tcPr>
            <w:tcW w:w="1706" w:type="dxa"/>
            <w:gridSpan w:val="2"/>
            <w:shd w:val="clear" w:color="auto" w:fill="auto"/>
            <w:vAlign w:val="center"/>
          </w:tcPr>
          <w:p w:rsidR="007D63E1" w:rsidRPr="00B0180D" w:rsidRDefault="007D63E1" w:rsidP="00204338">
            <w:pPr>
              <w:pStyle w:val="A22"/>
            </w:pPr>
            <w:r w:rsidRPr="00B0180D">
              <w:t>地下建筑面积</w:t>
            </w:r>
          </w:p>
        </w:tc>
        <w:tc>
          <w:tcPr>
            <w:tcW w:w="1146" w:type="dxa"/>
            <w:shd w:val="clear" w:color="auto" w:fill="auto"/>
            <w:noWrap/>
            <w:vAlign w:val="center"/>
          </w:tcPr>
          <w:p w:rsidR="007D63E1" w:rsidRPr="00B0180D" w:rsidRDefault="000542B7" w:rsidP="00204338">
            <w:pPr>
              <w:pStyle w:val="A22"/>
            </w:pPr>
            <w:r w:rsidRPr="00B0180D">
              <w:t>11357</w:t>
            </w:r>
          </w:p>
        </w:tc>
        <w:tc>
          <w:tcPr>
            <w:tcW w:w="1122" w:type="dxa"/>
            <w:shd w:val="clear" w:color="auto" w:fill="auto"/>
            <w:noWrap/>
            <w:vAlign w:val="center"/>
          </w:tcPr>
          <w:p w:rsidR="007D63E1" w:rsidRPr="00B0180D" w:rsidRDefault="000542B7" w:rsidP="00204338">
            <w:pPr>
              <w:pStyle w:val="A22"/>
            </w:pPr>
            <w:r w:rsidRPr="00B0180D">
              <w:t>11357</w:t>
            </w:r>
          </w:p>
        </w:tc>
        <w:tc>
          <w:tcPr>
            <w:tcW w:w="1134" w:type="dxa"/>
            <w:vAlign w:val="center"/>
          </w:tcPr>
          <w:p w:rsidR="007D63E1" w:rsidRPr="00B0180D" w:rsidRDefault="007D63E1" w:rsidP="000D3CF9">
            <w:pPr>
              <w:pStyle w:val="A25"/>
              <w:rPr>
                <w:color w:val="auto"/>
              </w:rPr>
            </w:pPr>
          </w:p>
        </w:tc>
        <w:tc>
          <w:tcPr>
            <w:tcW w:w="1560" w:type="dxa"/>
            <w:shd w:val="clear" w:color="auto" w:fill="auto"/>
            <w:noWrap/>
            <w:vAlign w:val="center"/>
          </w:tcPr>
          <w:p w:rsidR="007D63E1" w:rsidRPr="00B0180D" w:rsidRDefault="007D63E1" w:rsidP="000D3CF9">
            <w:pPr>
              <w:pStyle w:val="A25"/>
              <w:rPr>
                <w:color w:val="auto"/>
              </w:rPr>
            </w:pPr>
          </w:p>
        </w:tc>
        <w:tc>
          <w:tcPr>
            <w:tcW w:w="850" w:type="dxa"/>
            <w:shd w:val="clear" w:color="auto" w:fill="auto"/>
            <w:noWrap/>
            <w:vAlign w:val="center"/>
          </w:tcPr>
          <w:p w:rsidR="007D63E1" w:rsidRPr="00B0180D" w:rsidRDefault="007D63E1" w:rsidP="00204338">
            <w:pPr>
              <w:pStyle w:val="A22"/>
            </w:pPr>
          </w:p>
        </w:tc>
        <w:tc>
          <w:tcPr>
            <w:tcW w:w="804" w:type="dxa"/>
            <w:shd w:val="clear" w:color="auto" w:fill="auto"/>
            <w:noWrap/>
            <w:vAlign w:val="center"/>
          </w:tcPr>
          <w:p w:rsidR="007D63E1" w:rsidRPr="00B0180D" w:rsidRDefault="007D63E1" w:rsidP="00204338">
            <w:pPr>
              <w:pStyle w:val="A22"/>
            </w:pPr>
          </w:p>
        </w:tc>
      </w:tr>
      <w:tr w:rsidR="00B0180D" w:rsidRPr="00B0180D" w:rsidTr="00204338">
        <w:tc>
          <w:tcPr>
            <w:tcW w:w="431" w:type="dxa"/>
            <w:shd w:val="clear" w:color="auto" w:fill="auto"/>
            <w:vAlign w:val="center"/>
            <w:hideMark/>
          </w:tcPr>
          <w:p w:rsidR="00102008" w:rsidRPr="00B0180D" w:rsidRDefault="00102008" w:rsidP="00204338">
            <w:pPr>
              <w:pStyle w:val="A22"/>
            </w:pPr>
            <w:r w:rsidRPr="00B0180D">
              <w:t>4</w:t>
            </w:r>
          </w:p>
        </w:tc>
        <w:tc>
          <w:tcPr>
            <w:tcW w:w="1275" w:type="dxa"/>
            <w:shd w:val="clear" w:color="auto" w:fill="auto"/>
            <w:noWrap/>
            <w:vAlign w:val="center"/>
            <w:hideMark/>
          </w:tcPr>
          <w:p w:rsidR="00102008" w:rsidRPr="00B0180D" w:rsidRDefault="007D63E1" w:rsidP="00204338">
            <w:pPr>
              <w:pStyle w:val="A22"/>
            </w:pPr>
            <w:r w:rsidRPr="00B0180D">
              <w:t>地下车库</w:t>
            </w:r>
          </w:p>
        </w:tc>
        <w:tc>
          <w:tcPr>
            <w:tcW w:w="1146" w:type="dxa"/>
            <w:shd w:val="clear" w:color="auto" w:fill="auto"/>
            <w:noWrap/>
            <w:vAlign w:val="center"/>
            <w:hideMark/>
          </w:tcPr>
          <w:p w:rsidR="00102008" w:rsidRPr="00B0180D" w:rsidRDefault="000542B7" w:rsidP="00204338">
            <w:pPr>
              <w:pStyle w:val="A22"/>
            </w:pPr>
            <w:r w:rsidRPr="00B0180D">
              <w:t>11357</w:t>
            </w:r>
          </w:p>
        </w:tc>
        <w:tc>
          <w:tcPr>
            <w:tcW w:w="1122" w:type="dxa"/>
            <w:shd w:val="clear" w:color="auto" w:fill="auto"/>
            <w:noWrap/>
            <w:vAlign w:val="center"/>
            <w:hideMark/>
          </w:tcPr>
          <w:p w:rsidR="00102008" w:rsidRPr="00B0180D" w:rsidRDefault="007D63E1" w:rsidP="00204338">
            <w:pPr>
              <w:pStyle w:val="A22"/>
            </w:pPr>
            <w:r w:rsidRPr="00B0180D">
              <w:t>11357</w:t>
            </w:r>
          </w:p>
        </w:tc>
        <w:tc>
          <w:tcPr>
            <w:tcW w:w="1134" w:type="dxa"/>
            <w:vAlign w:val="center"/>
          </w:tcPr>
          <w:p w:rsidR="00102008" w:rsidRPr="00B0180D" w:rsidRDefault="00533686" w:rsidP="000D3CF9">
            <w:pPr>
              <w:pStyle w:val="A25"/>
              <w:rPr>
                <w:color w:val="auto"/>
              </w:rPr>
            </w:pPr>
            <w:r w:rsidRPr="00B0180D">
              <w:rPr>
                <w:color w:val="auto"/>
              </w:rPr>
              <w:t>独立基础</w:t>
            </w:r>
          </w:p>
        </w:tc>
        <w:tc>
          <w:tcPr>
            <w:tcW w:w="1560" w:type="dxa"/>
            <w:shd w:val="clear" w:color="auto" w:fill="auto"/>
            <w:noWrap/>
            <w:vAlign w:val="center"/>
            <w:hideMark/>
          </w:tcPr>
          <w:p w:rsidR="00102008" w:rsidRPr="00B0180D" w:rsidRDefault="007D63E1" w:rsidP="000D3CF9">
            <w:pPr>
              <w:pStyle w:val="A25"/>
              <w:rPr>
                <w:color w:val="auto"/>
              </w:rPr>
            </w:pPr>
            <w:r w:rsidRPr="00B0180D">
              <w:rPr>
                <w:color w:val="auto"/>
              </w:rPr>
              <w:t>框架结构</w:t>
            </w:r>
          </w:p>
        </w:tc>
        <w:tc>
          <w:tcPr>
            <w:tcW w:w="850" w:type="dxa"/>
            <w:shd w:val="clear" w:color="auto" w:fill="auto"/>
            <w:noWrap/>
            <w:vAlign w:val="center"/>
            <w:hideMark/>
          </w:tcPr>
          <w:p w:rsidR="00102008" w:rsidRPr="00B0180D" w:rsidRDefault="00102008" w:rsidP="00204338">
            <w:pPr>
              <w:pStyle w:val="A22"/>
              <w:rPr>
                <w:rFonts w:eastAsia="宋体"/>
              </w:rPr>
            </w:pPr>
            <w:r w:rsidRPr="00B0180D">
              <w:t>-1</w:t>
            </w:r>
          </w:p>
        </w:tc>
        <w:tc>
          <w:tcPr>
            <w:tcW w:w="804" w:type="dxa"/>
            <w:shd w:val="clear" w:color="auto" w:fill="auto"/>
            <w:noWrap/>
            <w:vAlign w:val="center"/>
            <w:hideMark/>
          </w:tcPr>
          <w:p w:rsidR="00102008" w:rsidRPr="00B0180D" w:rsidRDefault="000542B7" w:rsidP="00204338">
            <w:pPr>
              <w:pStyle w:val="A22"/>
            </w:pPr>
            <w:r w:rsidRPr="00B0180D">
              <w:t>5.9</w:t>
            </w:r>
          </w:p>
        </w:tc>
      </w:tr>
      <w:tr w:rsidR="00B0180D" w:rsidRPr="00B0180D" w:rsidTr="00204338">
        <w:tc>
          <w:tcPr>
            <w:tcW w:w="431" w:type="dxa"/>
            <w:shd w:val="clear" w:color="auto" w:fill="auto"/>
            <w:vAlign w:val="center"/>
            <w:hideMark/>
          </w:tcPr>
          <w:p w:rsidR="00102008" w:rsidRPr="00B0180D" w:rsidRDefault="00102008" w:rsidP="00204338">
            <w:pPr>
              <w:pStyle w:val="A22"/>
            </w:pPr>
            <w:r w:rsidRPr="00B0180D">
              <w:t>5</w:t>
            </w:r>
          </w:p>
        </w:tc>
        <w:tc>
          <w:tcPr>
            <w:tcW w:w="1275" w:type="dxa"/>
            <w:shd w:val="clear" w:color="auto" w:fill="auto"/>
            <w:noWrap/>
            <w:vAlign w:val="center"/>
            <w:hideMark/>
          </w:tcPr>
          <w:p w:rsidR="00102008" w:rsidRPr="00B0180D" w:rsidRDefault="00102008" w:rsidP="00204338">
            <w:pPr>
              <w:pStyle w:val="A22"/>
            </w:pPr>
            <w:r w:rsidRPr="00B0180D">
              <w:t>总计</w:t>
            </w:r>
          </w:p>
        </w:tc>
        <w:tc>
          <w:tcPr>
            <w:tcW w:w="1146" w:type="dxa"/>
            <w:shd w:val="clear" w:color="auto" w:fill="auto"/>
            <w:noWrap/>
            <w:vAlign w:val="center"/>
            <w:hideMark/>
          </w:tcPr>
          <w:p w:rsidR="00102008" w:rsidRPr="00B0180D" w:rsidRDefault="000542B7" w:rsidP="00204338">
            <w:pPr>
              <w:pStyle w:val="A22"/>
            </w:pPr>
            <w:r w:rsidRPr="00B0180D">
              <w:t>/</w:t>
            </w:r>
          </w:p>
        </w:tc>
        <w:tc>
          <w:tcPr>
            <w:tcW w:w="1122" w:type="dxa"/>
            <w:shd w:val="clear" w:color="auto" w:fill="auto"/>
            <w:noWrap/>
            <w:vAlign w:val="center"/>
            <w:hideMark/>
          </w:tcPr>
          <w:p w:rsidR="00102008" w:rsidRPr="00B0180D" w:rsidRDefault="000542B7" w:rsidP="00204338">
            <w:pPr>
              <w:pStyle w:val="A22"/>
            </w:pPr>
            <w:r w:rsidRPr="00B0180D">
              <w:t>53425.18</w:t>
            </w:r>
          </w:p>
        </w:tc>
        <w:tc>
          <w:tcPr>
            <w:tcW w:w="1134" w:type="dxa"/>
            <w:vAlign w:val="center"/>
          </w:tcPr>
          <w:p w:rsidR="00102008" w:rsidRPr="00B0180D" w:rsidRDefault="00102008" w:rsidP="00204338">
            <w:pPr>
              <w:pStyle w:val="A22"/>
            </w:pPr>
          </w:p>
        </w:tc>
        <w:tc>
          <w:tcPr>
            <w:tcW w:w="1560" w:type="dxa"/>
            <w:shd w:val="clear" w:color="auto" w:fill="auto"/>
            <w:noWrap/>
            <w:vAlign w:val="center"/>
          </w:tcPr>
          <w:p w:rsidR="00102008" w:rsidRPr="00B0180D" w:rsidRDefault="00102008" w:rsidP="00204338">
            <w:pPr>
              <w:pStyle w:val="A22"/>
            </w:pPr>
          </w:p>
        </w:tc>
        <w:tc>
          <w:tcPr>
            <w:tcW w:w="850" w:type="dxa"/>
            <w:shd w:val="clear" w:color="auto" w:fill="auto"/>
            <w:noWrap/>
            <w:vAlign w:val="center"/>
          </w:tcPr>
          <w:p w:rsidR="00102008" w:rsidRPr="00B0180D" w:rsidRDefault="00102008" w:rsidP="00204338">
            <w:pPr>
              <w:pStyle w:val="A22"/>
              <w:rPr>
                <w:rFonts w:eastAsia="宋体"/>
              </w:rPr>
            </w:pPr>
          </w:p>
        </w:tc>
        <w:tc>
          <w:tcPr>
            <w:tcW w:w="804" w:type="dxa"/>
            <w:shd w:val="clear" w:color="auto" w:fill="auto"/>
            <w:noWrap/>
            <w:vAlign w:val="center"/>
          </w:tcPr>
          <w:p w:rsidR="00102008" w:rsidRPr="00B0180D" w:rsidRDefault="00102008" w:rsidP="00204338">
            <w:pPr>
              <w:pStyle w:val="A22"/>
            </w:pPr>
          </w:p>
        </w:tc>
      </w:tr>
    </w:tbl>
    <w:p w:rsidR="00732B3B" w:rsidRPr="00B0180D" w:rsidRDefault="00732B3B" w:rsidP="00DC0D29">
      <w:pPr>
        <w:pStyle w:val="5"/>
        <w:tabs>
          <w:tab w:val="left" w:pos="426"/>
        </w:tabs>
        <w:spacing w:before="120" w:after="120"/>
        <w:jc w:val="both"/>
        <w:rPr>
          <w:rFonts w:cs="Times New Roman"/>
        </w:rPr>
      </w:pPr>
      <w:r w:rsidRPr="00B0180D">
        <w:rPr>
          <w:rFonts w:cs="Times New Roman"/>
        </w:rPr>
        <w:t>道路及硬化区</w:t>
      </w:r>
    </w:p>
    <w:p w:rsidR="00732B3B" w:rsidRPr="00B0180D" w:rsidRDefault="00732B3B" w:rsidP="00DC0D29">
      <w:pPr>
        <w:pStyle w:val="A20"/>
        <w:ind w:firstLine="480"/>
        <w:jc w:val="both"/>
      </w:pPr>
      <w:r w:rsidRPr="00B0180D">
        <w:t>道路及硬化区总占地面积</w:t>
      </w:r>
      <w:r w:rsidR="00543D10" w:rsidRPr="00B0180D">
        <w:t>0.</w:t>
      </w:r>
      <w:r w:rsidR="000542B7" w:rsidRPr="00B0180D">
        <w:t>94</w:t>
      </w:r>
      <w:r w:rsidRPr="00B0180D">
        <w:t>hm</w:t>
      </w:r>
      <w:r w:rsidRPr="00B0180D">
        <w:rPr>
          <w:vertAlign w:val="superscript"/>
        </w:rPr>
        <w:t>2</w:t>
      </w:r>
      <w:r w:rsidRPr="00B0180D">
        <w:t>，包括项目区内连接各建筑物间的道路、</w:t>
      </w:r>
      <w:r w:rsidR="000542B7" w:rsidRPr="00B0180D">
        <w:t>停车位</w:t>
      </w:r>
      <w:r w:rsidRPr="00B0180D">
        <w:t>及其它硬化区域。</w:t>
      </w:r>
    </w:p>
    <w:p w:rsidR="00732B3B" w:rsidRPr="00B0180D" w:rsidRDefault="00732B3B" w:rsidP="00DC0D29">
      <w:pPr>
        <w:pStyle w:val="A20"/>
        <w:ind w:firstLine="480"/>
        <w:jc w:val="both"/>
      </w:pPr>
      <w:r w:rsidRPr="00B0180D">
        <w:t>1.</w:t>
      </w:r>
      <w:r w:rsidRPr="00B0180D">
        <w:t>道路区域</w:t>
      </w:r>
    </w:p>
    <w:p w:rsidR="006E1856" w:rsidRPr="00B0180D" w:rsidRDefault="006E1856" w:rsidP="00DC0D29">
      <w:pPr>
        <w:pStyle w:val="A20"/>
        <w:ind w:firstLine="480"/>
        <w:jc w:val="both"/>
      </w:pPr>
      <w:r w:rsidRPr="00B0180D">
        <w:t>交通组织以</w:t>
      </w:r>
      <w:r w:rsidR="00EC4601" w:rsidRPr="00B0180D">
        <w:t>云南源大道</w:t>
      </w:r>
      <w:r w:rsidRPr="00B0180D">
        <w:t>为主要道路，沿</w:t>
      </w:r>
      <w:r w:rsidR="000542B7" w:rsidRPr="00B0180D">
        <w:t>云南源</w:t>
      </w:r>
      <w:r w:rsidRPr="00B0180D">
        <w:t>大道，在建设场地</w:t>
      </w:r>
      <w:r w:rsidR="000542B7" w:rsidRPr="00B0180D">
        <w:t>西</w:t>
      </w:r>
      <w:r w:rsidRPr="00B0180D">
        <w:t>部设</w:t>
      </w:r>
      <w:r w:rsidR="00645A52" w:rsidRPr="00B0180D">
        <w:t>2</w:t>
      </w:r>
      <w:r w:rsidR="00645A52" w:rsidRPr="00B0180D">
        <w:t>个</w:t>
      </w:r>
      <w:r w:rsidRPr="00B0180D">
        <w:t>主出入口</w:t>
      </w:r>
      <w:r w:rsidR="00645A52" w:rsidRPr="00B0180D">
        <w:t>（包括</w:t>
      </w:r>
      <w:r w:rsidR="00645A52" w:rsidRPr="00B0180D">
        <w:t>1</w:t>
      </w:r>
      <w:r w:rsidR="00645A52" w:rsidRPr="00B0180D">
        <w:t>个地面机动车出入口、</w:t>
      </w:r>
      <w:r w:rsidR="00645A52" w:rsidRPr="00B0180D">
        <w:t>1</w:t>
      </w:r>
      <w:r w:rsidR="00645A52" w:rsidRPr="00B0180D">
        <w:t>个地库出入口）</w:t>
      </w:r>
      <w:r w:rsidR="00152484" w:rsidRPr="00B0180D">
        <w:t>；</w:t>
      </w:r>
      <w:r w:rsidRPr="00B0180D">
        <w:t>中部设办公区主出入口</w:t>
      </w:r>
      <w:r w:rsidR="00152484" w:rsidRPr="00B0180D">
        <w:t>；</w:t>
      </w:r>
      <w:r w:rsidRPr="00B0180D">
        <w:t>南部设办公区共用出入口</w:t>
      </w:r>
      <w:r w:rsidR="00152484" w:rsidRPr="00B0180D">
        <w:t>；</w:t>
      </w:r>
      <w:r w:rsidRPr="00B0180D">
        <w:t>散出出入口均为机动车出入口。在建设场地东侧规划道路上设次机动车出入口。新建道路进入场地内部并兼顾消防车道，以此设计主要流线。按照总体规划设置合理的消防通道或货运道路。消防道路按规定设置。</w:t>
      </w:r>
    </w:p>
    <w:p w:rsidR="00732B3B" w:rsidRPr="00B0180D" w:rsidRDefault="00732B3B" w:rsidP="00DC0D29">
      <w:pPr>
        <w:pStyle w:val="A20"/>
        <w:ind w:firstLine="480"/>
        <w:jc w:val="both"/>
      </w:pPr>
      <w:r w:rsidRPr="00B0180D">
        <w:t>整个项目区的道路</w:t>
      </w:r>
      <w:r w:rsidR="001D6806" w:rsidRPr="00B0180D">
        <w:t>（人车混行）</w:t>
      </w:r>
      <w:r w:rsidRPr="00B0180D">
        <w:t>主要是为满足消防要求及方便员工出行而设置，车行道路长</w:t>
      </w:r>
      <w:r w:rsidR="00C00199" w:rsidRPr="00B0180D">
        <w:t>656</w:t>
      </w:r>
      <w:r w:rsidRPr="00B0180D">
        <w:t>m</w:t>
      </w:r>
      <w:r w:rsidRPr="00B0180D">
        <w:t>，宽</w:t>
      </w:r>
      <w:r w:rsidR="00C00199" w:rsidRPr="00B0180D">
        <w:t>6</w:t>
      </w:r>
      <w:r w:rsidRPr="00B0180D">
        <w:t>m</w:t>
      </w:r>
      <w:r w:rsidRPr="00B0180D">
        <w:t>，</w:t>
      </w:r>
      <w:r w:rsidR="00B87B47" w:rsidRPr="00B0180D">
        <w:t>路面结构为混凝土沥青，</w:t>
      </w:r>
      <w:r w:rsidRPr="00B0180D">
        <w:t>道路围绕建筑物修建，使整个片区与外围联系顺畅。道路区域占地面积为</w:t>
      </w:r>
      <w:r w:rsidR="00C00199" w:rsidRPr="00B0180D">
        <w:t>0.39</w:t>
      </w:r>
      <w:r w:rsidRPr="00B0180D">
        <w:t>hm</w:t>
      </w:r>
      <w:r w:rsidRPr="00B0180D">
        <w:rPr>
          <w:vertAlign w:val="superscript"/>
        </w:rPr>
        <w:t>2</w:t>
      </w:r>
      <w:r w:rsidRPr="00B0180D">
        <w:t>。</w:t>
      </w:r>
    </w:p>
    <w:p w:rsidR="00732B3B" w:rsidRPr="00B0180D" w:rsidRDefault="00732B3B" w:rsidP="00DC0D29">
      <w:pPr>
        <w:pStyle w:val="A20"/>
        <w:ind w:firstLine="480"/>
        <w:jc w:val="both"/>
      </w:pPr>
      <w:r w:rsidRPr="00B0180D">
        <w:t>2.</w:t>
      </w:r>
      <w:r w:rsidRPr="00B0180D">
        <w:t>硬化区域</w:t>
      </w:r>
    </w:p>
    <w:p w:rsidR="00732B3B" w:rsidRPr="00B0180D" w:rsidRDefault="00732B3B" w:rsidP="00DC0D29">
      <w:pPr>
        <w:pStyle w:val="A20"/>
        <w:ind w:firstLine="480"/>
        <w:jc w:val="both"/>
      </w:pPr>
      <w:r w:rsidRPr="00B0180D">
        <w:t>硬化区域主要</w:t>
      </w:r>
      <w:r w:rsidR="00543D10" w:rsidRPr="00B0180D">
        <w:t>为混凝土</w:t>
      </w:r>
      <w:r w:rsidR="001D6806" w:rsidRPr="00B0180D">
        <w:t>硬化</w:t>
      </w:r>
      <w:r w:rsidR="00C2410B" w:rsidRPr="00B0180D">
        <w:t>和植草砖铺装</w:t>
      </w:r>
      <w:r w:rsidRPr="00B0180D">
        <w:t>，总占地面积为</w:t>
      </w:r>
      <w:r w:rsidRPr="00B0180D">
        <w:t>0.</w:t>
      </w:r>
      <w:r w:rsidR="00C00199" w:rsidRPr="00B0180D">
        <w:t>55</w:t>
      </w:r>
      <w:r w:rsidRPr="00B0180D">
        <w:t>hm</w:t>
      </w:r>
      <w:r w:rsidRPr="00B0180D">
        <w:rPr>
          <w:vertAlign w:val="superscript"/>
        </w:rPr>
        <w:t>2</w:t>
      </w:r>
      <w:r w:rsidR="001D6806" w:rsidRPr="00B0180D">
        <w:t>，</w:t>
      </w:r>
      <w:r w:rsidR="00C2410B" w:rsidRPr="00B0180D">
        <w:t>混凝土硬化</w:t>
      </w:r>
      <w:r w:rsidR="001D6806" w:rsidRPr="00B0180D">
        <w:t>分散位于各建筑物周边</w:t>
      </w:r>
      <w:r w:rsidR="00C2410B" w:rsidRPr="00B0180D">
        <w:t>；植草砖铺装分布在项目区北侧和</w:t>
      </w:r>
      <w:r w:rsidR="00C00199" w:rsidRPr="00B0180D">
        <w:t>东</w:t>
      </w:r>
      <w:r w:rsidR="00C2410B" w:rsidRPr="00B0180D">
        <w:t>南侧</w:t>
      </w:r>
      <w:r w:rsidR="00A82585" w:rsidRPr="00B0180D">
        <w:t>机动车</w:t>
      </w:r>
      <w:r w:rsidR="00C2410B" w:rsidRPr="00B0180D">
        <w:t>停车位处，共计</w:t>
      </w:r>
      <w:r w:rsidR="00A82585" w:rsidRPr="00B0180D">
        <w:t>0.29h</w:t>
      </w:r>
      <w:r w:rsidR="00C2410B" w:rsidRPr="00B0180D">
        <w:t>m</w:t>
      </w:r>
      <w:r w:rsidR="00C2410B" w:rsidRPr="00B0180D">
        <w:rPr>
          <w:vertAlign w:val="superscript"/>
        </w:rPr>
        <w:t>2</w:t>
      </w:r>
      <w:r w:rsidR="00A82585" w:rsidRPr="00B0180D">
        <w:t>；透水砖铺装分布在项目区西侧和南侧非机动车停车位处，共计</w:t>
      </w:r>
      <w:r w:rsidR="00A82585" w:rsidRPr="00B0180D">
        <w:t>0.04hm</w:t>
      </w:r>
      <w:r w:rsidR="00A82585" w:rsidRPr="00B0180D">
        <w:rPr>
          <w:vertAlign w:val="superscript"/>
        </w:rPr>
        <w:t>2</w:t>
      </w:r>
      <w:r w:rsidR="00A82585" w:rsidRPr="00B0180D">
        <w:t>。</w:t>
      </w:r>
    </w:p>
    <w:p w:rsidR="00732B3B" w:rsidRPr="00B0180D" w:rsidRDefault="00732B3B" w:rsidP="00DC0D29">
      <w:pPr>
        <w:pStyle w:val="5"/>
        <w:tabs>
          <w:tab w:val="left" w:pos="426"/>
        </w:tabs>
        <w:spacing w:before="120" w:after="120"/>
        <w:jc w:val="both"/>
        <w:rPr>
          <w:rFonts w:cs="Times New Roman"/>
        </w:rPr>
      </w:pPr>
      <w:r w:rsidRPr="00B0180D">
        <w:rPr>
          <w:rFonts w:cs="Times New Roman"/>
        </w:rPr>
        <w:t>景观绿化区</w:t>
      </w:r>
    </w:p>
    <w:p w:rsidR="00732B3B" w:rsidRPr="00B0180D" w:rsidRDefault="00732B3B" w:rsidP="00DC0D29">
      <w:pPr>
        <w:pStyle w:val="A20"/>
        <w:ind w:firstLine="480"/>
        <w:jc w:val="both"/>
      </w:pPr>
      <w:r w:rsidRPr="00B0180D">
        <w:t>景观绿化区规划占地</w:t>
      </w:r>
      <w:r w:rsidR="00A82585" w:rsidRPr="00B0180D">
        <w:t>0.31</w:t>
      </w:r>
      <w:r w:rsidRPr="00B0180D">
        <w:t>hm</w:t>
      </w:r>
      <w:r w:rsidRPr="00B0180D">
        <w:rPr>
          <w:vertAlign w:val="superscript"/>
        </w:rPr>
        <w:t>2</w:t>
      </w:r>
      <w:r w:rsidR="000322BE" w:rsidRPr="00B0180D">
        <w:t>，绿化率</w:t>
      </w:r>
      <w:r w:rsidR="000322BE" w:rsidRPr="00B0180D">
        <w:t>20%</w:t>
      </w:r>
      <w:r w:rsidRPr="00B0180D">
        <w:t>。主体设计在建构筑物周边适当布置乔木、灌木和草坪，形成丰富的林下空间。拟采用香樟、红叶石楠、侧柏、云南黄素馨、金森女贞、麦冬、狗牙根等树草种进行绿化。</w:t>
      </w:r>
    </w:p>
    <w:p w:rsidR="00732B3B" w:rsidRPr="00B0180D" w:rsidRDefault="00732B3B" w:rsidP="00DC0D29">
      <w:pPr>
        <w:pStyle w:val="A20"/>
        <w:ind w:firstLine="480"/>
        <w:jc w:val="both"/>
      </w:pPr>
      <w:r w:rsidRPr="00B0180D">
        <w:t>项目区内景观通过点线面的绿化组织方式，形成了一个网状的绿化景观系统，使整个项目区的景观和空间环境得到最大的改善和提升。选用对当地土壤、气候适应性强，有地方特色的树种，以花和灌木布局，停车位采用植草砖植草处理，保证地面可渗透性、绿化性。线型绿化与景观点紧密结合，营造一个和谐自然的绿色生态的环境。</w:t>
      </w:r>
    </w:p>
    <w:p w:rsidR="00712D38" w:rsidRPr="00B0180D" w:rsidRDefault="00712D38" w:rsidP="00DC0D29">
      <w:pPr>
        <w:pStyle w:val="5"/>
        <w:spacing w:before="120" w:after="120"/>
        <w:jc w:val="both"/>
        <w:rPr>
          <w:rFonts w:cs="Times New Roman"/>
        </w:rPr>
      </w:pPr>
      <w:r w:rsidRPr="00B0180D">
        <w:rPr>
          <w:rFonts w:cs="Times New Roman"/>
        </w:rPr>
        <w:t>临时施工生产生活区</w:t>
      </w:r>
    </w:p>
    <w:p w:rsidR="005D13E9" w:rsidRPr="00B0180D" w:rsidRDefault="005D13E9" w:rsidP="005D13E9">
      <w:pPr>
        <w:pStyle w:val="A20"/>
        <w:ind w:firstLine="480"/>
      </w:pPr>
      <w:r w:rsidRPr="00B0180D">
        <w:t>根据设计资料以及现场调查</w:t>
      </w:r>
      <w:r w:rsidR="00712D38" w:rsidRPr="00B0180D">
        <w:t>，</w:t>
      </w:r>
      <w:r w:rsidRPr="00B0180D">
        <w:t>本项目在建设前期在项目区的北侧布置临时施工生产生活区</w:t>
      </w:r>
      <w:r w:rsidRPr="00B0180D">
        <w:t>1</w:t>
      </w:r>
      <w:r w:rsidRPr="00B0180D">
        <w:t>处，该地块占地面积约</w:t>
      </w:r>
      <w:r w:rsidR="00712D38" w:rsidRPr="00B0180D">
        <w:t>1053.5m</w:t>
      </w:r>
      <w:r w:rsidR="00712D38" w:rsidRPr="00B0180D">
        <w:rPr>
          <w:vertAlign w:val="superscript"/>
        </w:rPr>
        <w:t>2</w:t>
      </w:r>
      <w:r w:rsidR="00712D38" w:rsidRPr="00B0180D">
        <w:t>，</w:t>
      </w:r>
      <w:r w:rsidRPr="00B0180D">
        <w:t>主要用于堆放部分施工材料、机械停放、临时办公以及施工人员生活和住宿的临时场地；在该地块采用彩钢板搭建</w:t>
      </w:r>
      <w:r w:rsidR="001B2655" w:rsidRPr="00B0180D">
        <w:t>16</w:t>
      </w:r>
      <w:r w:rsidR="001B2655" w:rsidRPr="00B0180D">
        <w:t>栋临时钢板房建筑</w:t>
      </w:r>
      <w:r w:rsidRPr="00B0180D">
        <w:t>；</w:t>
      </w:r>
      <w:r w:rsidR="007C315A" w:rsidRPr="00B0180D">
        <w:t>且</w:t>
      </w:r>
      <w:r w:rsidRPr="00B0180D">
        <w:t>该地块建筑物周围均采用混凝土硬化，该地块全部被建筑物及混凝土覆盖不存在水土流失；</w:t>
      </w:r>
      <w:r w:rsidR="007C315A" w:rsidRPr="00B0180D">
        <w:t>临时施工生产生活区</w:t>
      </w:r>
      <w:r w:rsidRPr="00B0180D">
        <w:t>在本项目施工结</w:t>
      </w:r>
      <w:r w:rsidR="001B2655" w:rsidRPr="00B0180D">
        <w:t>束后</w:t>
      </w:r>
      <w:r w:rsidRPr="00B0180D">
        <w:t>拆除进行</w:t>
      </w:r>
      <w:r w:rsidR="007C315A" w:rsidRPr="00B0180D">
        <w:t>景观绿化和撒草绿化</w:t>
      </w:r>
      <w:r w:rsidRPr="00B0180D">
        <w:t>。</w:t>
      </w:r>
    </w:p>
    <w:p w:rsidR="00732B3B" w:rsidRPr="00B0180D" w:rsidRDefault="00732B3B" w:rsidP="00DC0D29">
      <w:pPr>
        <w:pStyle w:val="4"/>
        <w:tabs>
          <w:tab w:val="left" w:pos="426"/>
        </w:tabs>
        <w:spacing w:before="120" w:after="120"/>
        <w:jc w:val="both"/>
        <w:rPr>
          <w:rFonts w:cs="Times New Roman"/>
        </w:rPr>
      </w:pPr>
      <w:r w:rsidRPr="00B0180D">
        <w:rPr>
          <w:rFonts w:cs="Times New Roman"/>
        </w:rPr>
        <w:t>配套设施工程</w:t>
      </w:r>
    </w:p>
    <w:p w:rsidR="00732B3B" w:rsidRPr="00B0180D" w:rsidRDefault="00732B3B" w:rsidP="00DC0D29">
      <w:pPr>
        <w:pStyle w:val="A20"/>
        <w:ind w:firstLine="480"/>
        <w:jc w:val="both"/>
      </w:pPr>
      <w:r w:rsidRPr="00B0180D">
        <w:t>配套设施建设工程主要包括给排水系统、供电系统、通讯系统和消防系统。配套设施建设占地计入绿化和道路硬化场地等相应占地中，不再单独计列。</w:t>
      </w:r>
    </w:p>
    <w:p w:rsidR="00732B3B" w:rsidRPr="00B0180D" w:rsidRDefault="00732B3B" w:rsidP="00DC0D29">
      <w:pPr>
        <w:pStyle w:val="A20"/>
        <w:ind w:firstLine="480"/>
        <w:jc w:val="both"/>
      </w:pPr>
      <w:r w:rsidRPr="00B0180D">
        <w:t>（</w:t>
      </w:r>
      <w:r w:rsidRPr="00B0180D">
        <w:t>1</w:t>
      </w:r>
      <w:r w:rsidRPr="00B0180D">
        <w:t>）给水系统</w:t>
      </w:r>
    </w:p>
    <w:p w:rsidR="00732B3B" w:rsidRPr="00B0180D" w:rsidRDefault="006E1856" w:rsidP="00DC0D29">
      <w:pPr>
        <w:pStyle w:val="A20"/>
        <w:ind w:firstLine="480"/>
        <w:jc w:val="both"/>
      </w:pPr>
      <w:r w:rsidRPr="00B0180D">
        <w:t>本工程以城市自来水为水源，市政接口数量</w:t>
      </w:r>
      <w:r w:rsidRPr="00B0180D">
        <w:t>1</w:t>
      </w:r>
      <w:r w:rsidRPr="00B0180D">
        <w:t>处，接西侧</w:t>
      </w:r>
      <w:r w:rsidR="00B36297" w:rsidRPr="00B0180D">
        <w:t>云南源</w:t>
      </w:r>
      <w:r w:rsidRPr="00B0180D">
        <w:t>大道路接驳口，市政给水压力</w:t>
      </w:r>
      <w:r w:rsidRPr="00B0180D">
        <w:t>0.</w:t>
      </w:r>
      <w:r w:rsidR="00B36297" w:rsidRPr="00B0180D">
        <w:t>20</w:t>
      </w:r>
      <w:r w:rsidRPr="00B0180D">
        <w:t>MPa</w:t>
      </w:r>
      <w:r w:rsidRPr="00B0180D">
        <w:t>，本地块设置区域总水表</w:t>
      </w:r>
      <w:r w:rsidRPr="00B0180D">
        <w:t>1</w:t>
      </w:r>
      <w:r w:rsidRPr="00B0180D">
        <w:t>块，由西侧</w:t>
      </w:r>
      <w:r w:rsidR="00087D10" w:rsidRPr="00B0180D">
        <w:t>云南源</w:t>
      </w:r>
      <w:r w:rsidR="00674218" w:rsidRPr="00B0180D">
        <w:t>大道引入</w:t>
      </w:r>
      <w:r w:rsidRPr="00B0180D">
        <w:t>管径</w:t>
      </w:r>
      <w:r w:rsidRPr="00B0180D">
        <w:t>DN</w:t>
      </w:r>
      <w:r w:rsidR="00B36297" w:rsidRPr="00B0180D">
        <w:t>300</w:t>
      </w:r>
      <w:r w:rsidRPr="00B0180D">
        <w:t>引入管，接入管后设置总水表。</w:t>
      </w:r>
    </w:p>
    <w:p w:rsidR="00B36297" w:rsidRPr="00B0180D" w:rsidRDefault="00B36297" w:rsidP="00DC0D29">
      <w:pPr>
        <w:pStyle w:val="A20"/>
        <w:ind w:firstLine="480"/>
        <w:jc w:val="both"/>
      </w:pPr>
      <w:r w:rsidRPr="00B0180D">
        <w:t>（</w:t>
      </w:r>
      <w:r w:rsidRPr="00B0180D">
        <w:t>2</w:t>
      </w:r>
      <w:r w:rsidRPr="00B0180D">
        <w:t>）排水系统</w:t>
      </w:r>
    </w:p>
    <w:p w:rsidR="00087D10" w:rsidRPr="00B0180D" w:rsidRDefault="00087D10" w:rsidP="00DC0D29">
      <w:pPr>
        <w:pStyle w:val="A20"/>
        <w:ind w:firstLine="480"/>
        <w:jc w:val="both"/>
      </w:pPr>
      <w:r w:rsidRPr="00B0180D">
        <w:t>本项目采用雨污分流制管道系统。</w:t>
      </w:r>
    </w:p>
    <w:p w:rsidR="00087D10" w:rsidRPr="00B0180D" w:rsidRDefault="00087D10" w:rsidP="00DC0D29">
      <w:pPr>
        <w:pStyle w:val="A20"/>
        <w:ind w:firstLine="480"/>
        <w:jc w:val="both"/>
      </w:pPr>
      <w:r w:rsidRPr="00B0180D">
        <w:rPr>
          <w:rFonts w:ascii="宋体" w:eastAsia="宋体" w:hAnsi="宋体" w:cs="宋体" w:hint="eastAsia"/>
        </w:rPr>
        <w:t>①</w:t>
      </w:r>
      <w:r w:rsidRPr="00B0180D">
        <w:t>污水排水系统</w:t>
      </w:r>
    </w:p>
    <w:p w:rsidR="00087D10" w:rsidRPr="00B0180D" w:rsidRDefault="00087D10" w:rsidP="00DC0D29">
      <w:pPr>
        <w:pStyle w:val="A20"/>
        <w:ind w:firstLine="480"/>
        <w:jc w:val="both"/>
      </w:pPr>
      <w:r w:rsidRPr="00B0180D">
        <w:t>本项目高层生活污水采用设专用通气立管的双立管排水系统。地下室污废水（包括消防电梯）分别排至污废水集水坑，再由潜水排污泵提升排出室外。餐饮油污水需经隔油设备处理后方可排出，隔油设备设置于地下室隔油设备间。场地内生活污废水汇集后，经化粪池处理，其中一部分排放至再生设备，经再生设备处理后，用作景观浇灌之用，溢流部分与其余污水均排放至云南源大道的市政污水管网内。</w:t>
      </w:r>
    </w:p>
    <w:p w:rsidR="00087D10" w:rsidRPr="00B0180D" w:rsidRDefault="00087D10" w:rsidP="00DC0D29">
      <w:pPr>
        <w:pStyle w:val="A20"/>
        <w:ind w:firstLine="480"/>
        <w:jc w:val="both"/>
      </w:pPr>
      <w:r w:rsidRPr="00B0180D">
        <w:t>中水处理规模：排水量：最高日排水量为</w:t>
      </w:r>
      <w:r w:rsidRPr="00B0180D">
        <w:t>1037m</w:t>
      </w:r>
      <w:r w:rsidRPr="00B0180D">
        <w:rPr>
          <w:vertAlign w:val="superscript"/>
        </w:rPr>
        <w:t>3</w:t>
      </w:r>
      <w:r w:rsidRPr="00B0180D">
        <w:t>/d</w:t>
      </w:r>
      <w:r w:rsidRPr="00B0180D">
        <w:t>，最大时排水量为</w:t>
      </w:r>
      <w:r w:rsidRPr="00B0180D">
        <w:t>126m</w:t>
      </w:r>
      <w:r w:rsidRPr="00B0180D">
        <w:rPr>
          <w:vertAlign w:val="superscript"/>
        </w:rPr>
        <w:t>3</w:t>
      </w:r>
      <w:r w:rsidRPr="00B0180D">
        <w:t>/h</w:t>
      </w:r>
      <w:r w:rsidRPr="00B0180D">
        <w:t>。</w:t>
      </w:r>
    </w:p>
    <w:p w:rsidR="00087D10" w:rsidRPr="00B0180D" w:rsidRDefault="00087D10" w:rsidP="00DC0D29">
      <w:pPr>
        <w:pStyle w:val="A20"/>
        <w:ind w:firstLine="480"/>
        <w:jc w:val="both"/>
      </w:pPr>
      <w:r w:rsidRPr="00B0180D">
        <w:rPr>
          <w:rFonts w:ascii="宋体" w:eastAsia="宋体" w:hAnsi="宋体" w:cs="宋体" w:hint="eastAsia"/>
        </w:rPr>
        <w:t>②</w:t>
      </w:r>
      <w:r w:rsidRPr="00B0180D">
        <w:t>雨水排水系统</w:t>
      </w:r>
    </w:p>
    <w:p w:rsidR="00087D10" w:rsidRPr="00B0180D" w:rsidRDefault="00087D10" w:rsidP="00DC0D29">
      <w:pPr>
        <w:pStyle w:val="A20"/>
        <w:ind w:firstLine="480"/>
        <w:jc w:val="both"/>
      </w:pPr>
      <w:r w:rsidRPr="00B0180D">
        <w:t>室外场地及道路雨水由雨水口收集排入室外雨水管道。项目区内的雨水汇集到室外雨水系统后，分三片区别排放至云南源大道上的市政雨水井内，排水管径为</w:t>
      </w:r>
      <w:r w:rsidRPr="00B0180D">
        <w:t>D</w:t>
      </w:r>
      <w:r w:rsidR="000D3CF9" w:rsidRPr="00B0180D">
        <w:t>N</w:t>
      </w:r>
      <w:r w:rsidR="00DC07F8" w:rsidRPr="00B0180D">
        <w:t>3</w:t>
      </w:r>
      <w:r w:rsidRPr="00B0180D">
        <w:t>00</w:t>
      </w:r>
      <w:r w:rsidRPr="00B0180D">
        <w:t>、</w:t>
      </w:r>
      <w:r w:rsidRPr="00B0180D">
        <w:t>D</w:t>
      </w:r>
      <w:r w:rsidR="000D3CF9" w:rsidRPr="00B0180D">
        <w:t>N</w:t>
      </w:r>
      <w:r w:rsidR="00DC07F8" w:rsidRPr="00B0180D">
        <w:t>4</w:t>
      </w:r>
      <w:r w:rsidRPr="00B0180D">
        <w:t>00</w:t>
      </w:r>
      <w:r w:rsidRPr="00B0180D">
        <w:t>。</w:t>
      </w:r>
    </w:p>
    <w:p w:rsidR="00087D10" w:rsidRPr="00B0180D" w:rsidRDefault="00087D10" w:rsidP="00DC0D29">
      <w:pPr>
        <w:pStyle w:val="A20"/>
        <w:ind w:firstLine="480"/>
        <w:jc w:val="both"/>
      </w:pPr>
      <w:r w:rsidRPr="00B0180D">
        <w:t>（</w:t>
      </w:r>
      <w:r w:rsidRPr="00B0180D">
        <w:t>3</w:t>
      </w:r>
      <w:r w:rsidRPr="00B0180D">
        <w:t>）消防给水</w:t>
      </w:r>
    </w:p>
    <w:p w:rsidR="00087D10" w:rsidRPr="00B0180D" w:rsidRDefault="00087D10" w:rsidP="00DC0D29">
      <w:pPr>
        <w:pStyle w:val="A20"/>
        <w:ind w:firstLine="480"/>
        <w:jc w:val="both"/>
      </w:pPr>
      <w:r w:rsidRPr="00B0180D">
        <w:t>消防水源、消防水池及消防水箱：</w:t>
      </w:r>
    </w:p>
    <w:p w:rsidR="00087D10" w:rsidRPr="00B0180D" w:rsidRDefault="00087D10" w:rsidP="00DC0D29">
      <w:pPr>
        <w:pStyle w:val="A20"/>
        <w:ind w:firstLine="480"/>
        <w:jc w:val="both"/>
      </w:pPr>
      <w:r w:rsidRPr="00B0180D">
        <w:rPr>
          <w:rFonts w:ascii="宋体" w:eastAsia="宋体" w:hAnsi="宋体" w:cs="宋体" w:hint="eastAsia"/>
        </w:rPr>
        <w:t>①</w:t>
      </w:r>
      <w:r w:rsidRPr="00B0180D">
        <w:t>消防水源采用城市自来水，</w:t>
      </w:r>
      <w:r w:rsidRPr="00B0180D">
        <w:t>DN200</w:t>
      </w:r>
      <w:r w:rsidRPr="00B0180D">
        <w:t>市政给水管引入后在基地内连成环状。本工程室外消防用水由设置在消防泵房内的室外消火栓泵加压供给，在本工程区域内设置成环，室外消火栓环网大部分设置于地库内，局部设置在地库顶板上的敷土层内。室外消火栓从环网中接出。</w:t>
      </w:r>
    </w:p>
    <w:p w:rsidR="00B87B47" w:rsidRPr="00B0180D" w:rsidRDefault="00087D10" w:rsidP="00DC0D29">
      <w:pPr>
        <w:pStyle w:val="A20"/>
        <w:ind w:firstLine="480"/>
        <w:jc w:val="both"/>
      </w:pPr>
      <w:r w:rsidRPr="00B0180D">
        <w:rPr>
          <w:rFonts w:ascii="宋体" w:eastAsia="宋体" w:hAnsi="宋体" w:cs="宋体" w:hint="eastAsia"/>
        </w:rPr>
        <w:t>②</w:t>
      </w:r>
      <w:r w:rsidRPr="00B0180D">
        <w:t>本工程采用区域消防，消防水池及泵房均设在地库内。消防水池储存火灾延续时间内所有的室内外消防用水量，消防水池设计容量为</w:t>
      </w:r>
      <w:r w:rsidRPr="00B0180D">
        <w:t>990m</w:t>
      </w:r>
      <w:r w:rsidRPr="00B0180D">
        <w:rPr>
          <w:vertAlign w:val="superscript"/>
        </w:rPr>
        <w:t>3</w:t>
      </w:r>
      <w:r w:rsidRPr="00B0180D">
        <w:t>。</w:t>
      </w:r>
    </w:p>
    <w:p w:rsidR="00732B3B" w:rsidRPr="00B0180D" w:rsidRDefault="00732B3B" w:rsidP="00DC0D29">
      <w:pPr>
        <w:pStyle w:val="A20"/>
        <w:ind w:firstLine="480"/>
        <w:jc w:val="both"/>
      </w:pPr>
      <w:r w:rsidRPr="00B0180D">
        <w:t>（</w:t>
      </w:r>
      <w:r w:rsidR="00087D10" w:rsidRPr="00B0180D">
        <w:t>4</w:t>
      </w:r>
      <w:r w:rsidRPr="00B0180D">
        <w:t>）供电系统：</w:t>
      </w:r>
      <w:r w:rsidR="00087D10" w:rsidRPr="00B0180D">
        <w:rPr>
          <w:rStyle w:val="fontstyle01"/>
          <w:rFonts w:ascii="Times New Roman" w:hint="default"/>
          <w:color w:val="auto"/>
        </w:rPr>
        <w:t>本工程供电电压等级为</w:t>
      </w:r>
      <w:r w:rsidR="00087D10" w:rsidRPr="00B0180D">
        <w:rPr>
          <w:rStyle w:val="fontstyle21"/>
          <w:rFonts w:ascii="Times New Roman" w:hAnsi="Times New Roman"/>
          <w:color w:val="auto"/>
        </w:rPr>
        <w:t>0.4kV</w:t>
      </w:r>
      <w:r w:rsidR="00087D10" w:rsidRPr="00B0180D">
        <w:rPr>
          <w:rStyle w:val="fontstyle01"/>
          <w:rFonts w:ascii="Times New Roman" w:hint="default"/>
          <w:color w:val="auto"/>
        </w:rPr>
        <w:t>，平时由工程内的变电所引来二路独立的动力电源，二路独立的照明电源经桥架进入人防配电间；战时人防电源引自区域电源（本工程内设置固定电站），经电缆桥架进入工程内部配电间</w:t>
      </w:r>
      <w:r w:rsidRPr="00B0180D">
        <w:t>。</w:t>
      </w:r>
    </w:p>
    <w:p w:rsidR="00732B3B" w:rsidRPr="00B0180D" w:rsidRDefault="00732B3B" w:rsidP="00DC0D29">
      <w:pPr>
        <w:pStyle w:val="A20"/>
        <w:ind w:firstLine="480"/>
        <w:jc w:val="both"/>
      </w:pPr>
      <w:r w:rsidRPr="00B0180D">
        <w:t>（</w:t>
      </w:r>
      <w:r w:rsidR="00087D10" w:rsidRPr="00B0180D">
        <w:t>5</w:t>
      </w:r>
      <w:r w:rsidRPr="00B0180D">
        <w:t>）通讯系统：</w:t>
      </w:r>
      <w:r w:rsidR="00087D10" w:rsidRPr="00B0180D">
        <w:t>项目区周边基础设施较完善，公网依托条件好，有线通信、无线移动通信均能覆盖，通讯条件能满足项目建设及投入使用后通信需求</w:t>
      </w:r>
      <w:r w:rsidRPr="00B0180D">
        <w:t>。</w:t>
      </w:r>
    </w:p>
    <w:p w:rsidR="00732B3B" w:rsidRPr="00B0180D" w:rsidRDefault="00732B3B" w:rsidP="00DC0D29">
      <w:pPr>
        <w:pStyle w:val="4"/>
        <w:tabs>
          <w:tab w:val="left" w:pos="426"/>
        </w:tabs>
        <w:spacing w:before="120" w:after="120"/>
        <w:jc w:val="both"/>
        <w:rPr>
          <w:rFonts w:cs="Times New Roman"/>
        </w:rPr>
      </w:pPr>
      <w:r w:rsidRPr="00B0180D">
        <w:rPr>
          <w:rFonts w:cs="Times New Roman"/>
        </w:rPr>
        <w:t>项目总体布置</w:t>
      </w:r>
    </w:p>
    <w:p w:rsidR="00732B3B" w:rsidRPr="00B0180D" w:rsidRDefault="00732B3B" w:rsidP="00DC0D29">
      <w:pPr>
        <w:pStyle w:val="5"/>
        <w:tabs>
          <w:tab w:val="left" w:pos="426"/>
        </w:tabs>
        <w:spacing w:before="120" w:after="120"/>
        <w:jc w:val="both"/>
        <w:rPr>
          <w:rFonts w:cs="Times New Roman"/>
        </w:rPr>
      </w:pPr>
      <w:r w:rsidRPr="00B0180D">
        <w:rPr>
          <w:rFonts w:cs="Times New Roman"/>
        </w:rPr>
        <w:t>平面布置</w:t>
      </w:r>
    </w:p>
    <w:p w:rsidR="00780035" w:rsidRPr="00B0180D" w:rsidRDefault="00C217B8" w:rsidP="00DC0D29">
      <w:pPr>
        <w:pStyle w:val="A20"/>
        <w:ind w:firstLine="480"/>
        <w:jc w:val="both"/>
      </w:pPr>
      <w:r w:rsidRPr="00B0180D">
        <w:t>本项目总占地面积</w:t>
      </w:r>
      <w:r w:rsidR="00E7057D" w:rsidRPr="00B0180D">
        <w:t>1.54</w:t>
      </w:r>
      <w:r w:rsidRPr="00B0180D">
        <w:t>hm</w:t>
      </w:r>
      <w:r w:rsidRPr="00B0180D">
        <w:rPr>
          <w:vertAlign w:val="superscript"/>
        </w:rPr>
        <w:t>2</w:t>
      </w:r>
      <w:r w:rsidRPr="00B0180D">
        <w:t>，场地形状大致呈</w:t>
      </w:r>
      <w:r w:rsidR="00E7057D" w:rsidRPr="00B0180D">
        <w:t>梯</w:t>
      </w:r>
      <w:r w:rsidRPr="00B0180D">
        <w:t>形，场地南北最</w:t>
      </w:r>
      <w:r w:rsidR="00E7057D" w:rsidRPr="00B0180D">
        <w:t>宽</w:t>
      </w:r>
      <w:r w:rsidRPr="00B0180D">
        <w:t>约</w:t>
      </w:r>
      <w:r w:rsidR="00E7057D" w:rsidRPr="00B0180D">
        <w:t>136</w:t>
      </w:r>
      <w:r w:rsidRPr="00B0180D">
        <w:t>m</w:t>
      </w:r>
      <w:r w:rsidRPr="00B0180D">
        <w:t>，东西最</w:t>
      </w:r>
      <w:r w:rsidR="00E7057D" w:rsidRPr="00B0180D">
        <w:t>长</w:t>
      </w:r>
      <w:r w:rsidRPr="00B0180D">
        <w:t>处约</w:t>
      </w:r>
      <w:r w:rsidR="00E7057D" w:rsidRPr="00B0180D">
        <w:t>192</w:t>
      </w:r>
      <w:r w:rsidRPr="00B0180D">
        <w:t>m</w:t>
      </w:r>
      <w:r w:rsidRPr="00B0180D">
        <w:t>。</w:t>
      </w:r>
    </w:p>
    <w:p w:rsidR="00C2410B" w:rsidRPr="00B0180D" w:rsidRDefault="00152484" w:rsidP="00DC0D29">
      <w:pPr>
        <w:pStyle w:val="A20"/>
        <w:ind w:firstLine="480"/>
        <w:jc w:val="both"/>
      </w:pPr>
      <w:r w:rsidRPr="00B0180D">
        <w:t>本项目共建设</w:t>
      </w:r>
      <w:r w:rsidR="00E7057D" w:rsidRPr="00B0180D">
        <w:t>3</w:t>
      </w:r>
      <w:r w:rsidRPr="00B0180D">
        <w:t>栋建筑楼，同时配套附属设施，其中</w:t>
      </w:r>
      <w:r w:rsidR="00E7057D" w:rsidRPr="00B0180D">
        <w:t>双创中心</w:t>
      </w:r>
      <w:r w:rsidRPr="00B0180D">
        <w:t>位于项目区</w:t>
      </w:r>
      <w:r w:rsidR="00E7057D" w:rsidRPr="00B0180D">
        <w:t>东侧</w:t>
      </w:r>
      <w:r w:rsidR="00C63DDD" w:rsidRPr="00B0180D">
        <w:t>；</w:t>
      </w:r>
      <w:r w:rsidR="00E7057D" w:rsidRPr="00B0180D">
        <w:t>配套服务用房</w:t>
      </w:r>
      <w:r w:rsidRPr="00B0180D">
        <w:t>位于</w:t>
      </w:r>
      <w:r w:rsidR="00C63DDD" w:rsidRPr="00B0180D">
        <w:t>项目区</w:t>
      </w:r>
      <w:r w:rsidR="00E7057D" w:rsidRPr="00B0180D">
        <w:t>最西侧</w:t>
      </w:r>
      <w:r w:rsidR="00C63DDD" w:rsidRPr="00B0180D">
        <w:t>靠近</w:t>
      </w:r>
      <w:r w:rsidR="00E7057D" w:rsidRPr="00B0180D">
        <w:t>云南源</w:t>
      </w:r>
      <w:r w:rsidR="00C63DDD" w:rsidRPr="00B0180D">
        <w:t>大道一侧，紧挨厂区主出入口</w:t>
      </w:r>
      <w:r w:rsidR="00E7057D" w:rsidRPr="00B0180D">
        <w:t>（地库出入口）</w:t>
      </w:r>
      <w:r w:rsidR="00C63DDD" w:rsidRPr="00B0180D">
        <w:t>，</w:t>
      </w:r>
      <w:r w:rsidR="00E7057D" w:rsidRPr="00B0180D">
        <w:t>辅助用房位于双创中心和配套服务用房连接处进行衔接，双创中心</w:t>
      </w:r>
      <w:r w:rsidR="00C2410B" w:rsidRPr="00B0180D">
        <w:t>北侧布设</w:t>
      </w:r>
      <w:r w:rsidR="00E7057D" w:rsidRPr="00B0180D">
        <w:t>1</w:t>
      </w:r>
      <w:r w:rsidR="00E7057D" w:rsidRPr="00B0180D">
        <w:t>处消防扑救场地（宽</w:t>
      </w:r>
      <w:r w:rsidR="00E7057D" w:rsidRPr="00B0180D">
        <w:t>10</w:t>
      </w:r>
      <w:r w:rsidR="00E7057D" w:rsidRPr="00B0180D">
        <w:t>米，建筑长边长度）</w:t>
      </w:r>
      <w:r w:rsidR="00C2410B" w:rsidRPr="00B0180D">
        <w:t>，</w:t>
      </w:r>
      <w:r w:rsidR="00E7057D" w:rsidRPr="00B0180D">
        <w:t>配套服务用房西侧布设</w:t>
      </w:r>
      <w:r w:rsidR="00E7057D" w:rsidRPr="00B0180D">
        <w:t>1</w:t>
      </w:r>
      <w:r w:rsidR="00E7057D" w:rsidRPr="00B0180D">
        <w:t>处消防扑救场地（宽</w:t>
      </w:r>
      <w:r w:rsidR="00E7057D" w:rsidRPr="00B0180D">
        <w:t>10</w:t>
      </w:r>
      <w:r w:rsidR="00E7057D" w:rsidRPr="00B0180D">
        <w:t>米，建筑长边长度），辅助用房西北侧为小型广场，</w:t>
      </w:r>
      <w:r w:rsidR="00E7057D" w:rsidRPr="00B0180D">
        <w:t>3</w:t>
      </w:r>
      <w:r w:rsidR="00E7057D" w:rsidRPr="00B0180D">
        <w:t>栋建构筑物</w:t>
      </w:r>
      <w:r w:rsidR="00C2410B" w:rsidRPr="00B0180D">
        <w:t>之间通过场内道路、停车位及回车场地进行连接。</w:t>
      </w:r>
    </w:p>
    <w:p w:rsidR="008E541C" w:rsidRPr="00B0180D" w:rsidRDefault="00C2410B" w:rsidP="00DC0D29">
      <w:pPr>
        <w:pStyle w:val="A20"/>
        <w:ind w:firstLine="480"/>
        <w:jc w:val="both"/>
      </w:pPr>
      <w:r w:rsidRPr="00B0180D">
        <w:t>按照项目建成后地势高差，污水处理池位于项目区</w:t>
      </w:r>
      <w:r w:rsidR="00E7057D" w:rsidRPr="00B0180D">
        <w:t>东南侧</w:t>
      </w:r>
      <w:r w:rsidRPr="00B0180D">
        <w:t>，方便项目区内的污水汇集。项目区场内道路</w:t>
      </w:r>
      <w:r w:rsidR="00732B3B" w:rsidRPr="00B0180D">
        <w:t>呈环形布置；地面布设部分</w:t>
      </w:r>
      <w:r w:rsidRPr="00B0180D">
        <w:t>机动车和</w:t>
      </w:r>
      <w:r w:rsidR="00732B3B" w:rsidRPr="00B0180D">
        <w:t>非机动车停车位</w:t>
      </w:r>
      <w:r w:rsidR="00E7057D" w:rsidRPr="00B0180D">
        <w:t>（有充电桩和无充电桩）</w:t>
      </w:r>
      <w:r w:rsidR="00732B3B" w:rsidRPr="00B0180D">
        <w:t>；</w:t>
      </w:r>
      <w:r w:rsidR="008E541C" w:rsidRPr="00B0180D">
        <w:t>项目区配有绿化，建筑布局以点线结合为主围合中心绿化，平面上的错动与高度的变化形成错落有序变化丰富的建筑空间格局和开阔的视线通廊。</w:t>
      </w:r>
    </w:p>
    <w:p w:rsidR="00732B3B" w:rsidRPr="00B0180D" w:rsidRDefault="00732B3B" w:rsidP="00DC0D29">
      <w:pPr>
        <w:pStyle w:val="A20"/>
        <w:ind w:firstLine="480"/>
        <w:jc w:val="both"/>
      </w:pPr>
      <w:r w:rsidRPr="00B0180D">
        <w:t>项目施工过程中在项目区</w:t>
      </w:r>
      <w:r w:rsidR="00C2410B" w:rsidRPr="00B0180D">
        <w:t>北侧</w:t>
      </w:r>
      <w:r w:rsidRPr="00B0180D">
        <w:t>布设</w:t>
      </w:r>
      <w:r w:rsidRPr="00B0180D">
        <w:t>1</w:t>
      </w:r>
      <w:r w:rsidR="00C2410B" w:rsidRPr="00B0180D">
        <w:t>个施工出入口</w:t>
      </w:r>
      <w:r w:rsidR="00E7057D" w:rsidRPr="00B0180D">
        <w:t>连接环城北路，西侧布设</w:t>
      </w:r>
      <w:r w:rsidR="00F02121" w:rsidRPr="00B0180D">
        <w:t>1</w:t>
      </w:r>
      <w:r w:rsidR="00E7057D" w:rsidRPr="00B0180D">
        <w:t>个施工出入口连接</w:t>
      </w:r>
      <w:r w:rsidR="00F02121" w:rsidRPr="00B0180D">
        <w:t>云南源大道</w:t>
      </w:r>
      <w:r w:rsidR="007331FC" w:rsidRPr="00B0180D">
        <w:t>；</w:t>
      </w:r>
      <w:r w:rsidR="00C2410B" w:rsidRPr="00B0180D">
        <w:t>项目建成后共布设</w:t>
      </w:r>
      <w:r w:rsidR="00F02121" w:rsidRPr="00B0180D">
        <w:t>2</w:t>
      </w:r>
      <w:r w:rsidR="00C2410B" w:rsidRPr="00B0180D">
        <w:t>个出入口，主出入口位于</w:t>
      </w:r>
      <w:r w:rsidR="00F02121" w:rsidRPr="00B0180D">
        <w:t>云南源</w:t>
      </w:r>
      <w:r w:rsidR="00C2410B" w:rsidRPr="00B0180D">
        <w:t>大道一侧，</w:t>
      </w:r>
      <w:r w:rsidR="00F02121" w:rsidRPr="00B0180D">
        <w:t>建构筑物与停车位之间</w:t>
      </w:r>
      <w:r w:rsidR="007C315A" w:rsidRPr="00B0180D">
        <w:t>；</w:t>
      </w:r>
      <w:r w:rsidR="00C2410B" w:rsidRPr="00B0180D">
        <w:t>次出入口位于项目区</w:t>
      </w:r>
      <w:r w:rsidR="00F02121" w:rsidRPr="00B0180D">
        <w:t>西南</w:t>
      </w:r>
      <w:r w:rsidR="00C2410B" w:rsidRPr="00B0180D">
        <w:t>侧</w:t>
      </w:r>
      <w:r w:rsidR="00F02121" w:rsidRPr="00B0180D">
        <w:t>为地库出入口</w:t>
      </w:r>
      <w:r w:rsidR="007331FC" w:rsidRPr="00B0180D">
        <w:t>，办公区主出入口位于</w:t>
      </w:r>
      <w:r w:rsidR="00F02121" w:rsidRPr="00B0180D">
        <w:t>辅助用房西北侧</w:t>
      </w:r>
      <w:r w:rsidRPr="00B0180D">
        <w:t>。</w:t>
      </w:r>
    </w:p>
    <w:p w:rsidR="006D0B91" w:rsidRPr="00B0180D" w:rsidRDefault="006D0B91" w:rsidP="00DC0D29">
      <w:pPr>
        <w:pStyle w:val="affffffff3"/>
        <w:tabs>
          <w:tab w:val="left" w:pos="426"/>
        </w:tabs>
        <w:ind w:firstLine="480"/>
        <w:jc w:val="both"/>
      </w:pPr>
    </w:p>
    <w:p w:rsidR="00F02121" w:rsidRPr="00B0180D" w:rsidRDefault="00F02121" w:rsidP="00DC0D29">
      <w:pPr>
        <w:pStyle w:val="affffffff3"/>
        <w:tabs>
          <w:tab w:val="left" w:pos="426"/>
        </w:tabs>
        <w:ind w:firstLine="480"/>
        <w:jc w:val="both"/>
        <w:sectPr w:rsidR="00F02121" w:rsidRPr="00B0180D" w:rsidSect="004D6343">
          <w:headerReference w:type="even" r:id="rId47"/>
          <w:headerReference w:type="default" r:id="rId48"/>
          <w:pgSz w:w="11906" w:h="16838"/>
          <w:pgMar w:top="1440" w:right="1797" w:bottom="1440" w:left="1797" w:header="624" w:footer="992" w:gutter="0"/>
          <w:cols w:space="720"/>
          <w:docGrid w:linePitch="326"/>
        </w:sectPr>
      </w:pPr>
    </w:p>
    <w:p w:rsidR="006D0B91" w:rsidRPr="00B0180D" w:rsidRDefault="00A7128F" w:rsidP="0065150F">
      <w:pPr>
        <w:pStyle w:val="A22"/>
      </w:pPr>
      <w:r w:rsidRPr="00B0180D">
        <w:pict>
          <v:shape id="_x0000_i1037" type="#_x0000_t75" style="width:542pt;height:388.5pt">
            <v:imagedata r:id="rId49" o:title="Image_1717036010909_edit_486729411687705"/>
          </v:shape>
        </w:pict>
      </w:r>
    </w:p>
    <w:p w:rsidR="006D0B91" w:rsidRPr="00B0180D" w:rsidRDefault="006D0B91" w:rsidP="00A65689">
      <w:pPr>
        <w:pStyle w:val="A21"/>
        <w:spacing w:before="120" w:after="120"/>
      </w:pPr>
      <w:r w:rsidRPr="00B0180D">
        <w:t>图</w:t>
      </w:r>
      <w:r w:rsidRPr="00B0180D">
        <w:t xml:space="preserve"> </w:t>
      </w:r>
      <w:fldSimple w:instr=" STYLEREF 1 \s ">
        <w:r w:rsidR="00AE6055" w:rsidRPr="00B0180D">
          <w:rPr>
            <w:noProof/>
          </w:rPr>
          <w:t>2</w:t>
        </w:r>
      </w:fldSimple>
      <w:r w:rsidR="003C4251" w:rsidRPr="00B0180D">
        <w:noBreakHyphen/>
      </w:r>
      <w:r w:rsidR="003C4251" w:rsidRPr="00B0180D">
        <w:fldChar w:fldCharType="begin"/>
      </w:r>
      <w:r w:rsidR="003C4251" w:rsidRPr="00B0180D">
        <w:instrText xml:space="preserve"> SEQ </w:instrText>
      </w:r>
      <w:r w:rsidR="003C4251" w:rsidRPr="00B0180D">
        <w:instrText>图</w:instrText>
      </w:r>
      <w:r w:rsidR="003C4251" w:rsidRPr="00B0180D">
        <w:instrText xml:space="preserve"> \* ARABIC \s 1 </w:instrText>
      </w:r>
      <w:r w:rsidR="003C4251" w:rsidRPr="00B0180D">
        <w:fldChar w:fldCharType="separate"/>
      </w:r>
      <w:r w:rsidR="00AE6055" w:rsidRPr="00B0180D">
        <w:rPr>
          <w:noProof/>
        </w:rPr>
        <w:t>2</w:t>
      </w:r>
      <w:r w:rsidR="003C4251" w:rsidRPr="00B0180D">
        <w:fldChar w:fldCharType="end"/>
      </w:r>
      <w:r w:rsidRPr="00B0180D">
        <w:t xml:space="preserve">  </w:t>
      </w:r>
      <w:r w:rsidR="009032F7" w:rsidRPr="00B0180D">
        <w:t>平面布置示意图（图为正</w:t>
      </w:r>
      <w:r w:rsidR="003F6377" w:rsidRPr="00B0180D">
        <w:t>北</w:t>
      </w:r>
      <w:r w:rsidR="009032F7" w:rsidRPr="00B0180D">
        <w:t>方向）</w:t>
      </w:r>
    </w:p>
    <w:p w:rsidR="006D0B91" w:rsidRPr="00B0180D" w:rsidRDefault="006D0B91" w:rsidP="00A65689">
      <w:pPr>
        <w:pStyle w:val="affffffff3"/>
        <w:tabs>
          <w:tab w:val="left" w:pos="426"/>
        </w:tabs>
        <w:ind w:firstLine="480"/>
        <w:jc w:val="center"/>
        <w:sectPr w:rsidR="006D0B91" w:rsidRPr="00B0180D" w:rsidSect="0016395B">
          <w:headerReference w:type="even" r:id="rId50"/>
          <w:footerReference w:type="even" r:id="rId51"/>
          <w:pgSz w:w="16838" w:h="11906" w:orient="landscape"/>
          <w:pgMar w:top="1797" w:right="1440" w:bottom="1797" w:left="1440" w:header="851" w:footer="992" w:gutter="0"/>
          <w:cols w:space="720"/>
          <w:docGrid w:linePitch="326"/>
        </w:sectPr>
      </w:pPr>
    </w:p>
    <w:p w:rsidR="00732B3B" w:rsidRPr="00B0180D" w:rsidRDefault="00732B3B" w:rsidP="00DC0D29">
      <w:pPr>
        <w:pStyle w:val="5"/>
        <w:tabs>
          <w:tab w:val="left" w:pos="426"/>
        </w:tabs>
        <w:spacing w:before="120" w:after="120"/>
        <w:jc w:val="both"/>
        <w:rPr>
          <w:rFonts w:cs="Times New Roman"/>
        </w:rPr>
      </w:pPr>
      <w:r w:rsidRPr="00B0180D">
        <w:rPr>
          <w:rFonts w:cs="Times New Roman"/>
        </w:rPr>
        <w:t>竖向布置</w:t>
      </w:r>
    </w:p>
    <w:p w:rsidR="008E541C" w:rsidRPr="00B0180D" w:rsidRDefault="00051001" w:rsidP="00DC0D29">
      <w:pPr>
        <w:pStyle w:val="A20"/>
        <w:ind w:firstLine="480"/>
        <w:jc w:val="both"/>
      </w:pPr>
      <w:r w:rsidRPr="00B0180D">
        <w:t>根据现场踏勘结合项目区</w:t>
      </w:r>
      <w:r w:rsidR="00466D02" w:rsidRPr="00B0180D">
        <w:t>现状</w:t>
      </w:r>
      <w:r w:rsidRPr="00B0180D">
        <w:t>地形图分析，整体地势</w:t>
      </w:r>
      <w:r w:rsidR="00714BFD" w:rsidRPr="00B0180D">
        <w:t>西</w:t>
      </w:r>
      <w:r w:rsidRPr="00B0180D">
        <w:t>高</w:t>
      </w:r>
      <w:r w:rsidR="00714BFD" w:rsidRPr="00B0180D">
        <w:t>东</w:t>
      </w:r>
      <w:r w:rsidRPr="00B0180D">
        <w:t>低；地形为不规则</w:t>
      </w:r>
      <w:r w:rsidR="00CD34E1" w:rsidRPr="00B0180D">
        <w:t>梯</w:t>
      </w:r>
      <w:r w:rsidRPr="00B0180D">
        <w:t>形地块，场地</w:t>
      </w:r>
      <w:r w:rsidR="00714BFD" w:rsidRPr="00B0180D">
        <w:t>西</w:t>
      </w:r>
      <w:r w:rsidRPr="00B0180D">
        <w:t>侧较高，</w:t>
      </w:r>
      <w:r w:rsidR="00714BFD" w:rsidRPr="00B0180D">
        <w:t>东</w:t>
      </w:r>
      <w:r w:rsidRPr="00B0180D">
        <w:t>侧较低，高差约</w:t>
      </w:r>
      <w:r w:rsidR="00EC4601" w:rsidRPr="00B0180D">
        <w:t>1.44</w:t>
      </w:r>
      <w:r w:rsidRPr="00B0180D">
        <w:t>m</w:t>
      </w:r>
      <w:r w:rsidRPr="00B0180D">
        <w:t>，</w:t>
      </w:r>
      <w:r w:rsidR="00CD34E1" w:rsidRPr="00B0180D">
        <w:t>南北</w:t>
      </w:r>
      <w:r w:rsidRPr="00B0180D">
        <w:t>向</w:t>
      </w:r>
      <w:r w:rsidR="00CD34E1" w:rsidRPr="00B0180D">
        <w:t>北</w:t>
      </w:r>
      <w:r w:rsidRPr="00B0180D">
        <w:t>侧较</w:t>
      </w:r>
      <w:r w:rsidR="00466D02" w:rsidRPr="00B0180D">
        <w:t>高</w:t>
      </w:r>
      <w:r w:rsidRPr="00B0180D">
        <w:t>，</w:t>
      </w:r>
      <w:r w:rsidR="00CD34E1" w:rsidRPr="00B0180D">
        <w:t>南</w:t>
      </w:r>
      <w:r w:rsidRPr="00B0180D">
        <w:t>侧较</w:t>
      </w:r>
      <w:r w:rsidR="00466D02" w:rsidRPr="00B0180D">
        <w:t>低</w:t>
      </w:r>
      <w:r w:rsidRPr="00B0180D">
        <w:t>，高差约</w:t>
      </w:r>
      <w:r w:rsidR="00CD34E1" w:rsidRPr="00B0180D">
        <w:t>0.</w:t>
      </w:r>
      <w:r w:rsidR="00466D02" w:rsidRPr="00B0180D">
        <w:t>5</w:t>
      </w:r>
      <w:r w:rsidRPr="00B0180D">
        <w:t>m</w:t>
      </w:r>
      <w:r w:rsidRPr="00B0180D">
        <w:t>。项目区原始高程介于</w:t>
      </w:r>
      <w:r w:rsidR="00EC4601" w:rsidRPr="00B0180D">
        <w:t>1996.27</w:t>
      </w:r>
      <w:r w:rsidRPr="00B0180D">
        <w:t>m~</w:t>
      </w:r>
      <w:r w:rsidR="00EC4601" w:rsidRPr="00B0180D">
        <w:t>1997.71</w:t>
      </w:r>
      <w:r w:rsidRPr="00B0180D">
        <w:t>m</w:t>
      </w:r>
      <w:r w:rsidRPr="00B0180D">
        <w:t>之间。</w:t>
      </w:r>
    </w:p>
    <w:p w:rsidR="008E541C" w:rsidRPr="00B0180D" w:rsidRDefault="001955BF" w:rsidP="00DC0D29">
      <w:pPr>
        <w:pStyle w:val="A20"/>
        <w:ind w:firstLine="480"/>
        <w:jc w:val="both"/>
      </w:pPr>
      <w:r w:rsidRPr="00B0180D">
        <w:t>根据项目总平面布置图，项目竖向布置依据原始地形进行布置，建筑物设计标高介于</w:t>
      </w:r>
      <w:r w:rsidR="00EC4601" w:rsidRPr="00B0180D">
        <w:t>1999.10</w:t>
      </w:r>
      <w:r w:rsidR="006B0E70" w:rsidRPr="00B0180D">
        <w:t>m</w:t>
      </w:r>
      <w:r w:rsidRPr="00B0180D">
        <w:t>之间，室外场地标高介于</w:t>
      </w:r>
      <w:r w:rsidR="00EC4601" w:rsidRPr="00B0180D">
        <w:t>1998.80</w:t>
      </w:r>
      <w:r w:rsidR="006B0E70" w:rsidRPr="00B0180D">
        <w:t>m~</w:t>
      </w:r>
      <w:r w:rsidR="00EC4601" w:rsidRPr="00B0180D">
        <w:t>1999.15</w:t>
      </w:r>
      <w:r w:rsidR="006B0E70" w:rsidRPr="00B0180D">
        <w:t>m</w:t>
      </w:r>
      <w:r w:rsidRPr="00B0180D">
        <w:t>之间</w:t>
      </w:r>
      <w:r w:rsidR="006B0E70" w:rsidRPr="00B0180D">
        <w:t>。项目建成后</w:t>
      </w:r>
      <w:r w:rsidR="001B2655" w:rsidRPr="00B0180D">
        <w:t>内部存在高差，高差通过道路、绿化、缓坡以及</w:t>
      </w:r>
      <w:r w:rsidR="004730CA" w:rsidRPr="00B0180D">
        <w:t>挡墙等进行衔接，项目内不分台建设。</w:t>
      </w:r>
    </w:p>
    <w:p w:rsidR="004730CA" w:rsidRPr="00B0180D" w:rsidRDefault="004730CA" w:rsidP="00DC0D29">
      <w:pPr>
        <w:pStyle w:val="A20"/>
        <w:ind w:firstLine="480"/>
        <w:jc w:val="both"/>
      </w:pPr>
      <w:r w:rsidRPr="00B0180D">
        <w:t>项目区西侧紧邻</w:t>
      </w:r>
      <w:r w:rsidR="00EC4601" w:rsidRPr="00B0180D">
        <w:t>云南源</w:t>
      </w:r>
      <w:r w:rsidRPr="00B0180D">
        <w:t>大道，东侧紧邻</w:t>
      </w:r>
      <w:r w:rsidR="00EC4601" w:rsidRPr="00B0180D">
        <w:t>环城北路</w:t>
      </w:r>
      <w:r w:rsidRPr="00B0180D">
        <w:t>，南侧为</w:t>
      </w:r>
      <w:r w:rsidR="00EC4601" w:rsidRPr="00B0180D">
        <w:t>祥瑞家园开发建设项目</w:t>
      </w:r>
      <w:r w:rsidRPr="00B0180D">
        <w:t>。</w:t>
      </w:r>
    </w:p>
    <w:p w:rsidR="001C0043" w:rsidRPr="00B0180D" w:rsidRDefault="004025EF" w:rsidP="005C1262">
      <w:pPr>
        <w:pStyle w:val="A23"/>
      </w:pPr>
      <w:r w:rsidRPr="00B0180D">
        <w:t>项目区建成后，</w:t>
      </w:r>
      <w:r w:rsidR="00EC4601" w:rsidRPr="00B0180D">
        <w:t>西</w:t>
      </w:r>
      <w:r w:rsidRPr="00B0180D">
        <w:t>侧与</w:t>
      </w:r>
      <w:r w:rsidR="00EC4601" w:rsidRPr="00B0180D">
        <w:t>云南源</w:t>
      </w:r>
      <w:r w:rsidRPr="00B0180D">
        <w:t>大道相接，通过</w:t>
      </w:r>
      <w:r w:rsidR="00EC4601" w:rsidRPr="00B0180D">
        <w:t>硬化铺装和景观绿化</w:t>
      </w:r>
      <w:r w:rsidRPr="00B0180D">
        <w:t>进行过渡；南侧为</w:t>
      </w:r>
      <w:r w:rsidR="00EC4601" w:rsidRPr="00B0180D">
        <w:t>祥瑞家园开发建设项目</w:t>
      </w:r>
      <w:r w:rsidRPr="00B0180D">
        <w:t>，通过围墙进行过度；</w:t>
      </w:r>
      <w:r w:rsidR="00EC4601" w:rsidRPr="00B0180D">
        <w:t>东侧与环城北路相接，通过硬化铺装和景观绿化进行过渡；</w:t>
      </w:r>
      <w:r w:rsidRPr="00B0180D">
        <w:t>西侧</w:t>
      </w:r>
      <w:r w:rsidR="00EC4601" w:rsidRPr="00B0180D">
        <w:t>云南源大道</w:t>
      </w:r>
      <w:r w:rsidR="007331FC" w:rsidRPr="00B0180D">
        <w:t>在项目区段现状高程介于</w:t>
      </w:r>
      <w:r w:rsidR="00261F8E" w:rsidRPr="00B0180D">
        <w:t>1998.43</w:t>
      </w:r>
      <w:r w:rsidR="007331FC" w:rsidRPr="00B0180D">
        <w:t>m~</w:t>
      </w:r>
      <w:r w:rsidR="00261F8E" w:rsidRPr="00B0180D">
        <w:t>1998.60</w:t>
      </w:r>
      <w:r w:rsidR="007331FC" w:rsidRPr="00B0180D">
        <w:t>m</w:t>
      </w:r>
      <w:r w:rsidR="007331FC" w:rsidRPr="00B0180D">
        <w:t>之间，</w:t>
      </w:r>
      <w:r w:rsidR="00261F8E" w:rsidRPr="00B0180D">
        <w:t>南</w:t>
      </w:r>
      <w:r w:rsidR="007331FC" w:rsidRPr="00B0180D">
        <w:t>高</w:t>
      </w:r>
      <w:r w:rsidR="00261F8E" w:rsidRPr="00B0180D">
        <w:t>北</w:t>
      </w:r>
      <w:r w:rsidR="007331FC" w:rsidRPr="00B0180D">
        <w:t>低，项目建成后</w:t>
      </w:r>
      <w:r w:rsidR="00261F8E" w:rsidRPr="00B0180D">
        <w:t>配套辅助用房与云南源大道衔接处</w:t>
      </w:r>
      <w:r w:rsidR="007331FC" w:rsidRPr="00B0180D">
        <w:t>通过</w:t>
      </w:r>
      <w:r w:rsidR="00261F8E" w:rsidRPr="00B0180D">
        <w:t>硬化铺装和景观绿化</w:t>
      </w:r>
      <w:r w:rsidR="007331FC" w:rsidRPr="00B0180D">
        <w:t>进行过渡</w:t>
      </w:r>
      <w:r w:rsidR="00AA6E61" w:rsidRPr="00B0180D">
        <w:t>；</w:t>
      </w:r>
      <w:r w:rsidRPr="00B0180D">
        <w:t>东侧</w:t>
      </w:r>
      <w:r w:rsidR="00261F8E" w:rsidRPr="00B0180D">
        <w:t>为环城北路，</w:t>
      </w:r>
      <w:r w:rsidRPr="00B0180D">
        <w:t>项目建成后与</w:t>
      </w:r>
      <w:r w:rsidR="00261F8E" w:rsidRPr="00B0180D">
        <w:t>环城北路</w:t>
      </w:r>
      <w:r w:rsidRPr="00B0180D">
        <w:t>高差约</w:t>
      </w:r>
      <w:r w:rsidRPr="00B0180D">
        <w:t>0.15~</w:t>
      </w:r>
      <w:r w:rsidR="00261F8E" w:rsidRPr="00B0180D">
        <w:t>0.56</w:t>
      </w:r>
      <w:r w:rsidRPr="00B0180D">
        <w:t>m</w:t>
      </w:r>
      <w:r w:rsidRPr="00B0180D">
        <w:t>，</w:t>
      </w:r>
      <w:r w:rsidR="00261F8E" w:rsidRPr="00B0180D">
        <w:t>通过硬化铺装和景观绿化进行过渡</w:t>
      </w:r>
      <w:r w:rsidRPr="00B0180D">
        <w:t>。</w:t>
      </w:r>
    </w:p>
    <w:p w:rsidR="0065150F" w:rsidRPr="00B0180D" w:rsidRDefault="0065150F" w:rsidP="0065150F">
      <w:pPr>
        <w:jc w:val="center"/>
      </w:pPr>
      <w:r w:rsidRPr="00B0180D">
        <w:fldChar w:fldCharType="begin"/>
      </w:r>
      <w:r w:rsidRPr="00B0180D">
        <w:instrText xml:space="preserve"> INCLUDEPICTURE "C:\\Users\\Administrator\\AppData\\Roaming\\Tencent\\Users\\2722124280\\QQ\\WinTemp\\RichOle\\WZ5MYVCA)TO9$ZYXU73KK$N.png" \* MERGEFORMATINET </w:instrText>
      </w:r>
      <w:r w:rsidRPr="00B0180D">
        <w:fldChar w:fldCharType="separate"/>
      </w:r>
      <w:r w:rsidR="00EE4AAC" w:rsidRPr="00B0180D">
        <w:fldChar w:fldCharType="begin"/>
      </w:r>
      <w:r w:rsidR="00EE4AAC" w:rsidRPr="00B0180D">
        <w:instrText xml:space="preserve"> INCLUDEPICTURE  "C:\\Users\\Administrator\\AppData\\Roaming\\Tencent\\Users\\2722124280\\QQ\\WinTemp\\RichOle\\WZ5MYVCA)TO9$ZYXU73KK$N.png" \* MERGEFORMATINET </w:instrText>
      </w:r>
      <w:r w:rsidR="00EE4AAC" w:rsidRPr="00B0180D">
        <w:fldChar w:fldCharType="separate"/>
      </w:r>
      <w:r w:rsidR="00F825A8" w:rsidRPr="00B0180D">
        <w:fldChar w:fldCharType="begin"/>
      </w:r>
      <w:r w:rsidR="00F825A8" w:rsidRPr="00B0180D">
        <w:instrText xml:space="preserve"> </w:instrText>
      </w:r>
      <w:r w:rsidR="00F825A8" w:rsidRPr="00B0180D">
        <w:instrText>INCLUDEPICTURE  "C:\\Users\\Administra</w:instrText>
      </w:r>
      <w:r w:rsidR="00F825A8" w:rsidRPr="00B0180D">
        <w:instrText>tor\\AppData\\Roaming\\Tencent\\Users\\2722124280\\QQ\\WinTemp\\RichOle\\WZ5MYVCA)TO9$ZYXU73KK$N.png" \* MERGEFORMATINET</w:instrText>
      </w:r>
      <w:r w:rsidR="00F825A8" w:rsidRPr="00B0180D">
        <w:instrText xml:space="preserve"> </w:instrText>
      </w:r>
      <w:r w:rsidR="00F825A8" w:rsidRPr="00B0180D">
        <w:fldChar w:fldCharType="separate"/>
      </w:r>
      <w:r w:rsidR="00A7128F" w:rsidRPr="00B0180D">
        <w:pict>
          <v:shape id="_x0000_i1038" type="#_x0000_t75" style="width:321.25pt;height:216.8pt">
            <v:imagedata r:id="rId52" r:href="rId53"/>
          </v:shape>
        </w:pict>
      </w:r>
      <w:r w:rsidR="00F825A8" w:rsidRPr="00B0180D">
        <w:fldChar w:fldCharType="end"/>
      </w:r>
      <w:r w:rsidR="00EE4AAC" w:rsidRPr="00B0180D">
        <w:fldChar w:fldCharType="end"/>
      </w:r>
      <w:r w:rsidRPr="00B0180D">
        <w:fldChar w:fldCharType="end"/>
      </w:r>
    </w:p>
    <w:p w:rsidR="00F30965" w:rsidRPr="00B0180D" w:rsidRDefault="00F30965" w:rsidP="0062747C">
      <w:pPr>
        <w:pStyle w:val="1d"/>
        <w:rPr>
          <w:noProof/>
        </w:rPr>
      </w:pPr>
    </w:p>
    <w:p w:rsidR="0031776C" w:rsidRPr="00B0180D" w:rsidRDefault="008345D9" w:rsidP="0062747C">
      <w:pPr>
        <w:pStyle w:val="1d"/>
        <w:sectPr w:rsidR="0031776C" w:rsidRPr="00B0180D" w:rsidSect="0016395B">
          <w:headerReference w:type="even" r:id="rId54"/>
          <w:headerReference w:type="default" r:id="rId55"/>
          <w:footerReference w:type="even" r:id="rId56"/>
          <w:footerReference w:type="default" r:id="rId57"/>
          <w:pgSz w:w="11906" w:h="16838"/>
          <w:pgMar w:top="1440" w:right="1797" w:bottom="1440" w:left="1797" w:header="851" w:footer="992" w:gutter="0"/>
          <w:cols w:space="720"/>
          <w:docGrid w:linePitch="326"/>
        </w:sectPr>
      </w:pPr>
      <w:r w:rsidRPr="00B0180D">
        <w:t>图</w:t>
      </w:r>
      <w:r w:rsidRPr="00B0180D">
        <w:t xml:space="preserve"> </w:t>
      </w:r>
      <w:r w:rsidR="00F825A8" w:rsidRPr="00B0180D">
        <w:fldChar w:fldCharType="begin"/>
      </w:r>
      <w:r w:rsidR="00F825A8" w:rsidRPr="00B0180D">
        <w:instrText xml:space="preserve"> STYLEREF 1 \s </w:instrText>
      </w:r>
      <w:r w:rsidR="00F825A8" w:rsidRPr="00B0180D">
        <w:fldChar w:fldCharType="separate"/>
      </w:r>
      <w:r w:rsidR="00AE6055" w:rsidRPr="00B0180D">
        <w:rPr>
          <w:noProof/>
        </w:rPr>
        <w:t>2</w:t>
      </w:r>
      <w:r w:rsidR="00F825A8" w:rsidRPr="00B0180D">
        <w:rPr>
          <w:noProof/>
        </w:rPr>
        <w:fldChar w:fldCharType="end"/>
      </w:r>
      <w:r w:rsidR="003C4251" w:rsidRPr="00B0180D">
        <w:noBreakHyphen/>
      </w:r>
      <w:r w:rsidR="003C4251" w:rsidRPr="00B0180D">
        <w:fldChar w:fldCharType="begin"/>
      </w:r>
      <w:r w:rsidR="003C4251" w:rsidRPr="00B0180D">
        <w:instrText xml:space="preserve"> SEQ </w:instrText>
      </w:r>
      <w:r w:rsidR="003C4251" w:rsidRPr="00B0180D">
        <w:instrText>图</w:instrText>
      </w:r>
      <w:r w:rsidR="003C4251" w:rsidRPr="00B0180D">
        <w:instrText xml:space="preserve"> \* ARABIC \s 1 </w:instrText>
      </w:r>
      <w:r w:rsidR="003C4251" w:rsidRPr="00B0180D">
        <w:fldChar w:fldCharType="separate"/>
      </w:r>
      <w:r w:rsidR="00AE6055" w:rsidRPr="00B0180D">
        <w:rPr>
          <w:noProof/>
        </w:rPr>
        <w:t>3</w:t>
      </w:r>
      <w:r w:rsidR="003C4251" w:rsidRPr="00B0180D">
        <w:fldChar w:fldCharType="end"/>
      </w:r>
      <w:r w:rsidRPr="00B0180D">
        <w:t xml:space="preserve">  </w:t>
      </w:r>
      <w:r w:rsidRPr="00B0180D">
        <w:t>剖面线示意图</w:t>
      </w:r>
    </w:p>
    <w:p w:rsidR="008345D9" w:rsidRPr="00B0180D" w:rsidRDefault="008345D9" w:rsidP="0062747C">
      <w:pPr>
        <w:pStyle w:val="1d"/>
      </w:pPr>
    </w:p>
    <w:p w:rsidR="0031776C" w:rsidRPr="00B0180D" w:rsidRDefault="00A7128F" w:rsidP="007F266E">
      <w:pPr>
        <w:pStyle w:val="1b"/>
        <w:rPr>
          <w:rFonts w:cs="Times New Roman"/>
        </w:rPr>
      </w:pPr>
      <w:r w:rsidRPr="00B0180D">
        <w:rPr>
          <w:rFonts w:cs="Times New Roman"/>
          <w:noProof/>
        </w:rPr>
        <w:pict>
          <v:shape id="图片 15" o:spid="_x0000_i1039" type="#_x0000_t75" alt="1715155528723" style="width:739pt;height:249.25pt;visibility:visible">
            <v:imagedata r:id="rId58" o:title="1715155528723" croptop="7122f" cropbottom="8667f" cropleft="1954f"/>
          </v:shape>
        </w:pict>
      </w:r>
    </w:p>
    <w:p w:rsidR="00D369FB" w:rsidRPr="00B0180D" w:rsidRDefault="003C4251" w:rsidP="0062747C">
      <w:pPr>
        <w:pStyle w:val="1d"/>
      </w:pPr>
      <w:r w:rsidRPr="00B0180D">
        <w:t>图</w:t>
      </w:r>
      <w:r w:rsidRPr="00B0180D">
        <w:t xml:space="preserve"> </w:t>
      </w:r>
      <w:r w:rsidR="00F825A8" w:rsidRPr="00B0180D">
        <w:fldChar w:fldCharType="begin"/>
      </w:r>
      <w:r w:rsidR="00F825A8" w:rsidRPr="00B0180D">
        <w:instrText xml:space="preserve"> STYLEREF 1 \s </w:instrText>
      </w:r>
      <w:r w:rsidR="00F825A8" w:rsidRPr="00B0180D">
        <w:fldChar w:fldCharType="separate"/>
      </w:r>
      <w:r w:rsidR="00AE6055" w:rsidRPr="00B0180D">
        <w:rPr>
          <w:noProof/>
        </w:rPr>
        <w:t>2</w:t>
      </w:r>
      <w:r w:rsidR="00F825A8" w:rsidRPr="00B0180D">
        <w:rPr>
          <w:noProof/>
        </w:rPr>
        <w:fldChar w:fldCharType="end"/>
      </w:r>
      <w:r w:rsidRPr="00B0180D">
        <w:noBreakHyphen/>
      </w:r>
      <w:r w:rsidR="00A65689" w:rsidRPr="00B0180D">
        <w:t>4</w:t>
      </w:r>
      <w:r w:rsidRPr="00B0180D">
        <w:t xml:space="preserve">  </w:t>
      </w:r>
      <w:r w:rsidR="0031776C" w:rsidRPr="00B0180D">
        <w:t>1</w:t>
      </w:r>
      <w:r w:rsidRPr="00B0180D">
        <w:t>-</w:t>
      </w:r>
      <w:r w:rsidR="0031776C" w:rsidRPr="00B0180D">
        <w:t>2</w:t>
      </w:r>
      <w:r w:rsidRPr="00B0180D">
        <w:t>剖面示意图</w:t>
      </w:r>
    </w:p>
    <w:p w:rsidR="00D369FB" w:rsidRPr="00B0180D" w:rsidRDefault="00D369FB" w:rsidP="005C1262">
      <w:pPr>
        <w:pStyle w:val="A23"/>
        <w:sectPr w:rsidR="00D369FB" w:rsidRPr="00B0180D" w:rsidSect="0016395B">
          <w:pgSz w:w="16838" w:h="11906" w:orient="landscape"/>
          <w:pgMar w:top="1797" w:right="1440" w:bottom="1797" w:left="1440" w:header="851" w:footer="992" w:gutter="0"/>
          <w:cols w:space="720"/>
          <w:docGrid w:linePitch="326"/>
        </w:sectPr>
      </w:pPr>
    </w:p>
    <w:p w:rsidR="00732B3B" w:rsidRPr="00B0180D" w:rsidRDefault="00732B3B" w:rsidP="00DC0D29">
      <w:pPr>
        <w:pStyle w:val="2"/>
        <w:tabs>
          <w:tab w:val="left" w:pos="426"/>
        </w:tabs>
        <w:spacing w:before="120" w:after="240"/>
        <w:jc w:val="both"/>
      </w:pPr>
      <w:bookmarkStart w:id="33" w:name="_Toc129268546"/>
      <w:r w:rsidRPr="00B0180D">
        <w:t>施工组织</w:t>
      </w:r>
      <w:bookmarkEnd w:id="33"/>
    </w:p>
    <w:p w:rsidR="00732B3B" w:rsidRPr="00B0180D" w:rsidRDefault="00732B3B" w:rsidP="00DC0D29">
      <w:pPr>
        <w:pStyle w:val="3"/>
        <w:tabs>
          <w:tab w:val="left" w:pos="426"/>
        </w:tabs>
        <w:spacing w:before="120" w:after="120"/>
        <w:jc w:val="both"/>
        <w:rPr>
          <w:rFonts w:cs="Times New Roman"/>
        </w:rPr>
      </w:pPr>
      <w:r w:rsidRPr="00B0180D">
        <w:rPr>
          <w:rFonts w:cs="Times New Roman"/>
        </w:rPr>
        <w:t>施工组织</w:t>
      </w:r>
    </w:p>
    <w:p w:rsidR="00732B3B" w:rsidRPr="00B0180D" w:rsidRDefault="00732B3B" w:rsidP="00DC0D29">
      <w:pPr>
        <w:pStyle w:val="A20"/>
        <w:ind w:firstLine="480"/>
        <w:jc w:val="both"/>
      </w:pPr>
      <w:r w:rsidRPr="00B0180D">
        <w:t>1.</w:t>
      </w:r>
      <w:r w:rsidRPr="00B0180D">
        <w:t>施工生产、生活区布置情况</w:t>
      </w:r>
    </w:p>
    <w:p w:rsidR="00732B3B" w:rsidRPr="00B0180D" w:rsidRDefault="00732B3B" w:rsidP="00DC0D29">
      <w:pPr>
        <w:pStyle w:val="A20"/>
        <w:ind w:firstLine="480"/>
        <w:jc w:val="both"/>
      </w:pPr>
      <w:r w:rsidRPr="00B0180D">
        <w:t>为了方便施工作业，施工单位在</w:t>
      </w:r>
      <w:r w:rsidR="0006577C" w:rsidRPr="00B0180D">
        <w:t>项目区北侧</w:t>
      </w:r>
      <w:r w:rsidRPr="00B0180D">
        <w:t>布设施工生产用地</w:t>
      </w:r>
      <w:r w:rsidR="0006577C" w:rsidRPr="00B0180D">
        <w:t>共占地</w:t>
      </w:r>
      <w:r w:rsidR="0006577C" w:rsidRPr="00B0180D">
        <w:t>0.4</w:t>
      </w:r>
      <w:r w:rsidR="0078168B" w:rsidRPr="00B0180D">
        <w:t>8</w:t>
      </w:r>
      <w:r w:rsidR="0006577C" w:rsidRPr="00B0180D">
        <w:t>hm</w:t>
      </w:r>
      <w:r w:rsidR="0006577C" w:rsidRPr="00B0180D">
        <w:rPr>
          <w:vertAlign w:val="superscript"/>
        </w:rPr>
        <w:t>2</w:t>
      </w:r>
      <w:r w:rsidR="0006577C" w:rsidRPr="00B0180D">
        <w:t>，其中</w:t>
      </w:r>
      <w:r w:rsidR="00324B86" w:rsidRPr="00B0180D">
        <w:t>0.38</w:t>
      </w:r>
      <w:r w:rsidR="00797CAB" w:rsidRPr="00B0180D">
        <w:t>hm</w:t>
      </w:r>
      <w:r w:rsidR="00797CAB" w:rsidRPr="00B0180D">
        <w:rPr>
          <w:vertAlign w:val="superscript"/>
        </w:rPr>
        <w:t>2</w:t>
      </w:r>
      <w:r w:rsidR="00324B86" w:rsidRPr="00B0180D">
        <w:t>位于永久用地红线范围内，不再重复计列</w:t>
      </w:r>
      <w:r w:rsidRPr="00B0180D">
        <w:t>，</w:t>
      </w:r>
      <w:r w:rsidR="0006577C" w:rsidRPr="00B0180D">
        <w:t>项目区北侧临时占用</w:t>
      </w:r>
      <w:r w:rsidR="0006577C" w:rsidRPr="00B0180D">
        <w:t>0.1</w:t>
      </w:r>
      <w:r w:rsidR="0078168B" w:rsidRPr="00B0180D">
        <w:t>0</w:t>
      </w:r>
      <w:r w:rsidR="0006577C" w:rsidRPr="00B0180D">
        <w:t>hm</w:t>
      </w:r>
      <w:r w:rsidR="0006577C" w:rsidRPr="00B0180D">
        <w:rPr>
          <w:vertAlign w:val="superscript"/>
        </w:rPr>
        <w:t>2</w:t>
      </w:r>
      <w:r w:rsidR="0006577C" w:rsidRPr="00B0180D">
        <w:t>（项目完工后对其进行植被恢复），</w:t>
      </w:r>
      <w:r w:rsidRPr="00B0180D">
        <w:t>用于</w:t>
      </w:r>
      <w:r w:rsidR="0006577C" w:rsidRPr="00B0180D">
        <w:t>生活办公、</w:t>
      </w:r>
      <w:r w:rsidRPr="00B0180D">
        <w:t>堆放施工机械及材料堆放场地；由于工程建设所需混凝土、预制构件均采取购买的形式，所以施工场地无需布设拌合场和构件加工、晾晒场。</w:t>
      </w:r>
    </w:p>
    <w:p w:rsidR="00732B3B" w:rsidRPr="00B0180D" w:rsidRDefault="00732B3B" w:rsidP="00DC0D29">
      <w:pPr>
        <w:pStyle w:val="A20"/>
        <w:ind w:firstLine="480"/>
        <w:jc w:val="both"/>
      </w:pPr>
      <w:r w:rsidRPr="00B0180D">
        <w:t>2.</w:t>
      </w:r>
      <w:r w:rsidRPr="00B0180D">
        <w:t>施工道路布置情况</w:t>
      </w:r>
    </w:p>
    <w:p w:rsidR="00732B3B" w:rsidRPr="00B0180D" w:rsidRDefault="00732B3B" w:rsidP="00DC0D29">
      <w:pPr>
        <w:pStyle w:val="A20"/>
        <w:ind w:firstLine="480"/>
        <w:jc w:val="both"/>
      </w:pPr>
      <w:r w:rsidRPr="00B0180D">
        <w:t>项目区周边已有道路可满足运输要求，交通较为便利，无需新修施工便道。</w:t>
      </w:r>
    </w:p>
    <w:p w:rsidR="00732B3B" w:rsidRPr="00B0180D" w:rsidRDefault="00732B3B" w:rsidP="00DC0D29">
      <w:pPr>
        <w:pStyle w:val="A20"/>
        <w:ind w:firstLine="480"/>
        <w:jc w:val="both"/>
      </w:pPr>
      <w:r w:rsidRPr="00B0180D">
        <w:t>3.</w:t>
      </w:r>
      <w:r w:rsidRPr="00B0180D">
        <w:t>施工供水、供电情况</w:t>
      </w:r>
    </w:p>
    <w:p w:rsidR="00732B3B" w:rsidRPr="00B0180D" w:rsidRDefault="00732B3B" w:rsidP="00DC0D29">
      <w:pPr>
        <w:pStyle w:val="A20"/>
        <w:ind w:firstLine="480"/>
        <w:jc w:val="both"/>
      </w:pPr>
      <w:r w:rsidRPr="00B0180D">
        <w:rPr>
          <w:rFonts w:ascii="宋体" w:eastAsia="宋体" w:hAnsi="宋体" w:cs="宋体" w:hint="eastAsia"/>
        </w:rPr>
        <w:t>①</w:t>
      </w:r>
      <w:r w:rsidRPr="00B0180D">
        <w:t>施工供水</w:t>
      </w:r>
    </w:p>
    <w:p w:rsidR="00732B3B" w:rsidRPr="00B0180D" w:rsidRDefault="00732B3B" w:rsidP="00DC0D29">
      <w:pPr>
        <w:pStyle w:val="A20"/>
        <w:ind w:firstLine="480"/>
        <w:jc w:val="both"/>
      </w:pPr>
      <w:r w:rsidRPr="00B0180D">
        <w:t>项目施工用水由市政供水部门供给，接入城市给水管网引至项目区，基本不对地面产生扰动。其现有供水系统足以满足项目区施工期间的用水需求。</w:t>
      </w:r>
    </w:p>
    <w:p w:rsidR="00732B3B" w:rsidRPr="00B0180D" w:rsidRDefault="00732B3B" w:rsidP="00DC0D29">
      <w:pPr>
        <w:pStyle w:val="A20"/>
        <w:ind w:firstLine="480"/>
        <w:jc w:val="both"/>
      </w:pPr>
      <w:r w:rsidRPr="00B0180D">
        <w:rPr>
          <w:rFonts w:ascii="宋体" w:eastAsia="宋体" w:hAnsi="宋体" w:cs="宋体" w:hint="eastAsia"/>
        </w:rPr>
        <w:t>②</w:t>
      </w:r>
      <w:r w:rsidRPr="00B0180D">
        <w:t>施工期排水</w:t>
      </w:r>
    </w:p>
    <w:p w:rsidR="00732B3B" w:rsidRPr="00B0180D" w:rsidRDefault="00C217B8" w:rsidP="00DC0D29">
      <w:pPr>
        <w:pStyle w:val="A20"/>
        <w:ind w:firstLine="480"/>
        <w:jc w:val="both"/>
      </w:pPr>
      <w:r w:rsidRPr="00B0180D">
        <w:t>施工期间：</w:t>
      </w:r>
      <w:r w:rsidR="00F54055" w:rsidRPr="00B0180D">
        <w:t>根据现场调查及项目相关资料，项目施工期间通过方案新增的临时排水沟汇集雨水，经临时沉砂池沉淀后，通过临时抽排系统抽排至</w:t>
      </w:r>
      <w:r w:rsidR="00EC4601" w:rsidRPr="00B0180D">
        <w:t>云南源大道</w:t>
      </w:r>
      <w:r w:rsidR="00F54055" w:rsidRPr="00B0180D">
        <w:t>污水管道内。</w:t>
      </w:r>
    </w:p>
    <w:p w:rsidR="00732B3B" w:rsidRPr="00B0180D" w:rsidRDefault="00732B3B" w:rsidP="00DC0D29">
      <w:pPr>
        <w:pStyle w:val="A20"/>
        <w:ind w:firstLine="480"/>
        <w:jc w:val="both"/>
      </w:pPr>
      <w:r w:rsidRPr="00B0180D">
        <w:rPr>
          <w:rFonts w:ascii="宋体" w:eastAsia="宋体" w:hAnsi="宋体" w:cs="宋体" w:hint="eastAsia"/>
        </w:rPr>
        <w:t>③</w:t>
      </w:r>
      <w:r w:rsidRPr="00B0180D">
        <w:t>施工供电</w:t>
      </w:r>
    </w:p>
    <w:p w:rsidR="00732B3B" w:rsidRPr="00B0180D" w:rsidRDefault="0006577C" w:rsidP="00DC0D29">
      <w:pPr>
        <w:pStyle w:val="A20"/>
        <w:ind w:firstLine="480"/>
        <w:jc w:val="both"/>
      </w:pPr>
      <w:r w:rsidRPr="00B0180D">
        <w:t>本工程供电电压等级为</w:t>
      </w:r>
      <w:r w:rsidRPr="00B0180D">
        <w:t>0.4kV</w:t>
      </w:r>
      <w:r w:rsidRPr="00B0180D">
        <w:t>，平时由工程内的变电所引来二路独立的动力电源，二路独立的照明电源经桥架进入人防配电间；战时人防电源引自区域电源（本工程内设置固定电站），经电缆桥架进入工程内部配电间。</w:t>
      </w:r>
    </w:p>
    <w:p w:rsidR="00732B3B" w:rsidRPr="00B0180D" w:rsidRDefault="00732B3B" w:rsidP="00DC0D29">
      <w:pPr>
        <w:pStyle w:val="A20"/>
        <w:ind w:firstLine="480"/>
        <w:jc w:val="both"/>
      </w:pPr>
      <w:r w:rsidRPr="00B0180D">
        <w:t>4.</w:t>
      </w:r>
      <w:r w:rsidRPr="00B0180D">
        <w:t>主要材料及来源</w:t>
      </w:r>
    </w:p>
    <w:p w:rsidR="00732B3B" w:rsidRPr="00B0180D" w:rsidRDefault="00732B3B" w:rsidP="00DC0D29">
      <w:pPr>
        <w:pStyle w:val="A20"/>
        <w:ind w:firstLine="480"/>
        <w:jc w:val="both"/>
      </w:pPr>
      <w:r w:rsidRPr="00B0180D">
        <w:t>项目建设所需的主要的建筑材料为钢材、水泥、砂石、木材等，其中砂石、水泥、木材均可从当地具有供货资质的部门购买，本工程不新设石料场及砂场，由卖方负责其相应的水土流失防治责任；钢材需从当地购置，由卖方送至工程施工场地。</w:t>
      </w:r>
    </w:p>
    <w:p w:rsidR="00732B3B" w:rsidRPr="00B0180D" w:rsidRDefault="00732B3B" w:rsidP="00DC0D29">
      <w:pPr>
        <w:pStyle w:val="A20"/>
        <w:ind w:firstLine="480"/>
        <w:jc w:val="both"/>
      </w:pPr>
      <w:r w:rsidRPr="00B0180D">
        <w:t>5.</w:t>
      </w:r>
      <w:r w:rsidRPr="00B0180D">
        <w:t>弃渣场规划</w:t>
      </w:r>
    </w:p>
    <w:p w:rsidR="00732B3B" w:rsidRPr="00B0180D" w:rsidRDefault="0075293F" w:rsidP="00DC0D29">
      <w:pPr>
        <w:pStyle w:val="A20"/>
        <w:ind w:firstLine="480"/>
        <w:jc w:val="both"/>
      </w:pPr>
      <w:r w:rsidRPr="00B0180D">
        <w:t>根据项目相关资料，项目建设产生的土石方通过内部调运，无永久弃渣产生</w:t>
      </w:r>
      <w:r w:rsidR="00732B3B" w:rsidRPr="00B0180D">
        <w:t>。</w:t>
      </w:r>
    </w:p>
    <w:p w:rsidR="00732B3B" w:rsidRPr="00B0180D" w:rsidRDefault="00732B3B" w:rsidP="00DC0D29">
      <w:pPr>
        <w:pStyle w:val="3"/>
        <w:tabs>
          <w:tab w:val="left" w:pos="426"/>
        </w:tabs>
        <w:spacing w:before="120" w:after="120"/>
        <w:jc w:val="both"/>
        <w:rPr>
          <w:rFonts w:cs="Times New Roman"/>
        </w:rPr>
      </w:pPr>
      <w:r w:rsidRPr="00B0180D">
        <w:rPr>
          <w:rFonts w:cs="Times New Roman"/>
        </w:rPr>
        <w:t>施工方法及施工工艺</w:t>
      </w:r>
    </w:p>
    <w:p w:rsidR="00732B3B" w:rsidRPr="00B0180D" w:rsidRDefault="00732B3B" w:rsidP="00DC0D29">
      <w:pPr>
        <w:pStyle w:val="4"/>
        <w:tabs>
          <w:tab w:val="left" w:pos="426"/>
        </w:tabs>
        <w:spacing w:before="120" w:after="120"/>
        <w:jc w:val="both"/>
        <w:rPr>
          <w:rFonts w:cs="Times New Roman"/>
        </w:rPr>
      </w:pPr>
      <w:r w:rsidRPr="00B0180D">
        <w:rPr>
          <w:rFonts w:cs="Times New Roman"/>
        </w:rPr>
        <w:t>土方工程</w:t>
      </w:r>
    </w:p>
    <w:p w:rsidR="00732B3B" w:rsidRPr="00B0180D" w:rsidRDefault="00732B3B" w:rsidP="00DC0D29">
      <w:pPr>
        <w:pStyle w:val="A20"/>
        <w:ind w:firstLine="480"/>
        <w:jc w:val="both"/>
      </w:pPr>
      <w:r w:rsidRPr="00B0180D">
        <w:t>土方工程主要有清杂草、土方开挖、土方回填等，为了提高施工效率、缩短工期、降低造价，土方工程以机械化施工为主，人工开挖为辅。土方开挖和回填，采取</w:t>
      </w:r>
      <w:r w:rsidRPr="00B0180D">
        <w:t>“</w:t>
      </w:r>
      <w:r w:rsidRPr="00B0180D">
        <w:t>就近堆放、就近借土、就近回填</w:t>
      </w:r>
      <w:r w:rsidRPr="00B0180D">
        <w:t>”</w:t>
      </w:r>
      <w:r w:rsidRPr="00B0180D">
        <w:t>的原则。</w:t>
      </w:r>
    </w:p>
    <w:p w:rsidR="00732B3B" w:rsidRPr="00B0180D" w:rsidRDefault="00732B3B" w:rsidP="00DC0D29">
      <w:pPr>
        <w:pStyle w:val="A20"/>
        <w:ind w:firstLine="480"/>
        <w:jc w:val="both"/>
      </w:pPr>
      <w:r w:rsidRPr="00B0180D">
        <w:t>在基础土方开挖的过程中，结合分区分段的形式，在对称均衡以及适时的原则中，基础开挖沿规划线进行实际开挖，开挖出的土石方进行临时堆放并使用</w:t>
      </w:r>
      <w:r w:rsidR="00313D12" w:rsidRPr="00B0180D">
        <w:t>无纺布</w:t>
      </w:r>
      <w:r w:rsidRPr="00B0180D">
        <w:t>覆盖，以便于后期基础回填使用，每栋建筑区基础开挖时都是挖一栋，施工一栋的基础，不得超挖或欠挖。</w:t>
      </w:r>
    </w:p>
    <w:p w:rsidR="00732B3B" w:rsidRPr="00B0180D" w:rsidRDefault="00732B3B" w:rsidP="00DC0D29">
      <w:pPr>
        <w:pStyle w:val="A20"/>
        <w:ind w:firstLine="480"/>
        <w:jc w:val="both"/>
      </w:pPr>
      <w:r w:rsidRPr="00B0180D">
        <w:t>开挖过程中，严禁开挖规划线以外的结构，严禁超挖。土方开挖施工组织指挥中基础土方开挖施工中必须要有专人规划和指挥，周边区必须服从基础规划线保护对土方开挖的要求，绝不允许超挖。开挖之后，土体的暴露时间不应该过长，为了尽可能的缩短坡土体的裸露时间应该及时的浇筑混凝土覆盖。</w:t>
      </w:r>
    </w:p>
    <w:p w:rsidR="00732B3B" w:rsidRPr="00B0180D" w:rsidRDefault="00732B3B" w:rsidP="00DC0D29">
      <w:pPr>
        <w:pStyle w:val="4"/>
        <w:tabs>
          <w:tab w:val="left" w:pos="426"/>
        </w:tabs>
        <w:spacing w:before="120" w:after="120"/>
        <w:jc w:val="both"/>
        <w:rPr>
          <w:rFonts w:cs="Times New Roman"/>
        </w:rPr>
      </w:pPr>
      <w:r w:rsidRPr="00B0180D">
        <w:rPr>
          <w:rFonts w:cs="Times New Roman"/>
        </w:rPr>
        <w:t>雨污管线施工工艺</w:t>
      </w:r>
    </w:p>
    <w:p w:rsidR="00531586" w:rsidRPr="00B0180D" w:rsidRDefault="00732B3B" w:rsidP="00DC0D29">
      <w:pPr>
        <w:pStyle w:val="A20"/>
        <w:ind w:firstLine="480"/>
        <w:jc w:val="both"/>
        <w:sectPr w:rsidR="00531586" w:rsidRPr="00B0180D" w:rsidSect="0016395B">
          <w:headerReference w:type="even" r:id="rId59"/>
          <w:footerReference w:type="even" r:id="rId60"/>
          <w:footerReference w:type="default" r:id="rId61"/>
          <w:pgSz w:w="11906" w:h="16838"/>
          <w:pgMar w:top="1440" w:right="1797" w:bottom="1440" w:left="1797" w:header="851" w:footer="992" w:gutter="0"/>
          <w:cols w:space="720"/>
          <w:docGrid w:linePitch="326"/>
        </w:sectPr>
      </w:pPr>
      <w:r w:rsidRPr="00B0180D">
        <w:rPr>
          <w:lang w:bidi="en-US"/>
        </w:rPr>
        <w:t>项目区雨污水管</w:t>
      </w:r>
      <w:r w:rsidR="00797CAB" w:rsidRPr="00B0180D">
        <w:rPr>
          <w:lang w:bidi="en-US"/>
        </w:rPr>
        <w:t>网</w:t>
      </w:r>
      <w:r w:rsidRPr="00B0180D">
        <w:rPr>
          <w:lang w:bidi="en-US"/>
        </w:rPr>
        <w:t>采用暗埋式设计，管槽开挖采用机械开挖，开挖料沿槽边堆放，待埋管安装后用于回填。挖土开槽应严格控制基底高程，禁止超挖。基底设计标高以上</w:t>
      </w:r>
      <w:r w:rsidRPr="00B0180D">
        <w:rPr>
          <w:lang w:bidi="en-US"/>
        </w:rPr>
        <w:t>0.2-0.3m</w:t>
      </w:r>
      <w:r w:rsidRPr="00B0180D">
        <w:rPr>
          <w:lang w:bidi="en-US"/>
        </w:rPr>
        <w:t>的原状土要用人工清理至设计标高。如果局部超挖或发生扰动，可换填粒径</w:t>
      </w:r>
      <w:r w:rsidRPr="00B0180D">
        <w:rPr>
          <w:lang w:bidi="en-US"/>
        </w:rPr>
        <w:t>10-15mm</w:t>
      </w:r>
      <w:r w:rsidRPr="00B0180D">
        <w:rPr>
          <w:lang w:bidi="en-US"/>
        </w:rPr>
        <w:t>天然级配砂石料或中、粗砂并夯实。沟底如有易滑落的块石、碎石、砖等坚硬物体时，应铲除至设计标高以下</w:t>
      </w:r>
      <w:r w:rsidRPr="00B0180D">
        <w:rPr>
          <w:lang w:bidi="en-US"/>
        </w:rPr>
        <w:t>0.2m</w:t>
      </w:r>
      <w:r w:rsidRPr="00B0180D">
        <w:rPr>
          <w:lang w:bidi="en-US"/>
        </w:rPr>
        <w:t>，然后铺上天然级配砂石料，面层铺上砂土整平夯实</w:t>
      </w:r>
      <w:r w:rsidRPr="00B0180D">
        <w:t>。</w:t>
      </w:r>
    </w:p>
    <w:p w:rsidR="00531586" w:rsidRPr="00B0180D" w:rsidRDefault="00F825A8" w:rsidP="00DC0D29">
      <w:pPr>
        <w:pStyle w:val="A20"/>
        <w:ind w:firstLine="480"/>
        <w:jc w:val="both"/>
      </w:pPr>
      <w:r w:rsidRPr="00B0180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1" type="#_x0000_t136" style="position:absolute;left:0;text-align:left;margin-left:214.75pt;margin-top:195.65pt;width:20.8pt;height:10.85pt;z-index:49" fillcolor="gray" strokecolor="gray" strokeweight=".15pt">
            <v:shadow color="#868686"/>
            <v:textpath style="font-family:&quot;仿宋_GB2312&quot;;v-text-kern:t" trim="t" fitpath="t" string="断面图"/>
          </v:shape>
        </w:pict>
      </w:r>
      <w:r w:rsidR="00A7128F" w:rsidRPr="00B0180D">
        <w:pict>
          <v:shape id="_x0000_i1040" type="#_x0000_t75" style="width:364.75pt;height:190.7pt">
            <v:imagedata r:id="rId62" o:title="1717061787874" croptop="8278f" cropleft="2377f" cropright="1251f"/>
          </v:shape>
        </w:pict>
      </w:r>
    </w:p>
    <w:p w:rsidR="00531586" w:rsidRPr="00B0180D" w:rsidRDefault="00F825A8" w:rsidP="00DC0D29">
      <w:pPr>
        <w:pStyle w:val="A20"/>
        <w:ind w:firstLine="480"/>
        <w:jc w:val="both"/>
      </w:pPr>
      <w:r w:rsidRPr="00B0180D">
        <w:rPr>
          <w:noProof/>
        </w:rPr>
        <w:pict>
          <v:shape id="_x0000_s1082" type="#_x0000_t32" style="position:absolute;left:0;text-align:left;margin-left:214.75pt;margin-top:12.55pt;width:22.7pt;height:0;z-index:50" o:connectortype="straight" strokeweight=".25pt"/>
        </w:pict>
      </w:r>
      <w:r w:rsidRPr="00B0180D">
        <w:rPr>
          <w:noProof/>
        </w:rPr>
        <w:pict>
          <v:shape id="_x0000_s1080" type="#_x0000_t32" style="position:absolute;left:0;text-align:left;margin-left:214.75pt;margin-top:10pt;width:22.7pt;height:0;z-index:48" o:connectortype="straight"/>
        </w:pict>
      </w:r>
      <w:r w:rsidR="00A7128F" w:rsidRPr="00B0180D">
        <w:pict>
          <v:shape id="_x0000_i1041" type="#_x0000_t75" style="width:210.45pt;height:108.4pt">
            <v:imagedata r:id="rId63" o:title="1717062078842" croptop="7868f" cropbottom="5319f" cropleft="7481f" cropright="6962f"/>
          </v:shape>
        </w:pict>
      </w:r>
    </w:p>
    <w:p w:rsidR="00531586" w:rsidRPr="00B0180D" w:rsidRDefault="00531586" w:rsidP="0062747C">
      <w:pPr>
        <w:pStyle w:val="1d"/>
      </w:pPr>
      <w:r w:rsidRPr="00B0180D">
        <w:t>图</w:t>
      </w:r>
      <w:r w:rsidRPr="00B0180D">
        <w:t xml:space="preserve"> </w:t>
      </w:r>
      <w:r w:rsidR="00F825A8" w:rsidRPr="00B0180D">
        <w:fldChar w:fldCharType="begin"/>
      </w:r>
      <w:r w:rsidR="00F825A8" w:rsidRPr="00B0180D">
        <w:instrText xml:space="preserve"> STYLEREF 1 \s </w:instrText>
      </w:r>
      <w:r w:rsidR="00F825A8" w:rsidRPr="00B0180D">
        <w:fldChar w:fldCharType="separate"/>
      </w:r>
      <w:r w:rsidRPr="00B0180D">
        <w:rPr>
          <w:noProof/>
        </w:rPr>
        <w:t>2</w:t>
      </w:r>
      <w:r w:rsidR="00F825A8" w:rsidRPr="00B0180D">
        <w:rPr>
          <w:noProof/>
        </w:rPr>
        <w:fldChar w:fldCharType="end"/>
      </w:r>
      <w:r w:rsidRPr="00B0180D">
        <w:noBreakHyphen/>
        <w:t xml:space="preserve">5  </w:t>
      </w:r>
      <w:r w:rsidRPr="00B0180D">
        <w:rPr>
          <w:rFonts w:hint="eastAsia"/>
        </w:rPr>
        <w:t>雨污管沟开挖断面</w:t>
      </w:r>
      <w:r w:rsidRPr="00B0180D">
        <w:t>图</w:t>
      </w:r>
    </w:p>
    <w:p w:rsidR="00732B3B" w:rsidRPr="00B0180D" w:rsidRDefault="00732B3B" w:rsidP="00DC0D29">
      <w:pPr>
        <w:pStyle w:val="4"/>
        <w:tabs>
          <w:tab w:val="left" w:pos="426"/>
        </w:tabs>
        <w:spacing w:before="120" w:after="120"/>
        <w:jc w:val="both"/>
        <w:rPr>
          <w:rFonts w:cs="Times New Roman"/>
        </w:rPr>
      </w:pPr>
      <w:r w:rsidRPr="00B0180D">
        <w:rPr>
          <w:rFonts w:cs="Times New Roman"/>
        </w:rPr>
        <w:t>建构筑物施工</w:t>
      </w:r>
    </w:p>
    <w:p w:rsidR="00732B3B" w:rsidRPr="00B0180D" w:rsidRDefault="00732B3B" w:rsidP="00DC0D29">
      <w:pPr>
        <w:pStyle w:val="A20"/>
        <w:ind w:firstLine="480"/>
        <w:jc w:val="both"/>
        <w:rPr>
          <w:lang w:bidi="en-US"/>
        </w:rPr>
      </w:pPr>
      <w:r w:rsidRPr="00B0180D">
        <w:rPr>
          <w:lang w:bidi="en-US"/>
        </w:rPr>
        <w:t>建筑工程主要有基础开挖和土建工程等，其施工方法主要是机械开挖、机械平整、人工开挖、人工砌筑、机械浇筑和人工浇筑等。</w:t>
      </w:r>
    </w:p>
    <w:p w:rsidR="00732B3B" w:rsidRPr="00B0180D" w:rsidRDefault="00732B3B" w:rsidP="00DC0D29">
      <w:pPr>
        <w:pStyle w:val="A20"/>
        <w:ind w:firstLine="480"/>
        <w:jc w:val="both"/>
        <w:rPr>
          <w:lang w:bidi="en-US"/>
        </w:rPr>
      </w:pPr>
      <w:r w:rsidRPr="00B0180D">
        <w:rPr>
          <w:lang w:bidi="en-US"/>
        </w:rPr>
        <w:t>（</w:t>
      </w:r>
      <w:r w:rsidRPr="00B0180D">
        <w:rPr>
          <w:lang w:bidi="en-US"/>
        </w:rPr>
        <w:t>1</w:t>
      </w:r>
      <w:r w:rsidRPr="00B0180D">
        <w:rPr>
          <w:lang w:bidi="en-US"/>
        </w:rPr>
        <w:t>）先施工深基础，再施工浅基础，先施工高层基础，再施工其他建筑的基础。</w:t>
      </w:r>
    </w:p>
    <w:p w:rsidR="00732B3B" w:rsidRPr="00B0180D" w:rsidRDefault="00732B3B" w:rsidP="00DC0D29">
      <w:pPr>
        <w:pStyle w:val="A20"/>
        <w:ind w:firstLine="480"/>
        <w:jc w:val="both"/>
        <w:rPr>
          <w:lang w:bidi="en-US"/>
        </w:rPr>
      </w:pPr>
      <w:r w:rsidRPr="00B0180D">
        <w:rPr>
          <w:lang w:bidi="en-US"/>
        </w:rPr>
        <w:t>（</w:t>
      </w:r>
      <w:r w:rsidRPr="00B0180D">
        <w:rPr>
          <w:lang w:bidi="en-US"/>
        </w:rPr>
        <w:t>2</w:t>
      </w:r>
      <w:r w:rsidRPr="00B0180D">
        <w:rPr>
          <w:lang w:bidi="en-US"/>
        </w:rPr>
        <w:t>）宜先施工降水帷幕及边坡支护桩，再边降水、边开挖、边支护，最后在基坑中进行桩基础或其他地基处理的施工。</w:t>
      </w:r>
    </w:p>
    <w:p w:rsidR="00732B3B" w:rsidRPr="00B0180D" w:rsidRDefault="00732B3B" w:rsidP="00DC0D29">
      <w:pPr>
        <w:pStyle w:val="A20"/>
        <w:ind w:firstLine="480"/>
        <w:jc w:val="both"/>
      </w:pPr>
      <w:r w:rsidRPr="00B0180D">
        <w:rPr>
          <w:lang w:bidi="en-US"/>
        </w:rPr>
        <w:t>（</w:t>
      </w:r>
      <w:r w:rsidRPr="00B0180D">
        <w:rPr>
          <w:lang w:bidi="en-US"/>
        </w:rPr>
        <w:t>3</w:t>
      </w:r>
      <w:r w:rsidRPr="00B0180D">
        <w:rPr>
          <w:lang w:bidi="en-US"/>
        </w:rPr>
        <w:t>）搞好各种工序的连接，尤其是重视支护强度足够时才取土开挖</w:t>
      </w:r>
      <w:r w:rsidRPr="00B0180D">
        <w:t>。</w:t>
      </w:r>
    </w:p>
    <w:p w:rsidR="00732B3B" w:rsidRPr="00B0180D" w:rsidRDefault="00732B3B" w:rsidP="00DC0D29">
      <w:pPr>
        <w:pStyle w:val="4"/>
        <w:tabs>
          <w:tab w:val="left" w:pos="426"/>
        </w:tabs>
        <w:spacing w:before="120" w:after="120"/>
        <w:jc w:val="both"/>
        <w:rPr>
          <w:rFonts w:cs="Times New Roman"/>
        </w:rPr>
      </w:pPr>
      <w:r w:rsidRPr="00B0180D">
        <w:rPr>
          <w:rFonts w:cs="Times New Roman"/>
        </w:rPr>
        <w:t>道路硬化施工</w:t>
      </w:r>
    </w:p>
    <w:p w:rsidR="00732B3B" w:rsidRPr="00B0180D" w:rsidRDefault="00732B3B" w:rsidP="00DC0D29">
      <w:pPr>
        <w:pStyle w:val="A20"/>
        <w:ind w:firstLine="480"/>
        <w:jc w:val="both"/>
      </w:pPr>
      <w:r w:rsidRPr="00B0180D">
        <w:rPr>
          <w:lang w:bidi="en-US"/>
        </w:rPr>
        <w:t>施工内容主要为道路路面及硬化施工。施工过程中采用机械施工和人工施工。道路修建时对原地面清除表层软土，然后平整压实，可形成砂石路路基，再铺设路表层碎石，可满足施工期材料运输的要求，施工结束后铺设水泥路面。水泥路路基施工以机械施工为主，适当配合人工施工，在路基压实中注意控制路基填土最佳含水量，确保路基压实度符合规范要求。路基施工结合项目区内供水供电工程及排水工程施工，路面工程施工以采用大型机械专业化施工为主，以少量人工操作小型机械施工为辅。水泥路面底基层、基层、面层，均采用购买成品、机械摊铺法进行施工</w:t>
      </w:r>
      <w:r w:rsidRPr="00B0180D">
        <w:t>。</w:t>
      </w:r>
    </w:p>
    <w:p w:rsidR="00732B3B" w:rsidRPr="00B0180D" w:rsidRDefault="00732B3B" w:rsidP="00DC0D29">
      <w:pPr>
        <w:pStyle w:val="4"/>
        <w:tabs>
          <w:tab w:val="left" w:pos="426"/>
        </w:tabs>
        <w:spacing w:before="120" w:after="120"/>
        <w:jc w:val="both"/>
        <w:rPr>
          <w:rFonts w:cs="Times New Roman"/>
        </w:rPr>
      </w:pPr>
      <w:r w:rsidRPr="00B0180D">
        <w:rPr>
          <w:rFonts w:cs="Times New Roman"/>
        </w:rPr>
        <w:t>绿化施工</w:t>
      </w:r>
    </w:p>
    <w:p w:rsidR="002E7276" w:rsidRPr="00B0180D" w:rsidRDefault="00732B3B" w:rsidP="00DC0D29">
      <w:pPr>
        <w:pStyle w:val="A20"/>
        <w:ind w:firstLine="480"/>
        <w:jc w:val="both"/>
        <w:rPr>
          <w:rStyle w:val="1a"/>
          <w:color w:val="auto"/>
        </w:rPr>
      </w:pPr>
      <w:r w:rsidRPr="00B0180D">
        <w:rPr>
          <w:lang w:bidi="en-US"/>
        </w:rPr>
        <w:t>绿化工程施工委托有资质的绿化公司负责，绿化工程首先清理场地内的地表杂物，拆除临时建筑，然后回填绿化用土、土地整治、绿化苗木的种植、草种撒播，抚育管理。</w:t>
      </w:r>
      <w:r w:rsidRPr="00B0180D">
        <w:rPr>
          <w:rStyle w:val="1a"/>
          <w:color w:val="auto"/>
        </w:rPr>
        <w:t>景观绿化区域覆腐殖土平均厚度</w:t>
      </w:r>
      <w:r w:rsidR="002E7276" w:rsidRPr="00B0180D">
        <w:rPr>
          <w:rStyle w:val="1a"/>
          <w:color w:val="auto"/>
        </w:rPr>
        <w:t>40~50</w:t>
      </w:r>
      <w:r w:rsidRPr="00B0180D">
        <w:rPr>
          <w:rStyle w:val="1a"/>
          <w:color w:val="auto"/>
        </w:rPr>
        <w:t>cm</w:t>
      </w:r>
      <w:r w:rsidRPr="00B0180D">
        <w:rPr>
          <w:rStyle w:val="1a"/>
          <w:color w:val="auto"/>
        </w:rPr>
        <w:t>，覆土来源于</w:t>
      </w:r>
      <w:r w:rsidR="00660382" w:rsidRPr="00B0180D">
        <w:rPr>
          <w:rStyle w:val="1a"/>
          <w:color w:val="auto"/>
        </w:rPr>
        <w:t>项目场地平整前收集的表土。</w:t>
      </w:r>
    </w:p>
    <w:p w:rsidR="00732B3B" w:rsidRPr="00B0180D" w:rsidRDefault="00732B3B" w:rsidP="00DC0D29">
      <w:pPr>
        <w:pStyle w:val="4"/>
        <w:tabs>
          <w:tab w:val="left" w:pos="426"/>
        </w:tabs>
        <w:spacing w:before="120" w:after="120"/>
        <w:jc w:val="both"/>
        <w:rPr>
          <w:rFonts w:cs="Times New Roman"/>
        </w:rPr>
      </w:pPr>
      <w:r w:rsidRPr="00B0180D">
        <w:rPr>
          <w:rFonts w:cs="Times New Roman"/>
        </w:rPr>
        <w:t>主体工程施工要求</w:t>
      </w:r>
    </w:p>
    <w:p w:rsidR="00732B3B" w:rsidRPr="00B0180D" w:rsidRDefault="00732B3B" w:rsidP="00DC0D29">
      <w:pPr>
        <w:pStyle w:val="A20"/>
        <w:ind w:firstLine="480"/>
        <w:jc w:val="both"/>
      </w:pPr>
      <w:r w:rsidRPr="00B0180D">
        <w:t>针对工程施工提出以下施工要求：</w:t>
      </w:r>
    </w:p>
    <w:p w:rsidR="00732B3B" w:rsidRPr="00B0180D" w:rsidRDefault="00732B3B" w:rsidP="00DC0D29">
      <w:pPr>
        <w:pStyle w:val="A20"/>
        <w:ind w:firstLine="480"/>
        <w:jc w:val="both"/>
      </w:pPr>
      <w:r w:rsidRPr="00B0180D">
        <w:t>（</w:t>
      </w:r>
      <w:r w:rsidRPr="00B0180D">
        <w:t>1</w:t>
      </w:r>
      <w:r w:rsidRPr="00B0180D">
        <w:t>）土石方施工时，对整体底板机械分层开挖预留</w:t>
      </w:r>
      <w:r w:rsidRPr="00B0180D">
        <w:t>30cm</w:t>
      </w:r>
      <w:r w:rsidRPr="00B0180D">
        <w:t>进行人工修土，避免超挖；</w:t>
      </w:r>
    </w:p>
    <w:p w:rsidR="00732B3B" w:rsidRPr="00B0180D" w:rsidRDefault="00732B3B" w:rsidP="00DC0D29">
      <w:pPr>
        <w:pStyle w:val="A20"/>
        <w:ind w:firstLine="480"/>
        <w:jc w:val="both"/>
      </w:pPr>
      <w:r w:rsidRPr="00B0180D">
        <w:t>（</w:t>
      </w:r>
      <w:r w:rsidRPr="00B0180D">
        <w:t>2</w:t>
      </w:r>
      <w:r w:rsidRPr="00B0180D">
        <w:t>）施工期间应做好建筑材料防护措施，防火防潮，避免导致建筑材料的损坏浪费；</w:t>
      </w:r>
    </w:p>
    <w:p w:rsidR="00732B3B" w:rsidRPr="00B0180D" w:rsidRDefault="00732B3B" w:rsidP="00DC0D29">
      <w:pPr>
        <w:pStyle w:val="A20"/>
        <w:ind w:firstLine="480"/>
        <w:jc w:val="both"/>
      </w:pPr>
      <w:r w:rsidRPr="00B0180D">
        <w:t>（</w:t>
      </w:r>
      <w:r w:rsidRPr="00B0180D">
        <w:t>3</w:t>
      </w:r>
      <w:r w:rsidRPr="00B0180D">
        <w:t>）旱季应对施工场地进行洒水降尘，避免扬尘对施工作业区及周边区域的影响；</w:t>
      </w:r>
    </w:p>
    <w:p w:rsidR="00732B3B" w:rsidRPr="00B0180D" w:rsidRDefault="00732B3B" w:rsidP="00DC0D29">
      <w:pPr>
        <w:pStyle w:val="A20"/>
        <w:ind w:firstLine="480"/>
        <w:jc w:val="both"/>
      </w:pPr>
      <w:r w:rsidRPr="00B0180D">
        <w:t>（</w:t>
      </w:r>
      <w:r w:rsidRPr="00B0180D">
        <w:t>4</w:t>
      </w:r>
      <w:r w:rsidRPr="00B0180D">
        <w:t>）遇强降雨时应停止土石方倒运、开挖、工程建设等施工作业，做好排水措施，加强巡查管护，保证工程及施工人员安全；</w:t>
      </w:r>
    </w:p>
    <w:p w:rsidR="00732B3B" w:rsidRPr="00B0180D" w:rsidRDefault="00732B3B" w:rsidP="00DC0D29">
      <w:pPr>
        <w:pStyle w:val="A20"/>
        <w:ind w:firstLine="480"/>
        <w:jc w:val="both"/>
      </w:pPr>
      <w:r w:rsidRPr="00B0180D">
        <w:t>（</w:t>
      </w:r>
      <w:r w:rsidRPr="00B0180D">
        <w:t>5</w:t>
      </w:r>
      <w:r w:rsidRPr="00B0180D">
        <w:t>）做好文明施工管理，设置清洁平台对进出项目区车辆进行清洗，对抛洒的渣土、砂石料应及时组织人力进行清理；</w:t>
      </w:r>
    </w:p>
    <w:p w:rsidR="00732B3B" w:rsidRPr="00B0180D" w:rsidRDefault="00732B3B" w:rsidP="00DC0D29">
      <w:pPr>
        <w:pStyle w:val="A20"/>
        <w:ind w:firstLine="480"/>
        <w:jc w:val="both"/>
      </w:pPr>
      <w:r w:rsidRPr="00B0180D">
        <w:rPr>
          <w:bCs/>
        </w:rPr>
        <w:t>（</w:t>
      </w:r>
      <w:r w:rsidRPr="00B0180D">
        <w:rPr>
          <w:bCs/>
        </w:rPr>
        <w:t>6</w:t>
      </w:r>
      <w:r w:rsidRPr="00B0180D">
        <w:rPr>
          <w:bCs/>
        </w:rPr>
        <w:t>）做好场区回填土方调运时的防护管理措施，严格按照要求采用</w:t>
      </w:r>
      <w:r w:rsidRPr="00B0180D">
        <w:t>封闭式渣</w:t>
      </w:r>
      <w:r w:rsidR="0078168B" w:rsidRPr="00B0180D">
        <w:t>土</w:t>
      </w:r>
      <w:r w:rsidRPr="00B0180D">
        <w:t>车进行运输；</w:t>
      </w:r>
    </w:p>
    <w:p w:rsidR="00732B3B" w:rsidRPr="00B0180D" w:rsidRDefault="00732B3B" w:rsidP="00DC0D29">
      <w:pPr>
        <w:pStyle w:val="2"/>
        <w:tabs>
          <w:tab w:val="left" w:pos="426"/>
        </w:tabs>
        <w:spacing w:before="120" w:after="240"/>
        <w:jc w:val="both"/>
      </w:pPr>
      <w:bookmarkStart w:id="34" w:name="_Toc129268547"/>
      <w:r w:rsidRPr="00B0180D">
        <w:t>工程占地</w:t>
      </w:r>
      <w:bookmarkEnd w:id="34"/>
    </w:p>
    <w:p w:rsidR="00732B3B" w:rsidRPr="00B0180D" w:rsidRDefault="00732B3B" w:rsidP="00DC0D29">
      <w:pPr>
        <w:pStyle w:val="A20"/>
        <w:ind w:firstLine="480"/>
        <w:jc w:val="both"/>
      </w:pPr>
      <w:r w:rsidRPr="00B0180D">
        <w:rPr>
          <w:rStyle w:val="affffd"/>
          <w:rFonts w:cs="Times New Roman"/>
        </w:rPr>
        <w:t>根据</w:t>
      </w:r>
      <w:r w:rsidR="002B5786" w:rsidRPr="00B0180D">
        <w:rPr>
          <w:rStyle w:val="affffd"/>
          <w:rFonts w:cs="Times New Roman"/>
        </w:rPr>
        <w:t>项目相关</w:t>
      </w:r>
      <w:r w:rsidRPr="00B0180D">
        <w:rPr>
          <w:rStyle w:val="affffd"/>
          <w:rFonts w:cs="Times New Roman"/>
        </w:rPr>
        <w:t>资料，结合项目区土地利用现状统计及现场调查结果进行量图计算分析，</w:t>
      </w:r>
      <w:r w:rsidRPr="00B0180D">
        <w:t>本项目</w:t>
      </w:r>
      <w:r w:rsidR="0078168B" w:rsidRPr="00B0180D">
        <w:t>总用地面积为</w:t>
      </w:r>
      <w:r w:rsidR="0078168B" w:rsidRPr="00B0180D">
        <w:t>1.64hm</w:t>
      </w:r>
      <w:r w:rsidR="0078168B" w:rsidRPr="00B0180D">
        <w:rPr>
          <w:vertAlign w:val="superscript"/>
        </w:rPr>
        <w:t>2</w:t>
      </w:r>
      <w:r w:rsidR="0078168B" w:rsidRPr="00B0180D">
        <w:t>（</w:t>
      </w:r>
      <w:r w:rsidR="0078168B" w:rsidRPr="00B0180D">
        <w:t>16430.4m</w:t>
      </w:r>
      <w:r w:rsidR="0078168B" w:rsidRPr="00B0180D">
        <w:rPr>
          <w:vertAlign w:val="superscript"/>
        </w:rPr>
        <w:t>2</w:t>
      </w:r>
      <w:r w:rsidR="0078168B" w:rsidRPr="00B0180D">
        <w:t>，约</w:t>
      </w:r>
      <w:r w:rsidR="0078168B" w:rsidRPr="00B0180D">
        <w:t>24.6</w:t>
      </w:r>
      <w:r w:rsidR="0078168B" w:rsidRPr="00B0180D">
        <w:t>亩），其中永久占地</w:t>
      </w:r>
      <w:r w:rsidR="0078168B" w:rsidRPr="00B0180D">
        <w:t>15376.9m</w:t>
      </w:r>
      <w:r w:rsidR="0078168B" w:rsidRPr="00B0180D">
        <w:rPr>
          <w:vertAlign w:val="superscript"/>
        </w:rPr>
        <w:t>2</w:t>
      </w:r>
      <w:r w:rsidR="0078168B" w:rsidRPr="00B0180D">
        <w:t>，临时占地</w:t>
      </w:r>
      <w:r w:rsidR="0078168B" w:rsidRPr="00B0180D">
        <w:t>1053.5m</w:t>
      </w:r>
      <w:r w:rsidR="0078168B" w:rsidRPr="00B0180D">
        <w:rPr>
          <w:vertAlign w:val="superscript"/>
        </w:rPr>
        <w:t>2</w:t>
      </w:r>
      <w:r w:rsidRPr="00B0180D">
        <w:rPr>
          <w:rStyle w:val="affffd"/>
          <w:rFonts w:cs="Times New Roman"/>
        </w:rPr>
        <w:t>；包括建构筑物区</w:t>
      </w:r>
      <w:r w:rsidR="0078168B" w:rsidRPr="00B0180D">
        <w:rPr>
          <w:rStyle w:val="affffd"/>
          <w:rFonts w:cs="Times New Roman"/>
        </w:rPr>
        <w:t>0.29</w:t>
      </w:r>
      <w:r w:rsidRPr="00B0180D">
        <w:rPr>
          <w:rStyle w:val="affffd"/>
          <w:rFonts w:cs="Times New Roman"/>
        </w:rPr>
        <w:t>hm</w:t>
      </w:r>
      <w:r w:rsidRPr="00B0180D">
        <w:rPr>
          <w:rStyle w:val="affffd"/>
          <w:rFonts w:cs="Times New Roman"/>
          <w:vertAlign w:val="superscript"/>
        </w:rPr>
        <w:t>2</w:t>
      </w:r>
      <w:r w:rsidRPr="00B0180D">
        <w:rPr>
          <w:rStyle w:val="affffd"/>
          <w:rFonts w:cs="Times New Roman"/>
        </w:rPr>
        <w:t>，道路及硬化区</w:t>
      </w:r>
      <w:r w:rsidRPr="00B0180D">
        <w:rPr>
          <w:rStyle w:val="affffd"/>
          <w:rFonts w:cs="Times New Roman"/>
        </w:rPr>
        <w:t>0.</w:t>
      </w:r>
      <w:r w:rsidR="0078168B" w:rsidRPr="00B0180D">
        <w:rPr>
          <w:rStyle w:val="affffd"/>
          <w:rFonts w:cs="Times New Roman"/>
        </w:rPr>
        <w:t>94</w:t>
      </w:r>
      <w:r w:rsidRPr="00B0180D">
        <w:rPr>
          <w:rStyle w:val="affffd"/>
          <w:rFonts w:cs="Times New Roman"/>
        </w:rPr>
        <w:t>hm</w:t>
      </w:r>
      <w:r w:rsidRPr="00B0180D">
        <w:rPr>
          <w:rStyle w:val="affffd"/>
          <w:rFonts w:cs="Times New Roman"/>
          <w:vertAlign w:val="superscript"/>
        </w:rPr>
        <w:t>2</w:t>
      </w:r>
      <w:r w:rsidRPr="00B0180D">
        <w:rPr>
          <w:rStyle w:val="affffd"/>
          <w:rFonts w:cs="Times New Roman"/>
        </w:rPr>
        <w:t>，景观绿化区</w:t>
      </w:r>
      <w:r w:rsidRPr="00B0180D">
        <w:rPr>
          <w:rStyle w:val="affffd"/>
          <w:rFonts w:cs="Times New Roman"/>
        </w:rPr>
        <w:t>0.</w:t>
      </w:r>
      <w:r w:rsidR="0078168B" w:rsidRPr="00B0180D">
        <w:rPr>
          <w:rStyle w:val="affffd"/>
          <w:rFonts w:cs="Times New Roman"/>
        </w:rPr>
        <w:t>31</w:t>
      </w:r>
      <w:r w:rsidRPr="00B0180D">
        <w:rPr>
          <w:rStyle w:val="affffd"/>
          <w:rFonts w:cs="Times New Roman"/>
        </w:rPr>
        <w:t>hm</w:t>
      </w:r>
      <w:r w:rsidRPr="00B0180D">
        <w:rPr>
          <w:rStyle w:val="affffd"/>
          <w:rFonts w:cs="Times New Roman"/>
          <w:vertAlign w:val="superscript"/>
        </w:rPr>
        <w:t>2</w:t>
      </w:r>
      <w:r w:rsidR="0078168B" w:rsidRPr="00B0180D">
        <w:rPr>
          <w:rStyle w:val="affffd"/>
          <w:rFonts w:cs="Times New Roman"/>
        </w:rPr>
        <w:t>，临时施工生产生活区</w:t>
      </w:r>
      <w:r w:rsidR="0078168B" w:rsidRPr="00B0180D">
        <w:rPr>
          <w:rStyle w:val="affffd"/>
          <w:rFonts w:cs="Times New Roman"/>
        </w:rPr>
        <w:t>0.10hm</w:t>
      </w:r>
      <w:r w:rsidR="0078168B" w:rsidRPr="00B0180D">
        <w:rPr>
          <w:rStyle w:val="affffd"/>
          <w:rFonts w:cs="Times New Roman"/>
          <w:vertAlign w:val="superscript"/>
        </w:rPr>
        <w:t>2</w:t>
      </w:r>
      <w:r w:rsidRPr="00B0180D">
        <w:rPr>
          <w:rStyle w:val="affffd"/>
          <w:rFonts w:cs="Times New Roman"/>
        </w:rPr>
        <w:t>。</w:t>
      </w:r>
    </w:p>
    <w:p w:rsidR="00732B3B" w:rsidRPr="00B0180D" w:rsidRDefault="00CD3D71" w:rsidP="005C1262">
      <w:pPr>
        <w:pStyle w:val="A23"/>
      </w:pPr>
      <w:r w:rsidRPr="00B0180D">
        <w:t>根据现场调查</w:t>
      </w:r>
      <w:r w:rsidR="00781CD3" w:rsidRPr="00B0180D">
        <w:rPr>
          <w:rFonts w:hint="eastAsia"/>
        </w:rPr>
        <w:t>、</w:t>
      </w:r>
      <w:r w:rsidRPr="00B0180D">
        <w:t>项目相关资料查询，</w:t>
      </w:r>
      <w:r w:rsidR="0078168B" w:rsidRPr="00B0180D">
        <w:t>本项目占地性质为</w:t>
      </w:r>
      <w:r w:rsidR="00781CD3" w:rsidRPr="00B0180D">
        <w:rPr>
          <w:rFonts w:hint="eastAsia"/>
        </w:rPr>
        <w:t>商服</w:t>
      </w:r>
      <w:r w:rsidR="0078168B" w:rsidRPr="00B0180D">
        <w:t>用地</w:t>
      </w:r>
      <w:r w:rsidR="00C25BA9" w:rsidRPr="00B0180D">
        <w:rPr>
          <w:rFonts w:hint="eastAsia"/>
        </w:rPr>
        <w:t>及其他土地</w:t>
      </w:r>
      <w:r w:rsidR="0078168B" w:rsidRPr="00B0180D">
        <w:t>，用地面积为</w:t>
      </w:r>
      <w:r w:rsidR="007A7689" w:rsidRPr="00B0180D">
        <w:t>1.64</w:t>
      </w:r>
      <w:r w:rsidR="0078168B" w:rsidRPr="00B0180D">
        <w:t>hm</w:t>
      </w:r>
      <w:r w:rsidR="0078168B" w:rsidRPr="00B0180D">
        <w:rPr>
          <w:vertAlign w:val="superscript"/>
        </w:rPr>
        <w:t>2</w:t>
      </w:r>
      <w:r w:rsidR="0078168B" w:rsidRPr="00B0180D">
        <w:t>。</w:t>
      </w:r>
      <w:r w:rsidR="00732B3B" w:rsidRPr="00B0180D">
        <w:t>工程建设占地面积及类型见下表。</w:t>
      </w:r>
    </w:p>
    <w:p w:rsidR="007A7689" w:rsidRPr="00B0180D" w:rsidRDefault="00732B3B" w:rsidP="00A82728">
      <w:pPr>
        <w:pStyle w:val="A21"/>
        <w:spacing w:before="120" w:after="120"/>
        <w:rPr>
          <w:vertAlign w:val="superscript"/>
        </w:rPr>
      </w:pPr>
      <w:r w:rsidRPr="00B0180D">
        <w:t>表</w:t>
      </w:r>
      <w:r w:rsidRPr="00B0180D">
        <w:t xml:space="preserve"> </w:t>
      </w:r>
      <w:fldSimple w:instr=" STYLEREF 1 \s ">
        <w:r w:rsidR="00AE6055" w:rsidRPr="00B0180D">
          <w:rPr>
            <w:noProof/>
          </w:rPr>
          <w:t>2</w:t>
        </w:r>
      </w:fldSimple>
      <w:r w:rsidR="008A59B5" w:rsidRPr="00B0180D">
        <w:noBreakHyphen/>
      </w:r>
      <w:r w:rsidR="008A59B5" w:rsidRPr="00B0180D">
        <w:fldChar w:fldCharType="begin"/>
      </w:r>
      <w:r w:rsidR="008A59B5" w:rsidRPr="00B0180D">
        <w:instrText xml:space="preserve"> SEQ </w:instrText>
      </w:r>
      <w:r w:rsidR="008A59B5" w:rsidRPr="00B0180D">
        <w:instrText>表</w:instrText>
      </w:r>
      <w:r w:rsidR="008A59B5" w:rsidRPr="00B0180D">
        <w:instrText xml:space="preserve"> \* ARABIC \s 1 </w:instrText>
      </w:r>
      <w:r w:rsidR="008A59B5" w:rsidRPr="00B0180D">
        <w:fldChar w:fldCharType="separate"/>
      </w:r>
      <w:r w:rsidR="00AE6055" w:rsidRPr="00B0180D">
        <w:rPr>
          <w:noProof/>
        </w:rPr>
        <w:t>3</w:t>
      </w:r>
      <w:r w:rsidR="008A59B5" w:rsidRPr="00B0180D">
        <w:fldChar w:fldCharType="end"/>
      </w:r>
      <w:r w:rsidRPr="00B0180D">
        <w:t xml:space="preserve">   </w:t>
      </w:r>
      <w:r w:rsidRPr="00B0180D">
        <w:t>项目占地面积及类型表</w:t>
      </w:r>
      <w:r w:rsidRPr="00B0180D">
        <w:t xml:space="preserve">    </w:t>
      </w:r>
      <w:r w:rsidRPr="00B0180D">
        <w:t>单位：</w:t>
      </w:r>
      <w:r w:rsidRPr="00B0180D">
        <w:t>hm</w:t>
      </w:r>
      <w:r w:rsidRPr="00B0180D">
        <w:rPr>
          <w:vertAlign w:val="superscript"/>
        </w:rPr>
        <w:t>2</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100"/>
        <w:gridCol w:w="2011"/>
        <w:gridCol w:w="1417"/>
        <w:gridCol w:w="1417"/>
        <w:gridCol w:w="1583"/>
      </w:tblGrid>
      <w:tr w:rsidR="00B0180D" w:rsidRPr="00B0180D" w:rsidTr="006761CC">
        <w:trPr>
          <w:trHeight w:val="340"/>
          <w:jc w:val="center"/>
        </w:trPr>
        <w:tc>
          <w:tcPr>
            <w:tcW w:w="1231" w:type="pct"/>
            <w:vMerge w:val="restart"/>
            <w:vAlign w:val="center"/>
          </w:tcPr>
          <w:p w:rsidR="006761CC" w:rsidRPr="00B0180D" w:rsidRDefault="006761CC" w:rsidP="006761CC">
            <w:pPr>
              <w:jc w:val="center"/>
              <w:rPr>
                <w:rFonts w:ascii="Times New Roman" w:eastAsia="仿宋_GB2312" w:hAnsi="Times New Roman" w:cs="Times New Roman"/>
                <w:b/>
                <w:bCs/>
                <w:sz w:val="21"/>
                <w:szCs w:val="21"/>
              </w:rPr>
            </w:pPr>
            <w:bookmarkStart w:id="35" w:name="_Hlk103759278"/>
            <w:r w:rsidRPr="00B0180D">
              <w:rPr>
                <w:rFonts w:ascii="Times New Roman" w:eastAsia="仿宋_GB2312" w:hAnsi="Times New Roman" w:cs="Times New Roman"/>
                <w:b/>
                <w:bCs/>
                <w:sz w:val="21"/>
                <w:szCs w:val="21"/>
              </w:rPr>
              <w:t>项目分区</w:t>
            </w:r>
          </w:p>
        </w:tc>
        <w:tc>
          <w:tcPr>
            <w:tcW w:w="2010" w:type="pct"/>
            <w:gridSpan w:val="2"/>
            <w:vAlign w:val="center"/>
          </w:tcPr>
          <w:p w:rsidR="006761CC" w:rsidRPr="00B0180D" w:rsidRDefault="006761CC" w:rsidP="006761CC">
            <w:pPr>
              <w:jc w:val="center"/>
              <w:rPr>
                <w:rFonts w:ascii="Times New Roman" w:eastAsia="仿宋_GB2312" w:hAnsi="Times New Roman" w:cs="Times New Roman"/>
                <w:b/>
                <w:bCs/>
                <w:sz w:val="21"/>
                <w:szCs w:val="21"/>
              </w:rPr>
            </w:pPr>
            <w:r w:rsidRPr="00B0180D">
              <w:rPr>
                <w:rFonts w:ascii="Times New Roman" w:eastAsia="仿宋_GB2312" w:hAnsi="Times New Roman" w:cs="Times New Roman"/>
                <w:b/>
                <w:bCs/>
                <w:sz w:val="21"/>
                <w:szCs w:val="21"/>
              </w:rPr>
              <w:t>占地性质及面积（</w:t>
            </w:r>
            <w:r w:rsidRPr="00B0180D">
              <w:rPr>
                <w:rFonts w:ascii="Times New Roman" w:eastAsia="仿宋_GB2312" w:hAnsi="Times New Roman" w:cs="Times New Roman"/>
                <w:b/>
                <w:bCs/>
                <w:sz w:val="21"/>
                <w:szCs w:val="21"/>
              </w:rPr>
              <w:t>hm</w:t>
            </w:r>
            <w:r w:rsidRPr="00B0180D">
              <w:rPr>
                <w:rFonts w:ascii="Times New Roman" w:eastAsia="仿宋_GB2312" w:hAnsi="Times New Roman" w:cs="Times New Roman"/>
                <w:b/>
                <w:bCs/>
                <w:sz w:val="21"/>
                <w:szCs w:val="21"/>
                <w:vertAlign w:val="superscript"/>
              </w:rPr>
              <w:t>2</w:t>
            </w:r>
            <w:r w:rsidRPr="00B0180D">
              <w:rPr>
                <w:rFonts w:ascii="Times New Roman" w:eastAsia="仿宋_GB2312" w:hAnsi="Times New Roman" w:cs="Times New Roman"/>
                <w:b/>
                <w:bCs/>
                <w:sz w:val="21"/>
                <w:szCs w:val="21"/>
              </w:rPr>
              <w:t>）</w:t>
            </w:r>
          </w:p>
        </w:tc>
        <w:tc>
          <w:tcPr>
            <w:tcW w:w="831" w:type="pct"/>
            <w:vMerge w:val="restart"/>
            <w:vAlign w:val="center"/>
          </w:tcPr>
          <w:p w:rsidR="006761CC" w:rsidRPr="00B0180D" w:rsidRDefault="006761CC" w:rsidP="006761CC">
            <w:pPr>
              <w:jc w:val="center"/>
              <w:rPr>
                <w:rFonts w:ascii="Times New Roman" w:eastAsia="仿宋_GB2312" w:hAnsi="Times New Roman" w:cs="Times New Roman"/>
                <w:b/>
                <w:bCs/>
                <w:sz w:val="21"/>
                <w:szCs w:val="21"/>
              </w:rPr>
            </w:pPr>
            <w:r w:rsidRPr="00B0180D">
              <w:rPr>
                <w:rFonts w:ascii="Times New Roman" w:eastAsia="仿宋_GB2312" w:hAnsi="Times New Roman" w:cs="Times New Roman"/>
                <w:b/>
                <w:bCs/>
                <w:sz w:val="21"/>
                <w:szCs w:val="21"/>
              </w:rPr>
              <w:t>合计</w:t>
            </w:r>
          </w:p>
        </w:tc>
        <w:tc>
          <w:tcPr>
            <w:tcW w:w="928" w:type="pct"/>
            <w:vMerge w:val="restart"/>
            <w:vAlign w:val="center"/>
          </w:tcPr>
          <w:p w:rsidR="006761CC" w:rsidRPr="00B0180D" w:rsidRDefault="006761CC" w:rsidP="006761CC">
            <w:pPr>
              <w:jc w:val="center"/>
              <w:rPr>
                <w:rFonts w:ascii="Times New Roman" w:eastAsia="仿宋_GB2312" w:hAnsi="Times New Roman" w:cs="Times New Roman"/>
                <w:b/>
                <w:bCs/>
                <w:sz w:val="21"/>
                <w:szCs w:val="21"/>
              </w:rPr>
            </w:pPr>
            <w:r w:rsidRPr="00B0180D">
              <w:rPr>
                <w:rFonts w:ascii="Times New Roman" w:eastAsia="仿宋_GB2312" w:hAnsi="Times New Roman" w:cs="Times New Roman"/>
                <w:b/>
                <w:bCs/>
                <w:sz w:val="21"/>
                <w:szCs w:val="21"/>
              </w:rPr>
              <w:t>占地性质</w:t>
            </w:r>
          </w:p>
        </w:tc>
      </w:tr>
      <w:tr w:rsidR="00B0180D" w:rsidRPr="00B0180D" w:rsidTr="006761CC">
        <w:trPr>
          <w:trHeight w:val="340"/>
          <w:jc w:val="center"/>
        </w:trPr>
        <w:tc>
          <w:tcPr>
            <w:tcW w:w="1231" w:type="pct"/>
            <w:vMerge/>
            <w:vAlign w:val="center"/>
          </w:tcPr>
          <w:p w:rsidR="006761CC" w:rsidRPr="00B0180D" w:rsidRDefault="006761CC" w:rsidP="006761CC">
            <w:pPr>
              <w:jc w:val="center"/>
              <w:rPr>
                <w:rFonts w:ascii="Times New Roman" w:eastAsia="仿宋_GB2312" w:hAnsi="Times New Roman" w:cs="Times New Roman"/>
                <w:b/>
                <w:bCs/>
                <w:sz w:val="21"/>
                <w:szCs w:val="21"/>
              </w:rPr>
            </w:pPr>
          </w:p>
        </w:tc>
        <w:tc>
          <w:tcPr>
            <w:tcW w:w="1179" w:type="pct"/>
            <w:vAlign w:val="center"/>
          </w:tcPr>
          <w:p w:rsidR="006761CC" w:rsidRPr="00B0180D" w:rsidRDefault="006761CC" w:rsidP="006761CC">
            <w:pPr>
              <w:jc w:val="center"/>
              <w:rPr>
                <w:rFonts w:ascii="Times New Roman" w:eastAsia="仿宋_GB2312" w:hAnsi="Times New Roman" w:cs="Times New Roman"/>
                <w:b/>
                <w:bCs/>
                <w:sz w:val="21"/>
                <w:szCs w:val="21"/>
              </w:rPr>
            </w:pPr>
            <w:r w:rsidRPr="00B0180D">
              <w:rPr>
                <w:rFonts w:ascii="Times New Roman" w:eastAsia="仿宋_GB2312" w:hAnsi="Times New Roman" w:cs="Times New Roman" w:hint="eastAsia"/>
                <w:b/>
                <w:bCs/>
                <w:sz w:val="21"/>
                <w:szCs w:val="21"/>
              </w:rPr>
              <w:t>商服</w:t>
            </w:r>
            <w:r w:rsidRPr="00B0180D">
              <w:rPr>
                <w:rFonts w:ascii="Times New Roman" w:eastAsia="仿宋_GB2312" w:hAnsi="Times New Roman" w:cs="Times New Roman"/>
                <w:b/>
                <w:bCs/>
                <w:sz w:val="21"/>
                <w:szCs w:val="21"/>
              </w:rPr>
              <w:t>用地</w:t>
            </w:r>
          </w:p>
        </w:tc>
        <w:tc>
          <w:tcPr>
            <w:tcW w:w="831" w:type="pct"/>
            <w:vAlign w:val="center"/>
          </w:tcPr>
          <w:p w:rsidR="006761CC" w:rsidRPr="00B0180D" w:rsidRDefault="00C25BA9" w:rsidP="006761CC">
            <w:pPr>
              <w:jc w:val="center"/>
              <w:rPr>
                <w:rFonts w:ascii="Times New Roman" w:eastAsia="仿宋_GB2312" w:hAnsi="Times New Roman" w:cs="Times New Roman"/>
                <w:b/>
                <w:bCs/>
                <w:sz w:val="21"/>
                <w:szCs w:val="21"/>
              </w:rPr>
            </w:pPr>
            <w:r w:rsidRPr="00B0180D">
              <w:rPr>
                <w:rFonts w:ascii="Times New Roman" w:eastAsia="仿宋_GB2312" w:hAnsi="Times New Roman" w:cs="Times New Roman" w:hint="eastAsia"/>
                <w:b/>
                <w:bCs/>
                <w:sz w:val="21"/>
                <w:szCs w:val="21"/>
              </w:rPr>
              <w:t>其他土地</w:t>
            </w:r>
          </w:p>
        </w:tc>
        <w:tc>
          <w:tcPr>
            <w:tcW w:w="831" w:type="pct"/>
            <w:vMerge/>
            <w:vAlign w:val="center"/>
          </w:tcPr>
          <w:p w:rsidR="006761CC" w:rsidRPr="00B0180D" w:rsidRDefault="006761CC" w:rsidP="006761CC">
            <w:pPr>
              <w:jc w:val="center"/>
              <w:rPr>
                <w:rFonts w:ascii="Times New Roman" w:eastAsia="仿宋_GB2312" w:hAnsi="Times New Roman" w:cs="Times New Roman"/>
                <w:b/>
                <w:bCs/>
                <w:sz w:val="21"/>
                <w:szCs w:val="21"/>
              </w:rPr>
            </w:pPr>
          </w:p>
        </w:tc>
        <w:tc>
          <w:tcPr>
            <w:tcW w:w="928" w:type="pct"/>
            <w:vMerge/>
            <w:vAlign w:val="center"/>
          </w:tcPr>
          <w:p w:rsidR="006761CC" w:rsidRPr="00B0180D" w:rsidRDefault="006761CC" w:rsidP="006761CC">
            <w:pPr>
              <w:jc w:val="center"/>
              <w:rPr>
                <w:rFonts w:ascii="Times New Roman" w:eastAsia="仿宋_GB2312" w:hAnsi="Times New Roman" w:cs="Times New Roman"/>
                <w:sz w:val="21"/>
                <w:szCs w:val="21"/>
              </w:rPr>
            </w:pPr>
          </w:p>
        </w:tc>
      </w:tr>
      <w:tr w:rsidR="00B0180D" w:rsidRPr="00B0180D" w:rsidTr="006761CC">
        <w:trPr>
          <w:trHeight w:val="340"/>
          <w:jc w:val="center"/>
        </w:trPr>
        <w:tc>
          <w:tcPr>
            <w:tcW w:w="1231" w:type="pct"/>
            <w:vAlign w:val="center"/>
          </w:tcPr>
          <w:p w:rsidR="006761CC" w:rsidRPr="00B0180D" w:rsidRDefault="006761CC" w:rsidP="006761C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建构筑物区</w:t>
            </w:r>
          </w:p>
        </w:tc>
        <w:tc>
          <w:tcPr>
            <w:tcW w:w="1179" w:type="pct"/>
            <w:noWrap/>
            <w:vAlign w:val="center"/>
          </w:tcPr>
          <w:p w:rsidR="006761CC" w:rsidRPr="00B0180D" w:rsidRDefault="006761CC" w:rsidP="006761C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0.29</w:t>
            </w:r>
          </w:p>
        </w:tc>
        <w:tc>
          <w:tcPr>
            <w:tcW w:w="831" w:type="pct"/>
            <w:vAlign w:val="center"/>
          </w:tcPr>
          <w:p w:rsidR="006761CC" w:rsidRPr="00B0180D" w:rsidRDefault="006761CC" w:rsidP="006761CC">
            <w:pPr>
              <w:jc w:val="center"/>
              <w:rPr>
                <w:rFonts w:ascii="Times New Roman" w:eastAsia="仿宋_GB2312" w:hAnsi="Times New Roman" w:cs="Times New Roman"/>
                <w:sz w:val="21"/>
                <w:szCs w:val="21"/>
              </w:rPr>
            </w:pPr>
          </w:p>
        </w:tc>
        <w:tc>
          <w:tcPr>
            <w:tcW w:w="831" w:type="pct"/>
            <w:vAlign w:val="center"/>
          </w:tcPr>
          <w:p w:rsidR="006761CC" w:rsidRPr="00B0180D" w:rsidRDefault="006761CC" w:rsidP="006761C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0.29</w:t>
            </w:r>
          </w:p>
        </w:tc>
        <w:tc>
          <w:tcPr>
            <w:tcW w:w="928" w:type="pct"/>
            <w:vAlign w:val="center"/>
          </w:tcPr>
          <w:p w:rsidR="006761CC" w:rsidRPr="00B0180D" w:rsidRDefault="006761CC" w:rsidP="006761C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永久占地</w:t>
            </w:r>
          </w:p>
        </w:tc>
      </w:tr>
      <w:tr w:rsidR="00B0180D" w:rsidRPr="00B0180D" w:rsidTr="006761CC">
        <w:trPr>
          <w:trHeight w:val="340"/>
          <w:jc w:val="center"/>
        </w:trPr>
        <w:tc>
          <w:tcPr>
            <w:tcW w:w="1231" w:type="pct"/>
            <w:vAlign w:val="center"/>
          </w:tcPr>
          <w:p w:rsidR="006761CC" w:rsidRPr="00B0180D" w:rsidRDefault="006761CC" w:rsidP="006761C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道路及硬化区</w:t>
            </w:r>
          </w:p>
        </w:tc>
        <w:tc>
          <w:tcPr>
            <w:tcW w:w="1179" w:type="pct"/>
            <w:noWrap/>
            <w:vAlign w:val="center"/>
          </w:tcPr>
          <w:p w:rsidR="006761CC" w:rsidRPr="00B0180D" w:rsidRDefault="006761CC" w:rsidP="006761C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0.94</w:t>
            </w:r>
          </w:p>
        </w:tc>
        <w:tc>
          <w:tcPr>
            <w:tcW w:w="831" w:type="pct"/>
            <w:vAlign w:val="center"/>
          </w:tcPr>
          <w:p w:rsidR="006761CC" w:rsidRPr="00B0180D" w:rsidRDefault="006761CC" w:rsidP="006761CC">
            <w:pPr>
              <w:jc w:val="center"/>
              <w:rPr>
                <w:rFonts w:ascii="Times New Roman" w:eastAsia="仿宋_GB2312" w:hAnsi="Times New Roman" w:cs="Times New Roman"/>
                <w:sz w:val="21"/>
                <w:szCs w:val="21"/>
              </w:rPr>
            </w:pPr>
          </w:p>
        </w:tc>
        <w:tc>
          <w:tcPr>
            <w:tcW w:w="831" w:type="pct"/>
            <w:vAlign w:val="center"/>
          </w:tcPr>
          <w:p w:rsidR="006761CC" w:rsidRPr="00B0180D" w:rsidRDefault="006761CC" w:rsidP="006761C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0.94</w:t>
            </w:r>
          </w:p>
        </w:tc>
        <w:tc>
          <w:tcPr>
            <w:tcW w:w="928" w:type="pct"/>
            <w:vAlign w:val="center"/>
          </w:tcPr>
          <w:p w:rsidR="006761CC" w:rsidRPr="00B0180D" w:rsidRDefault="006761CC" w:rsidP="006761C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永久占地</w:t>
            </w:r>
          </w:p>
        </w:tc>
      </w:tr>
      <w:tr w:rsidR="00B0180D" w:rsidRPr="00B0180D" w:rsidTr="006761CC">
        <w:trPr>
          <w:trHeight w:val="340"/>
          <w:jc w:val="center"/>
        </w:trPr>
        <w:tc>
          <w:tcPr>
            <w:tcW w:w="1231" w:type="pct"/>
            <w:vAlign w:val="center"/>
          </w:tcPr>
          <w:p w:rsidR="006761CC" w:rsidRPr="00B0180D" w:rsidRDefault="006761CC" w:rsidP="006761C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景观绿化区</w:t>
            </w:r>
          </w:p>
        </w:tc>
        <w:tc>
          <w:tcPr>
            <w:tcW w:w="1179" w:type="pct"/>
            <w:noWrap/>
            <w:vAlign w:val="center"/>
          </w:tcPr>
          <w:p w:rsidR="006761CC" w:rsidRPr="00B0180D" w:rsidRDefault="006761CC" w:rsidP="006761C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0.31</w:t>
            </w:r>
          </w:p>
        </w:tc>
        <w:tc>
          <w:tcPr>
            <w:tcW w:w="831" w:type="pct"/>
            <w:vAlign w:val="center"/>
          </w:tcPr>
          <w:p w:rsidR="006761CC" w:rsidRPr="00B0180D" w:rsidRDefault="006761CC" w:rsidP="006761CC">
            <w:pPr>
              <w:jc w:val="center"/>
              <w:rPr>
                <w:rFonts w:ascii="Times New Roman" w:eastAsia="仿宋_GB2312" w:hAnsi="Times New Roman" w:cs="Times New Roman"/>
                <w:sz w:val="21"/>
                <w:szCs w:val="21"/>
              </w:rPr>
            </w:pPr>
          </w:p>
        </w:tc>
        <w:tc>
          <w:tcPr>
            <w:tcW w:w="831" w:type="pct"/>
            <w:vAlign w:val="center"/>
          </w:tcPr>
          <w:p w:rsidR="006761CC" w:rsidRPr="00B0180D" w:rsidRDefault="006761CC" w:rsidP="006761C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0.31</w:t>
            </w:r>
          </w:p>
        </w:tc>
        <w:tc>
          <w:tcPr>
            <w:tcW w:w="928" w:type="pct"/>
            <w:vAlign w:val="center"/>
          </w:tcPr>
          <w:p w:rsidR="006761CC" w:rsidRPr="00B0180D" w:rsidRDefault="006761CC" w:rsidP="006761C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永久占地</w:t>
            </w:r>
          </w:p>
        </w:tc>
      </w:tr>
      <w:tr w:rsidR="00B0180D" w:rsidRPr="00B0180D" w:rsidTr="006761CC">
        <w:trPr>
          <w:trHeight w:val="340"/>
          <w:jc w:val="center"/>
        </w:trPr>
        <w:tc>
          <w:tcPr>
            <w:tcW w:w="1231" w:type="pct"/>
            <w:vAlign w:val="center"/>
          </w:tcPr>
          <w:p w:rsidR="006761CC" w:rsidRPr="00B0180D" w:rsidRDefault="006761CC" w:rsidP="006761C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临时施工生产生活区</w:t>
            </w:r>
          </w:p>
        </w:tc>
        <w:tc>
          <w:tcPr>
            <w:tcW w:w="1179" w:type="pct"/>
            <w:noWrap/>
            <w:vAlign w:val="center"/>
          </w:tcPr>
          <w:p w:rsidR="006761CC" w:rsidRPr="00B0180D" w:rsidRDefault="006761CC" w:rsidP="006761CC">
            <w:pPr>
              <w:jc w:val="center"/>
              <w:rPr>
                <w:rFonts w:ascii="Times New Roman" w:eastAsia="仿宋_GB2312" w:hAnsi="Times New Roman" w:cs="Times New Roman"/>
                <w:sz w:val="21"/>
                <w:szCs w:val="21"/>
              </w:rPr>
            </w:pPr>
          </w:p>
        </w:tc>
        <w:tc>
          <w:tcPr>
            <w:tcW w:w="831" w:type="pct"/>
            <w:vAlign w:val="center"/>
          </w:tcPr>
          <w:p w:rsidR="006761CC" w:rsidRPr="00B0180D" w:rsidRDefault="006761CC" w:rsidP="006761C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0.10</w:t>
            </w:r>
          </w:p>
        </w:tc>
        <w:tc>
          <w:tcPr>
            <w:tcW w:w="831" w:type="pct"/>
            <w:vAlign w:val="center"/>
          </w:tcPr>
          <w:p w:rsidR="006761CC" w:rsidRPr="00B0180D" w:rsidRDefault="006761CC" w:rsidP="006761C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0.10</w:t>
            </w:r>
          </w:p>
        </w:tc>
        <w:tc>
          <w:tcPr>
            <w:tcW w:w="928" w:type="pct"/>
            <w:vAlign w:val="center"/>
          </w:tcPr>
          <w:p w:rsidR="006761CC" w:rsidRPr="00B0180D" w:rsidRDefault="006761CC" w:rsidP="006761C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临时占地</w:t>
            </w:r>
          </w:p>
        </w:tc>
      </w:tr>
      <w:tr w:rsidR="00B0180D" w:rsidRPr="00B0180D" w:rsidTr="006761CC">
        <w:trPr>
          <w:trHeight w:val="340"/>
          <w:jc w:val="center"/>
        </w:trPr>
        <w:tc>
          <w:tcPr>
            <w:tcW w:w="1231" w:type="pct"/>
            <w:vAlign w:val="center"/>
          </w:tcPr>
          <w:p w:rsidR="006761CC" w:rsidRPr="00B0180D" w:rsidRDefault="006761CC" w:rsidP="006761C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合计</w:t>
            </w:r>
          </w:p>
        </w:tc>
        <w:tc>
          <w:tcPr>
            <w:tcW w:w="1179" w:type="pct"/>
            <w:noWrap/>
            <w:vAlign w:val="center"/>
          </w:tcPr>
          <w:p w:rsidR="006761CC" w:rsidRPr="00B0180D" w:rsidRDefault="006761CC" w:rsidP="006761C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1.54</w:t>
            </w:r>
          </w:p>
        </w:tc>
        <w:tc>
          <w:tcPr>
            <w:tcW w:w="831" w:type="pct"/>
            <w:vAlign w:val="center"/>
          </w:tcPr>
          <w:p w:rsidR="006761CC" w:rsidRPr="00B0180D" w:rsidRDefault="006761CC" w:rsidP="006761CC">
            <w:pPr>
              <w:jc w:val="center"/>
              <w:rPr>
                <w:rFonts w:ascii="Times New Roman" w:eastAsia="仿宋_GB2312" w:hAnsi="Times New Roman" w:cs="Times New Roman"/>
                <w:sz w:val="21"/>
                <w:szCs w:val="21"/>
              </w:rPr>
            </w:pPr>
            <w:r w:rsidRPr="00B0180D">
              <w:rPr>
                <w:rFonts w:ascii="Times New Roman" w:eastAsia="仿宋_GB2312" w:hAnsi="Times New Roman" w:cs="Times New Roman" w:hint="eastAsia"/>
                <w:sz w:val="21"/>
                <w:szCs w:val="21"/>
              </w:rPr>
              <w:t>0</w:t>
            </w:r>
            <w:r w:rsidRPr="00B0180D">
              <w:rPr>
                <w:rFonts w:ascii="Times New Roman" w:eastAsia="仿宋_GB2312" w:hAnsi="Times New Roman" w:cs="Times New Roman"/>
                <w:sz w:val="21"/>
                <w:szCs w:val="21"/>
              </w:rPr>
              <w:t>.10</w:t>
            </w:r>
          </w:p>
        </w:tc>
        <w:tc>
          <w:tcPr>
            <w:tcW w:w="831" w:type="pct"/>
            <w:vAlign w:val="center"/>
          </w:tcPr>
          <w:p w:rsidR="006761CC" w:rsidRPr="00B0180D" w:rsidRDefault="006761CC" w:rsidP="006761C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1.64</w:t>
            </w:r>
          </w:p>
        </w:tc>
        <w:tc>
          <w:tcPr>
            <w:tcW w:w="928" w:type="pct"/>
            <w:vAlign w:val="center"/>
          </w:tcPr>
          <w:p w:rsidR="006761CC" w:rsidRPr="00B0180D" w:rsidRDefault="006761CC" w:rsidP="006761CC">
            <w:pPr>
              <w:jc w:val="center"/>
              <w:rPr>
                <w:rFonts w:ascii="Times New Roman" w:eastAsia="仿宋_GB2312" w:hAnsi="Times New Roman" w:cs="Times New Roman"/>
                <w:sz w:val="21"/>
                <w:szCs w:val="21"/>
              </w:rPr>
            </w:pPr>
          </w:p>
        </w:tc>
      </w:tr>
    </w:tbl>
    <w:p w:rsidR="00732B3B" w:rsidRPr="00B0180D" w:rsidRDefault="00732B3B" w:rsidP="00DC0D29">
      <w:pPr>
        <w:pStyle w:val="2"/>
        <w:tabs>
          <w:tab w:val="left" w:pos="426"/>
        </w:tabs>
        <w:spacing w:before="120" w:after="240"/>
        <w:jc w:val="both"/>
      </w:pPr>
      <w:bookmarkStart w:id="36" w:name="_Toc129268548"/>
      <w:bookmarkEnd w:id="35"/>
      <w:r w:rsidRPr="00B0180D">
        <w:t>土石方平衡</w:t>
      </w:r>
      <w:bookmarkEnd w:id="36"/>
    </w:p>
    <w:p w:rsidR="00732B3B" w:rsidRPr="00B0180D" w:rsidRDefault="00732B3B" w:rsidP="00DC0D29">
      <w:pPr>
        <w:pStyle w:val="3"/>
        <w:tabs>
          <w:tab w:val="left" w:pos="426"/>
        </w:tabs>
        <w:spacing w:before="120" w:after="120"/>
        <w:jc w:val="both"/>
        <w:rPr>
          <w:rFonts w:cs="Times New Roman"/>
        </w:rPr>
      </w:pPr>
      <w:r w:rsidRPr="00B0180D">
        <w:rPr>
          <w:rFonts w:cs="Times New Roman"/>
        </w:rPr>
        <w:t>表土收集及回覆分析</w:t>
      </w:r>
    </w:p>
    <w:p w:rsidR="00FA537B" w:rsidRPr="00B0180D" w:rsidRDefault="00342C21" w:rsidP="00DC07F8">
      <w:pPr>
        <w:pStyle w:val="19"/>
        <w:ind w:firstLine="480"/>
        <w:rPr>
          <w:color w:val="auto"/>
        </w:rPr>
      </w:pPr>
      <w:r w:rsidRPr="00B0180D">
        <w:rPr>
          <w:color w:val="auto"/>
        </w:rPr>
        <w:t>根据</w:t>
      </w:r>
      <w:r w:rsidR="00797CAB" w:rsidRPr="00B0180D">
        <w:rPr>
          <w:color w:val="auto"/>
        </w:rPr>
        <w:t>（祥水保许〔</w:t>
      </w:r>
      <w:r w:rsidR="00797CAB" w:rsidRPr="00B0180D">
        <w:rPr>
          <w:color w:val="auto"/>
        </w:rPr>
        <w:t>2022</w:t>
      </w:r>
      <w:r w:rsidR="00797CAB" w:rsidRPr="00B0180D">
        <w:rPr>
          <w:color w:val="auto"/>
        </w:rPr>
        <w:t>〕</w:t>
      </w:r>
      <w:r w:rsidR="00797CAB" w:rsidRPr="00B0180D">
        <w:rPr>
          <w:color w:val="auto"/>
        </w:rPr>
        <w:t>12</w:t>
      </w:r>
      <w:r w:rsidR="00797CAB" w:rsidRPr="00B0180D">
        <w:rPr>
          <w:color w:val="auto"/>
        </w:rPr>
        <w:t>）、项目</w:t>
      </w:r>
      <w:r w:rsidRPr="00B0180D">
        <w:rPr>
          <w:color w:val="auto"/>
        </w:rPr>
        <w:t>现场踏勘情况、用地情况以及前期施工资料，</w:t>
      </w:r>
      <w:r w:rsidR="00484646" w:rsidRPr="00B0180D">
        <w:rPr>
          <w:color w:val="auto"/>
        </w:rPr>
        <w:t>项目入驻前曾为</w:t>
      </w:r>
      <w:r w:rsidR="00144C2C" w:rsidRPr="00B0180D">
        <w:rPr>
          <w:color w:val="auto"/>
        </w:rPr>
        <w:t>祥瑞开发建设项目建设区域</w:t>
      </w:r>
      <w:r w:rsidR="00484646" w:rsidRPr="00B0180D">
        <w:rPr>
          <w:color w:val="auto"/>
        </w:rPr>
        <w:t>，</w:t>
      </w:r>
      <w:r w:rsidR="00AC16F5" w:rsidRPr="00B0180D">
        <w:rPr>
          <w:color w:val="auto"/>
        </w:rPr>
        <w:t>在祥瑞开发建设项目施工时已对本项目区域可收集表土资源进行了收集</w:t>
      </w:r>
      <w:r w:rsidR="003E1550" w:rsidRPr="00B0180D">
        <w:rPr>
          <w:color w:val="auto"/>
        </w:rPr>
        <w:t>。</w:t>
      </w:r>
      <w:r w:rsidR="00AC16F5" w:rsidRPr="00B0180D">
        <w:rPr>
          <w:color w:val="auto"/>
        </w:rPr>
        <w:t>本项目</w:t>
      </w:r>
      <w:r w:rsidR="00470751" w:rsidRPr="00B0180D">
        <w:rPr>
          <w:color w:val="auto"/>
        </w:rPr>
        <w:t>共计</w:t>
      </w:r>
      <w:r w:rsidR="00AC16F5" w:rsidRPr="00B0180D">
        <w:rPr>
          <w:color w:val="auto"/>
        </w:rPr>
        <w:t>收集表土</w:t>
      </w:r>
      <w:r w:rsidR="008616C3" w:rsidRPr="00B0180D">
        <w:rPr>
          <w:color w:val="auto"/>
        </w:rPr>
        <w:t>4929.12</w:t>
      </w:r>
      <w:r w:rsidR="00470751" w:rsidRPr="00B0180D">
        <w:rPr>
          <w:color w:val="auto"/>
        </w:rPr>
        <w:t>m</w:t>
      </w:r>
      <w:r w:rsidR="00470751" w:rsidRPr="00B0180D">
        <w:rPr>
          <w:color w:val="auto"/>
          <w:vertAlign w:val="superscript"/>
        </w:rPr>
        <w:t>3</w:t>
      </w:r>
      <w:r w:rsidRPr="00B0180D">
        <w:rPr>
          <w:color w:val="auto"/>
        </w:rPr>
        <w:t>，收集的表土已运往</w:t>
      </w:r>
      <w:r w:rsidRPr="00B0180D">
        <w:rPr>
          <w:color w:val="auto"/>
        </w:rPr>
        <w:t>“</w:t>
      </w:r>
      <w:r w:rsidRPr="00B0180D">
        <w:rPr>
          <w:color w:val="auto"/>
        </w:rPr>
        <w:t>祥云县刘厂镇龙山片区关闭矿山采石场绿色生态修复治理项目</w:t>
      </w:r>
      <w:r w:rsidRPr="00B0180D">
        <w:rPr>
          <w:color w:val="auto"/>
        </w:rPr>
        <w:t>”</w:t>
      </w:r>
      <w:r w:rsidRPr="00B0180D">
        <w:rPr>
          <w:color w:val="auto"/>
        </w:rPr>
        <w:t>用于土地整治</w:t>
      </w:r>
      <w:r w:rsidR="00A21F86" w:rsidRPr="00B0180D">
        <w:rPr>
          <w:rFonts w:hint="eastAsia"/>
          <w:color w:val="auto"/>
        </w:rPr>
        <w:t>（详见附件</w:t>
      </w:r>
      <w:r w:rsidR="00A21F86" w:rsidRPr="00B0180D">
        <w:rPr>
          <w:color w:val="auto"/>
        </w:rPr>
        <w:t>8</w:t>
      </w:r>
      <w:r w:rsidR="00A21F86" w:rsidRPr="00B0180D">
        <w:rPr>
          <w:color w:val="auto"/>
        </w:rPr>
        <w:t>）</w:t>
      </w:r>
      <w:r w:rsidR="00470751" w:rsidRPr="00B0180D">
        <w:rPr>
          <w:color w:val="auto"/>
        </w:rPr>
        <w:t>。</w:t>
      </w:r>
    </w:p>
    <w:p w:rsidR="00A9363F" w:rsidRPr="00B0180D" w:rsidRDefault="00A9363F" w:rsidP="00DC07F8">
      <w:pPr>
        <w:pStyle w:val="19"/>
        <w:ind w:firstLine="480"/>
        <w:rPr>
          <w:color w:val="auto"/>
          <w:szCs w:val="24"/>
        </w:rPr>
      </w:pPr>
      <w:r w:rsidRPr="00B0180D">
        <w:rPr>
          <w:color w:val="auto"/>
        </w:rPr>
        <w:t>根据主体设计资料，项目植被绿化面积为</w:t>
      </w:r>
      <w:r w:rsidRPr="00B0180D">
        <w:rPr>
          <w:color w:val="auto"/>
        </w:rPr>
        <w:t>0.31hm</w:t>
      </w:r>
      <w:r w:rsidRPr="00B0180D">
        <w:rPr>
          <w:color w:val="auto"/>
          <w:vertAlign w:val="superscript"/>
        </w:rPr>
        <w:t>2</w:t>
      </w:r>
      <w:r w:rsidRPr="00B0180D">
        <w:rPr>
          <w:color w:val="auto"/>
        </w:rPr>
        <w:t>，其中景观绿化面积</w:t>
      </w:r>
      <w:r w:rsidRPr="00B0180D">
        <w:rPr>
          <w:color w:val="auto"/>
        </w:rPr>
        <w:t>0.31hm</w:t>
      </w:r>
      <w:r w:rsidRPr="00B0180D">
        <w:rPr>
          <w:color w:val="auto"/>
          <w:vertAlign w:val="superscript"/>
        </w:rPr>
        <w:t>2</w:t>
      </w:r>
      <w:r w:rsidRPr="00B0180D">
        <w:rPr>
          <w:color w:val="auto"/>
        </w:rPr>
        <w:t>，采用乔木、灌草绿化，平均覆土厚度在</w:t>
      </w:r>
      <w:r w:rsidRPr="00B0180D">
        <w:rPr>
          <w:color w:val="auto"/>
        </w:rPr>
        <w:t>50cm</w:t>
      </w:r>
      <w:r w:rsidRPr="00B0180D">
        <w:rPr>
          <w:color w:val="auto"/>
        </w:rPr>
        <w:t>；临时用地撒草绿化面积</w:t>
      </w:r>
      <w:r w:rsidRPr="00B0180D">
        <w:rPr>
          <w:color w:val="auto"/>
        </w:rPr>
        <w:t>0.10hm</w:t>
      </w:r>
      <w:r w:rsidRPr="00B0180D">
        <w:rPr>
          <w:color w:val="auto"/>
          <w:vertAlign w:val="superscript"/>
        </w:rPr>
        <w:t>2</w:t>
      </w:r>
      <w:r w:rsidRPr="00B0180D">
        <w:rPr>
          <w:color w:val="auto"/>
        </w:rPr>
        <w:t>，平均覆土厚度在</w:t>
      </w:r>
      <w:r w:rsidR="00B03981" w:rsidRPr="00B0180D">
        <w:rPr>
          <w:color w:val="auto"/>
        </w:rPr>
        <w:t>2</w:t>
      </w:r>
      <w:r w:rsidRPr="00B0180D">
        <w:rPr>
          <w:color w:val="auto"/>
        </w:rPr>
        <w:t>0cm</w:t>
      </w:r>
      <w:r w:rsidR="00797CAB" w:rsidRPr="00B0180D">
        <w:rPr>
          <w:color w:val="auto"/>
        </w:rPr>
        <w:t>；</w:t>
      </w:r>
      <w:r w:rsidRPr="00B0180D">
        <w:rPr>
          <w:color w:val="auto"/>
        </w:rPr>
        <w:t>项目所需绿化覆土</w:t>
      </w:r>
      <w:r w:rsidR="00797CAB" w:rsidRPr="00B0180D">
        <w:rPr>
          <w:color w:val="auto"/>
        </w:rPr>
        <w:t>约</w:t>
      </w:r>
      <w:r w:rsidRPr="00B0180D">
        <w:rPr>
          <w:color w:val="auto"/>
        </w:rPr>
        <w:t>0.171</w:t>
      </w:r>
      <w:r w:rsidRPr="00B0180D">
        <w:rPr>
          <w:color w:val="auto"/>
        </w:rPr>
        <w:t>万</w:t>
      </w:r>
      <w:r w:rsidRPr="00B0180D">
        <w:rPr>
          <w:color w:val="auto"/>
        </w:rPr>
        <w:t>m³</w:t>
      </w:r>
      <w:r w:rsidRPr="00B0180D">
        <w:rPr>
          <w:color w:val="auto"/>
        </w:rPr>
        <w:t>，来源于</w:t>
      </w:r>
      <w:r w:rsidR="00797CAB" w:rsidRPr="00B0180D">
        <w:rPr>
          <w:color w:val="auto"/>
        </w:rPr>
        <w:t>“</w:t>
      </w:r>
      <w:r w:rsidR="00797CAB" w:rsidRPr="00B0180D">
        <w:rPr>
          <w:color w:val="auto"/>
        </w:rPr>
        <w:t>祥云县祥城镇灰窑片区关闭矿山采石场绿色生态修复治理项目</w:t>
      </w:r>
      <w:r w:rsidR="00797CAB" w:rsidRPr="00B0180D">
        <w:rPr>
          <w:color w:val="auto"/>
        </w:rPr>
        <w:t>”</w:t>
      </w:r>
      <w:r w:rsidRPr="00B0180D">
        <w:rPr>
          <w:color w:val="auto"/>
        </w:rPr>
        <w:t>堆存的</w:t>
      </w:r>
      <w:r w:rsidR="000049CC" w:rsidRPr="00B0180D">
        <w:rPr>
          <w:color w:val="auto"/>
        </w:rPr>
        <w:t>改良</w:t>
      </w:r>
      <w:r w:rsidRPr="00B0180D">
        <w:rPr>
          <w:color w:val="auto"/>
        </w:rPr>
        <w:t>土壤</w:t>
      </w:r>
      <w:r w:rsidR="00293BB2" w:rsidRPr="00B0180D">
        <w:rPr>
          <w:color w:val="auto"/>
        </w:rPr>
        <w:t>（详见附件</w:t>
      </w:r>
      <w:r w:rsidR="003E2719" w:rsidRPr="00B0180D">
        <w:rPr>
          <w:rFonts w:hint="eastAsia"/>
          <w:color w:val="auto"/>
        </w:rPr>
        <w:t>7</w:t>
      </w:r>
      <w:r w:rsidR="00293BB2" w:rsidRPr="00B0180D">
        <w:rPr>
          <w:color w:val="auto"/>
        </w:rPr>
        <w:t>）</w:t>
      </w:r>
      <w:r w:rsidRPr="00B0180D">
        <w:rPr>
          <w:color w:val="auto"/>
        </w:rPr>
        <w:t>。表土回覆需求详见下表。</w:t>
      </w:r>
    </w:p>
    <w:p w:rsidR="00A9363F" w:rsidRPr="00B0180D" w:rsidRDefault="000F67BE" w:rsidP="00A9363F">
      <w:pPr>
        <w:pStyle w:val="a7"/>
        <w:spacing w:beforeLines="0" w:before="0"/>
        <w:rPr>
          <w:rFonts w:ascii="Times New Roman" w:hAnsi="Times New Roman" w:cs="Times New Roman"/>
        </w:rPr>
      </w:pPr>
      <w:r w:rsidRPr="00B0180D">
        <w:rPr>
          <w:rFonts w:ascii="Times New Roman" w:hAnsi="Times New Roman" w:cs="Times New Roman"/>
        </w:rPr>
        <w:br w:type="page"/>
      </w:r>
      <w:r w:rsidR="00A9363F" w:rsidRPr="00B0180D">
        <w:rPr>
          <w:rFonts w:ascii="Times New Roman" w:hAnsi="Times New Roman" w:cs="Times New Roman"/>
        </w:rPr>
        <w:t>表</w:t>
      </w:r>
      <w:r w:rsidR="00A9363F" w:rsidRPr="00B0180D">
        <w:rPr>
          <w:rFonts w:ascii="Times New Roman" w:hAnsi="Times New Roman" w:cs="Times New Roman"/>
        </w:rPr>
        <w:t xml:space="preserve"> 2</w:t>
      </w:r>
      <w:r w:rsidR="00A9363F" w:rsidRPr="00B0180D">
        <w:rPr>
          <w:rFonts w:ascii="Times New Roman" w:hAnsi="Times New Roman" w:cs="Times New Roman"/>
        </w:rPr>
        <w:noBreakHyphen/>
      </w:r>
      <w:r w:rsidR="00B03981" w:rsidRPr="00B0180D">
        <w:rPr>
          <w:rFonts w:ascii="Times New Roman" w:hAnsi="Times New Roman" w:cs="Times New Roman"/>
        </w:rPr>
        <w:t>4</w:t>
      </w:r>
      <w:r w:rsidR="00A9363F" w:rsidRPr="00B0180D">
        <w:rPr>
          <w:rFonts w:ascii="Times New Roman" w:hAnsi="Times New Roman" w:cs="Times New Roman"/>
        </w:rPr>
        <w:t xml:space="preserve">  </w:t>
      </w:r>
      <w:r w:rsidR="00A9363F" w:rsidRPr="00B0180D">
        <w:rPr>
          <w:rFonts w:ascii="Times New Roman" w:hAnsi="Times New Roman" w:cs="Times New Roman"/>
        </w:rPr>
        <w:t>表土回覆需求分析表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8"/>
        <w:gridCol w:w="1254"/>
        <w:gridCol w:w="1115"/>
        <w:gridCol w:w="984"/>
        <w:gridCol w:w="1127"/>
        <w:gridCol w:w="982"/>
        <w:gridCol w:w="1380"/>
        <w:gridCol w:w="804"/>
      </w:tblGrid>
      <w:tr w:rsidR="00B0180D" w:rsidRPr="00B0180D" w:rsidTr="00B03981">
        <w:trPr>
          <w:trHeight w:val="397"/>
        </w:trPr>
        <w:tc>
          <w:tcPr>
            <w:tcW w:w="568" w:type="dxa"/>
            <w:tcBorders>
              <w:top w:val="single" w:sz="4" w:space="0" w:color="auto"/>
              <w:left w:val="single" w:sz="4" w:space="0" w:color="auto"/>
              <w:bottom w:val="single" w:sz="4" w:space="0" w:color="auto"/>
              <w:right w:val="single" w:sz="4" w:space="0" w:color="auto"/>
            </w:tcBorders>
            <w:vAlign w:val="center"/>
            <w:hideMark/>
          </w:tcPr>
          <w:p w:rsidR="00A9363F" w:rsidRPr="00B0180D" w:rsidRDefault="00A9363F">
            <w:pPr>
              <w:pStyle w:val="Afffffffff5"/>
              <w:rPr>
                <w:color w:val="auto"/>
              </w:rPr>
            </w:pPr>
            <w:r w:rsidRPr="00B0180D">
              <w:rPr>
                <w:color w:val="auto"/>
              </w:rPr>
              <w:t>序号</w:t>
            </w:r>
          </w:p>
        </w:tc>
        <w:tc>
          <w:tcPr>
            <w:tcW w:w="1254" w:type="dxa"/>
            <w:tcBorders>
              <w:top w:val="single" w:sz="4" w:space="0" w:color="auto"/>
              <w:left w:val="single" w:sz="4" w:space="0" w:color="auto"/>
              <w:bottom w:val="single" w:sz="4" w:space="0" w:color="auto"/>
              <w:right w:val="single" w:sz="4" w:space="0" w:color="auto"/>
            </w:tcBorders>
            <w:vAlign w:val="center"/>
            <w:hideMark/>
          </w:tcPr>
          <w:p w:rsidR="00A9363F" w:rsidRPr="00B0180D" w:rsidRDefault="00A9363F">
            <w:pPr>
              <w:pStyle w:val="Afffffffff5"/>
              <w:rPr>
                <w:color w:val="auto"/>
              </w:rPr>
            </w:pPr>
            <w:r w:rsidRPr="00B0180D">
              <w:rPr>
                <w:color w:val="auto"/>
              </w:rPr>
              <w:t>分区</w:t>
            </w:r>
          </w:p>
        </w:tc>
        <w:tc>
          <w:tcPr>
            <w:tcW w:w="1115" w:type="dxa"/>
            <w:tcBorders>
              <w:top w:val="single" w:sz="4" w:space="0" w:color="auto"/>
              <w:left w:val="single" w:sz="4" w:space="0" w:color="auto"/>
              <w:bottom w:val="single" w:sz="4" w:space="0" w:color="auto"/>
              <w:right w:val="single" w:sz="4" w:space="0" w:color="auto"/>
            </w:tcBorders>
            <w:vAlign w:val="center"/>
            <w:hideMark/>
          </w:tcPr>
          <w:p w:rsidR="00A9363F" w:rsidRPr="00B0180D" w:rsidRDefault="00A9363F">
            <w:pPr>
              <w:pStyle w:val="Afffffffff5"/>
              <w:rPr>
                <w:color w:val="auto"/>
              </w:rPr>
            </w:pPr>
            <w:r w:rsidRPr="00B0180D">
              <w:rPr>
                <w:color w:val="auto"/>
              </w:rPr>
              <w:t>措施类型</w:t>
            </w:r>
          </w:p>
        </w:tc>
        <w:tc>
          <w:tcPr>
            <w:tcW w:w="984" w:type="dxa"/>
            <w:tcBorders>
              <w:top w:val="single" w:sz="4" w:space="0" w:color="auto"/>
              <w:left w:val="single" w:sz="4" w:space="0" w:color="auto"/>
              <w:bottom w:val="single" w:sz="4" w:space="0" w:color="auto"/>
              <w:right w:val="single" w:sz="4" w:space="0" w:color="auto"/>
            </w:tcBorders>
            <w:vAlign w:val="center"/>
            <w:hideMark/>
          </w:tcPr>
          <w:p w:rsidR="00A9363F" w:rsidRPr="00B0180D" w:rsidRDefault="00A9363F">
            <w:pPr>
              <w:pStyle w:val="Afffffffff5"/>
              <w:rPr>
                <w:color w:val="auto"/>
              </w:rPr>
            </w:pPr>
            <w:r w:rsidRPr="00B0180D">
              <w:rPr>
                <w:color w:val="auto"/>
              </w:rPr>
              <w:t>平均覆土厚度（</w:t>
            </w:r>
            <w:r w:rsidRPr="00B0180D">
              <w:rPr>
                <w:color w:val="auto"/>
              </w:rPr>
              <w:t>m</w:t>
            </w:r>
            <w:r w:rsidRPr="00B0180D">
              <w:rPr>
                <w:color w:val="auto"/>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A9363F" w:rsidRPr="00B0180D" w:rsidRDefault="00A9363F">
            <w:pPr>
              <w:pStyle w:val="Afffffffff5"/>
              <w:rPr>
                <w:color w:val="auto"/>
              </w:rPr>
            </w:pPr>
            <w:r w:rsidRPr="00B0180D">
              <w:rPr>
                <w:color w:val="auto"/>
              </w:rPr>
              <w:t>覆土面积（</w:t>
            </w:r>
            <w:r w:rsidRPr="00B0180D">
              <w:rPr>
                <w:color w:val="auto"/>
              </w:rPr>
              <w:t>hm</w:t>
            </w:r>
            <w:r w:rsidRPr="00B0180D">
              <w:rPr>
                <w:color w:val="auto"/>
                <w:vertAlign w:val="superscript"/>
              </w:rPr>
              <w:t>2</w:t>
            </w:r>
            <w:r w:rsidRPr="00B0180D">
              <w:rPr>
                <w:color w:val="auto"/>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A9363F" w:rsidRPr="00B0180D" w:rsidRDefault="00A9363F">
            <w:pPr>
              <w:pStyle w:val="Afffffffff5"/>
              <w:rPr>
                <w:color w:val="auto"/>
              </w:rPr>
            </w:pPr>
            <w:r w:rsidRPr="00B0180D">
              <w:rPr>
                <w:color w:val="auto"/>
              </w:rPr>
              <w:t>覆土量</w:t>
            </w:r>
          </w:p>
          <w:p w:rsidR="00A9363F" w:rsidRPr="00B0180D" w:rsidRDefault="00A9363F">
            <w:pPr>
              <w:pStyle w:val="Afffffffff5"/>
              <w:rPr>
                <w:color w:val="auto"/>
              </w:rPr>
            </w:pPr>
            <w:r w:rsidRPr="00B0180D">
              <w:rPr>
                <w:color w:val="auto"/>
              </w:rPr>
              <w:t>（万</w:t>
            </w:r>
            <w:r w:rsidRPr="00B0180D">
              <w:rPr>
                <w:color w:val="auto"/>
              </w:rPr>
              <w:t>m</w:t>
            </w:r>
            <w:r w:rsidRPr="00B0180D">
              <w:rPr>
                <w:color w:val="auto"/>
                <w:vertAlign w:val="superscript"/>
              </w:rPr>
              <w:t>3</w:t>
            </w:r>
            <w:r w:rsidRPr="00B0180D">
              <w:rPr>
                <w:color w:val="auto"/>
              </w:rPr>
              <w:t>）</w:t>
            </w:r>
          </w:p>
        </w:tc>
        <w:tc>
          <w:tcPr>
            <w:tcW w:w="1380" w:type="dxa"/>
            <w:tcBorders>
              <w:top w:val="single" w:sz="4" w:space="0" w:color="auto"/>
              <w:left w:val="single" w:sz="4" w:space="0" w:color="auto"/>
              <w:bottom w:val="single" w:sz="4" w:space="0" w:color="auto"/>
              <w:right w:val="single" w:sz="4" w:space="0" w:color="auto"/>
            </w:tcBorders>
            <w:vAlign w:val="center"/>
            <w:hideMark/>
          </w:tcPr>
          <w:p w:rsidR="00A9363F" w:rsidRPr="00B0180D" w:rsidRDefault="00A9363F">
            <w:pPr>
              <w:pStyle w:val="Afffffffff5"/>
              <w:rPr>
                <w:color w:val="auto"/>
              </w:rPr>
            </w:pPr>
            <w:r w:rsidRPr="00B0180D">
              <w:rPr>
                <w:color w:val="auto"/>
              </w:rPr>
              <w:t>覆土来源</w:t>
            </w:r>
          </w:p>
        </w:tc>
        <w:tc>
          <w:tcPr>
            <w:tcW w:w="804" w:type="dxa"/>
            <w:tcBorders>
              <w:top w:val="single" w:sz="4" w:space="0" w:color="auto"/>
              <w:left w:val="single" w:sz="4" w:space="0" w:color="auto"/>
              <w:bottom w:val="single" w:sz="4" w:space="0" w:color="auto"/>
              <w:right w:val="single" w:sz="4" w:space="0" w:color="auto"/>
            </w:tcBorders>
            <w:vAlign w:val="center"/>
            <w:hideMark/>
          </w:tcPr>
          <w:p w:rsidR="00A9363F" w:rsidRPr="00B0180D" w:rsidRDefault="00A9363F">
            <w:pPr>
              <w:pStyle w:val="Afffffffff5"/>
              <w:rPr>
                <w:rFonts w:eastAsia="宋体"/>
                <w:color w:val="auto"/>
                <w:sz w:val="20"/>
                <w:szCs w:val="20"/>
              </w:rPr>
            </w:pPr>
            <w:r w:rsidRPr="00B0180D">
              <w:rPr>
                <w:color w:val="auto"/>
                <w:sz w:val="20"/>
                <w:szCs w:val="20"/>
              </w:rPr>
              <w:t>备注</w:t>
            </w:r>
          </w:p>
        </w:tc>
      </w:tr>
      <w:tr w:rsidR="00B0180D" w:rsidRPr="00B0180D" w:rsidTr="00B03981">
        <w:trPr>
          <w:trHeight w:val="397"/>
        </w:trPr>
        <w:tc>
          <w:tcPr>
            <w:tcW w:w="568" w:type="dxa"/>
            <w:tcBorders>
              <w:top w:val="single" w:sz="4" w:space="0" w:color="auto"/>
              <w:left w:val="single" w:sz="4" w:space="0" w:color="auto"/>
              <w:bottom w:val="single" w:sz="4" w:space="0" w:color="auto"/>
              <w:right w:val="single" w:sz="4" w:space="0" w:color="auto"/>
            </w:tcBorders>
            <w:vAlign w:val="center"/>
            <w:hideMark/>
          </w:tcPr>
          <w:p w:rsidR="00B03981" w:rsidRPr="00B0180D" w:rsidRDefault="00B03981">
            <w:pPr>
              <w:pStyle w:val="Afffffffff3"/>
              <w:rPr>
                <w:color w:val="auto"/>
              </w:rPr>
            </w:pPr>
            <w:r w:rsidRPr="00B0180D">
              <w:rPr>
                <w:color w:val="auto"/>
              </w:rPr>
              <w:t>1</w:t>
            </w:r>
          </w:p>
        </w:tc>
        <w:tc>
          <w:tcPr>
            <w:tcW w:w="1254" w:type="dxa"/>
            <w:tcBorders>
              <w:top w:val="nil"/>
              <w:left w:val="single" w:sz="4" w:space="0" w:color="auto"/>
              <w:bottom w:val="single" w:sz="4" w:space="0" w:color="auto"/>
              <w:right w:val="single" w:sz="4" w:space="0" w:color="auto"/>
            </w:tcBorders>
            <w:vAlign w:val="center"/>
            <w:hideMark/>
          </w:tcPr>
          <w:p w:rsidR="00B03981" w:rsidRPr="00B0180D" w:rsidRDefault="00B03981">
            <w:pPr>
              <w:pStyle w:val="Afffffffff3"/>
              <w:rPr>
                <w:color w:val="auto"/>
              </w:rPr>
            </w:pPr>
            <w:r w:rsidRPr="00B0180D">
              <w:rPr>
                <w:color w:val="auto"/>
              </w:rPr>
              <w:t>绿化区</w:t>
            </w:r>
          </w:p>
        </w:tc>
        <w:tc>
          <w:tcPr>
            <w:tcW w:w="1115" w:type="dxa"/>
            <w:tcBorders>
              <w:top w:val="single" w:sz="4" w:space="0" w:color="auto"/>
              <w:left w:val="single" w:sz="4" w:space="0" w:color="auto"/>
              <w:bottom w:val="single" w:sz="4" w:space="0" w:color="auto"/>
              <w:right w:val="single" w:sz="4" w:space="0" w:color="auto"/>
            </w:tcBorders>
            <w:vAlign w:val="center"/>
            <w:hideMark/>
          </w:tcPr>
          <w:p w:rsidR="00B03981" w:rsidRPr="00B0180D" w:rsidRDefault="00B03981">
            <w:pPr>
              <w:pStyle w:val="Afffffffff3"/>
              <w:rPr>
                <w:color w:val="auto"/>
              </w:rPr>
            </w:pPr>
            <w:r w:rsidRPr="00B0180D">
              <w:rPr>
                <w:color w:val="auto"/>
              </w:rPr>
              <w:t>地面绿化</w:t>
            </w:r>
          </w:p>
        </w:tc>
        <w:tc>
          <w:tcPr>
            <w:tcW w:w="984" w:type="dxa"/>
            <w:tcBorders>
              <w:top w:val="single" w:sz="4" w:space="0" w:color="auto"/>
              <w:left w:val="single" w:sz="4" w:space="0" w:color="auto"/>
              <w:bottom w:val="single" w:sz="4" w:space="0" w:color="auto"/>
              <w:right w:val="single" w:sz="4" w:space="0" w:color="auto"/>
            </w:tcBorders>
            <w:vAlign w:val="center"/>
            <w:hideMark/>
          </w:tcPr>
          <w:p w:rsidR="00B03981" w:rsidRPr="00B0180D" w:rsidRDefault="00B03981">
            <w:pPr>
              <w:pStyle w:val="Afffffffff3"/>
              <w:rPr>
                <w:rFonts w:eastAsia="宋体"/>
                <w:color w:val="auto"/>
              </w:rPr>
            </w:pPr>
            <w:r w:rsidRPr="00B0180D">
              <w:rPr>
                <w:color w:val="auto"/>
              </w:rPr>
              <w:t>0.50</w:t>
            </w:r>
          </w:p>
        </w:tc>
        <w:tc>
          <w:tcPr>
            <w:tcW w:w="1127" w:type="dxa"/>
            <w:tcBorders>
              <w:top w:val="single" w:sz="4" w:space="0" w:color="auto"/>
              <w:left w:val="single" w:sz="4" w:space="0" w:color="auto"/>
              <w:bottom w:val="single" w:sz="4" w:space="0" w:color="auto"/>
              <w:right w:val="single" w:sz="4" w:space="0" w:color="auto"/>
            </w:tcBorders>
            <w:vAlign w:val="center"/>
            <w:hideMark/>
          </w:tcPr>
          <w:p w:rsidR="00B03981" w:rsidRPr="00B0180D" w:rsidRDefault="00B03981" w:rsidP="00B03981">
            <w:pPr>
              <w:pStyle w:val="Afffffffff3"/>
              <w:rPr>
                <w:color w:val="auto"/>
              </w:rPr>
            </w:pPr>
            <w:r w:rsidRPr="00B0180D">
              <w:rPr>
                <w:color w:val="auto"/>
              </w:rPr>
              <w:t>0.31</w:t>
            </w:r>
          </w:p>
        </w:tc>
        <w:tc>
          <w:tcPr>
            <w:tcW w:w="982" w:type="dxa"/>
            <w:tcBorders>
              <w:top w:val="single" w:sz="4" w:space="0" w:color="auto"/>
              <w:left w:val="single" w:sz="4" w:space="0" w:color="auto"/>
              <w:bottom w:val="single" w:sz="4" w:space="0" w:color="auto"/>
              <w:right w:val="single" w:sz="4" w:space="0" w:color="auto"/>
            </w:tcBorders>
            <w:vAlign w:val="center"/>
            <w:hideMark/>
          </w:tcPr>
          <w:p w:rsidR="00B03981" w:rsidRPr="00B0180D" w:rsidRDefault="00B03981" w:rsidP="00B03981">
            <w:pPr>
              <w:pStyle w:val="Afffffffff3"/>
              <w:rPr>
                <w:color w:val="auto"/>
              </w:rPr>
            </w:pPr>
            <w:r w:rsidRPr="00B0180D">
              <w:rPr>
                <w:color w:val="auto"/>
              </w:rPr>
              <w:t>0.151</w:t>
            </w:r>
          </w:p>
        </w:tc>
        <w:tc>
          <w:tcPr>
            <w:tcW w:w="1380" w:type="dxa"/>
            <w:vMerge w:val="restart"/>
            <w:tcBorders>
              <w:top w:val="nil"/>
              <w:left w:val="single" w:sz="4" w:space="0" w:color="auto"/>
              <w:right w:val="single" w:sz="4" w:space="0" w:color="auto"/>
            </w:tcBorders>
            <w:vAlign w:val="center"/>
            <w:hideMark/>
          </w:tcPr>
          <w:p w:rsidR="00B03981" w:rsidRPr="00B0180D" w:rsidRDefault="00B03981" w:rsidP="00B03981">
            <w:pPr>
              <w:pStyle w:val="Afffffffff3"/>
              <w:rPr>
                <w:color w:val="auto"/>
              </w:rPr>
            </w:pPr>
            <w:r w:rsidRPr="00B0180D">
              <w:rPr>
                <w:color w:val="auto"/>
              </w:rPr>
              <w:t>祥云县祥城镇灰窑片区关闭矿山采石场绿色生态修复治理项目</w:t>
            </w:r>
          </w:p>
        </w:tc>
        <w:tc>
          <w:tcPr>
            <w:tcW w:w="804" w:type="dxa"/>
            <w:tcBorders>
              <w:top w:val="single" w:sz="4" w:space="0" w:color="auto"/>
              <w:left w:val="single" w:sz="4" w:space="0" w:color="auto"/>
              <w:bottom w:val="single" w:sz="4" w:space="0" w:color="auto"/>
              <w:right w:val="single" w:sz="4" w:space="0" w:color="auto"/>
            </w:tcBorders>
            <w:vAlign w:val="center"/>
            <w:hideMark/>
          </w:tcPr>
          <w:p w:rsidR="00974FAB" w:rsidRPr="00B0180D" w:rsidRDefault="00B03981">
            <w:pPr>
              <w:pStyle w:val="Afffffffff3"/>
              <w:rPr>
                <w:color w:val="auto"/>
              </w:rPr>
            </w:pPr>
            <w:r w:rsidRPr="00B0180D">
              <w:rPr>
                <w:color w:val="auto"/>
              </w:rPr>
              <w:t>乔灌</w:t>
            </w:r>
          </w:p>
          <w:p w:rsidR="00B03981" w:rsidRPr="00B0180D" w:rsidRDefault="00B03981">
            <w:pPr>
              <w:pStyle w:val="Afffffffff3"/>
              <w:rPr>
                <w:rFonts w:eastAsia="宋体"/>
                <w:color w:val="auto"/>
              </w:rPr>
            </w:pPr>
            <w:r w:rsidRPr="00B0180D">
              <w:rPr>
                <w:color w:val="auto"/>
              </w:rPr>
              <w:t>草结合</w:t>
            </w:r>
          </w:p>
        </w:tc>
      </w:tr>
      <w:tr w:rsidR="00B0180D" w:rsidRPr="00B0180D" w:rsidTr="00B03981">
        <w:trPr>
          <w:trHeight w:val="397"/>
        </w:trPr>
        <w:tc>
          <w:tcPr>
            <w:tcW w:w="568" w:type="dxa"/>
            <w:tcBorders>
              <w:top w:val="single" w:sz="4" w:space="0" w:color="auto"/>
              <w:left w:val="single" w:sz="4" w:space="0" w:color="auto"/>
              <w:bottom w:val="single" w:sz="4" w:space="0" w:color="auto"/>
              <w:right w:val="single" w:sz="4" w:space="0" w:color="auto"/>
            </w:tcBorders>
            <w:noWrap/>
            <w:vAlign w:val="center"/>
            <w:hideMark/>
          </w:tcPr>
          <w:p w:rsidR="00B03981" w:rsidRPr="00B0180D" w:rsidRDefault="00B03981">
            <w:pPr>
              <w:pStyle w:val="Afffffffff3"/>
              <w:rPr>
                <w:color w:val="auto"/>
              </w:rPr>
            </w:pPr>
            <w:r w:rsidRPr="00B0180D">
              <w:rPr>
                <w:color w:val="auto"/>
              </w:rPr>
              <w:t>2</w:t>
            </w:r>
          </w:p>
        </w:tc>
        <w:tc>
          <w:tcPr>
            <w:tcW w:w="1254" w:type="dxa"/>
            <w:tcBorders>
              <w:top w:val="single" w:sz="4" w:space="0" w:color="auto"/>
              <w:left w:val="single" w:sz="4" w:space="0" w:color="auto"/>
              <w:bottom w:val="single" w:sz="4" w:space="0" w:color="auto"/>
              <w:right w:val="single" w:sz="4" w:space="0" w:color="auto"/>
            </w:tcBorders>
            <w:vAlign w:val="center"/>
            <w:hideMark/>
          </w:tcPr>
          <w:p w:rsidR="00B03981" w:rsidRPr="00B0180D" w:rsidRDefault="00B03981">
            <w:pPr>
              <w:pStyle w:val="Afffffffff3"/>
              <w:rPr>
                <w:color w:val="auto"/>
              </w:rPr>
            </w:pPr>
            <w:r w:rsidRPr="00B0180D">
              <w:rPr>
                <w:color w:val="auto"/>
              </w:rPr>
              <w:t>临时施工生产生活区</w:t>
            </w:r>
          </w:p>
        </w:tc>
        <w:tc>
          <w:tcPr>
            <w:tcW w:w="1115" w:type="dxa"/>
            <w:tcBorders>
              <w:top w:val="single" w:sz="4" w:space="0" w:color="auto"/>
              <w:left w:val="single" w:sz="4" w:space="0" w:color="auto"/>
              <w:bottom w:val="single" w:sz="4" w:space="0" w:color="auto"/>
              <w:right w:val="single" w:sz="4" w:space="0" w:color="auto"/>
            </w:tcBorders>
            <w:vAlign w:val="center"/>
            <w:hideMark/>
          </w:tcPr>
          <w:p w:rsidR="00B03981" w:rsidRPr="00B0180D" w:rsidRDefault="00B03981">
            <w:pPr>
              <w:pStyle w:val="Afffffffff3"/>
              <w:rPr>
                <w:color w:val="auto"/>
              </w:rPr>
            </w:pPr>
            <w:r w:rsidRPr="00B0180D">
              <w:rPr>
                <w:color w:val="auto"/>
              </w:rPr>
              <w:t>临时撒草</w:t>
            </w:r>
          </w:p>
        </w:tc>
        <w:tc>
          <w:tcPr>
            <w:tcW w:w="984" w:type="dxa"/>
            <w:tcBorders>
              <w:top w:val="single" w:sz="4" w:space="0" w:color="auto"/>
              <w:left w:val="single" w:sz="4" w:space="0" w:color="auto"/>
              <w:bottom w:val="single" w:sz="4" w:space="0" w:color="auto"/>
              <w:right w:val="single" w:sz="4" w:space="0" w:color="auto"/>
            </w:tcBorders>
            <w:vAlign w:val="center"/>
            <w:hideMark/>
          </w:tcPr>
          <w:p w:rsidR="00B03981" w:rsidRPr="00B0180D" w:rsidRDefault="00B03981">
            <w:pPr>
              <w:jc w:val="center"/>
              <w:rPr>
                <w:rFonts w:ascii="Times New Roman" w:hAnsi="Times New Roman" w:cs="Times New Roman"/>
                <w:sz w:val="21"/>
                <w:szCs w:val="21"/>
              </w:rPr>
            </w:pPr>
            <w:r w:rsidRPr="00B0180D">
              <w:rPr>
                <w:rFonts w:ascii="Times New Roman" w:hAnsi="Times New Roman" w:cs="Times New Roman"/>
                <w:sz w:val="21"/>
                <w:szCs w:val="21"/>
              </w:rPr>
              <w:t>0.30</w:t>
            </w:r>
          </w:p>
        </w:tc>
        <w:tc>
          <w:tcPr>
            <w:tcW w:w="1127" w:type="dxa"/>
            <w:tcBorders>
              <w:top w:val="single" w:sz="4" w:space="0" w:color="auto"/>
              <w:left w:val="single" w:sz="4" w:space="0" w:color="auto"/>
              <w:bottom w:val="single" w:sz="4" w:space="0" w:color="auto"/>
              <w:right w:val="single" w:sz="4" w:space="0" w:color="auto"/>
            </w:tcBorders>
            <w:vAlign w:val="center"/>
            <w:hideMark/>
          </w:tcPr>
          <w:p w:rsidR="00B03981" w:rsidRPr="00B0180D" w:rsidRDefault="00B03981" w:rsidP="00B03981">
            <w:pPr>
              <w:jc w:val="center"/>
              <w:rPr>
                <w:rFonts w:ascii="Times New Roman" w:hAnsi="Times New Roman" w:cs="Times New Roman"/>
                <w:sz w:val="21"/>
                <w:szCs w:val="21"/>
              </w:rPr>
            </w:pPr>
            <w:r w:rsidRPr="00B0180D">
              <w:rPr>
                <w:rFonts w:ascii="Times New Roman" w:hAnsi="Times New Roman" w:cs="Times New Roman"/>
                <w:sz w:val="21"/>
                <w:szCs w:val="21"/>
              </w:rPr>
              <w:t>0.10</w:t>
            </w:r>
          </w:p>
        </w:tc>
        <w:tc>
          <w:tcPr>
            <w:tcW w:w="982" w:type="dxa"/>
            <w:tcBorders>
              <w:top w:val="single" w:sz="4" w:space="0" w:color="auto"/>
              <w:left w:val="single" w:sz="4" w:space="0" w:color="auto"/>
              <w:bottom w:val="single" w:sz="4" w:space="0" w:color="auto"/>
              <w:right w:val="single" w:sz="4" w:space="0" w:color="auto"/>
            </w:tcBorders>
            <w:vAlign w:val="center"/>
            <w:hideMark/>
          </w:tcPr>
          <w:p w:rsidR="00B03981" w:rsidRPr="00B0180D" w:rsidRDefault="00B03981" w:rsidP="00B03981">
            <w:pPr>
              <w:jc w:val="center"/>
              <w:rPr>
                <w:rFonts w:ascii="Times New Roman" w:hAnsi="Times New Roman" w:cs="Times New Roman"/>
                <w:sz w:val="21"/>
                <w:szCs w:val="21"/>
              </w:rPr>
            </w:pPr>
            <w:r w:rsidRPr="00B0180D">
              <w:rPr>
                <w:rFonts w:ascii="Times New Roman" w:hAnsi="Times New Roman" w:cs="Times New Roman"/>
                <w:sz w:val="21"/>
                <w:szCs w:val="21"/>
              </w:rPr>
              <w:t>0.02</w:t>
            </w:r>
          </w:p>
        </w:tc>
        <w:tc>
          <w:tcPr>
            <w:tcW w:w="1380" w:type="dxa"/>
            <w:vMerge/>
            <w:tcBorders>
              <w:left w:val="single" w:sz="4" w:space="0" w:color="auto"/>
              <w:right w:val="single" w:sz="4" w:space="0" w:color="auto"/>
            </w:tcBorders>
            <w:vAlign w:val="center"/>
            <w:hideMark/>
          </w:tcPr>
          <w:p w:rsidR="00B03981" w:rsidRPr="00B0180D" w:rsidRDefault="00B03981">
            <w:pPr>
              <w:rPr>
                <w:rFonts w:ascii="Times New Roman" w:eastAsia="仿宋_GB2312" w:hAnsi="Times New Roman" w:cs="Times New Roman"/>
                <w:kern w:val="2"/>
                <w:position w:val="-24"/>
                <w:sz w:val="21"/>
                <w:szCs w:val="21"/>
              </w:rPr>
            </w:pPr>
          </w:p>
        </w:tc>
        <w:tc>
          <w:tcPr>
            <w:tcW w:w="804" w:type="dxa"/>
            <w:tcBorders>
              <w:top w:val="single" w:sz="4" w:space="0" w:color="auto"/>
              <w:left w:val="single" w:sz="4" w:space="0" w:color="auto"/>
              <w:bottom w:val="single" w:sz="4" w:space="0" w:color="auto"/>
              <w:right w:val="single" w:sz="4" w:space="0" w:color="auto"/>
            </w:tcBorders>
            <w:vAlign w:val="center"/>
          </w:tcPr>
          <w:p w:rsidR="00B03981" w:rsidRPr="00B0180D" w:rsidRDefault="00B03981">
            <w:pPr>
              <w:pStyle w:val="Afffffffff3"/>
              <w:rPr>
                <w:color w:val="auto"/>
              </w:rPr>
            </w:pPr>
            <w:r w:rsidRPr="00B0180D">
              <w:rPr>
                <w:color w:val="auto"/>
              </w:rPr>
              <w:t>撒草</w:t>
            </w:r>
          </w:p>
        </w:tc>
      </w:tr>
      <w:tr w:rsidR="00B0180D" w:rsidRPr="00B0180D" w:rsidTr="00B03981">
        <w:trPr>
          <w:trHeight w:val="397"/>
        </w:trPr>
        <w:tc>
          <w:tcPr>
            <w:tcW w:w="568" w:type="dxa"/>
            <w:tcBorders>
              <w:top w:val="single" w:sz="4" w:space="0" w:color="auto"/>
              <w:left w:val="single" w:sz="4" w:space="0" w:color="auto"/>
              <w:bottom w:val="single" w:sz="4" w:space="0" w:color="auto"/>
              <w:right w:val="single" w:sz="4" w:space="0" w:color="auto"/>
            </w:tcBorders>
            <w:noWrap/>
            <w:vAlign w:val="center"/>
            <w:hideMark/>
          </w:tcPr>
          <w:p w:rsidR="00B03981" w:rsidRPr="00B0180D" w:rsidRDefault="00B03981">
            <w:pPr>
              <w:pStyle w:val="Afffffffff5"/>
              <w:rPr>
                <w:rFonts w:eastAsia="宋体"/>
                <w:color w:val="auto"/>
                <w:sz w:val="24"/>
                <w:szCs w:val="24"/>
              </w:rPr>
            </w:pPr>
            <w:r w:rsidRPr="00B0180D">
              <w:rPr>
                <w:color w:val="auto"/>
              </w:rPr>
              <w:t>3</w:t>
            </w:r>
          </w:p>
        </w:tc>
        <w:tc>
          <w:tcPr>
            <w:tcW w:w="1254" w:type="dxa"/>
            <w:tcBorders>
              <w:top w:val="single" w:sz="4" w:space="0" w:color="auto"/>
              <w:left w:val="single" w:sz="4" w:space="0" w:color="auto"/>
              <w:bottom w:val="single" w:sz="4" w:space="0" w:color="auto"/>
              <w:right w:val="single" w:sz="4" w:space="0" w:color="auto"/>
            </w:tcBorders>
            <w:vAlign w:val="center"/>
            <w:hideMark/>
          </w:tcPr>
          <w:p w:rsidR="00B03981" w:rsidRPr="00B0180D" w:rsidRDefault="00B03981">
            <w:pPr>
              <w:pStyle w:val="Afffffffff5"/>
              <w:rPr>
                <w:color w:val="auto"/>
              </w:rPr>
            </w:pPr>
            <w:r w:rsidRPr="00B0180D">
              <w:rPr>
                <w:color w:val="auto"/>
              </w:rPr>
              <w:t>合计</w:t>
            </w:r>
          </w:p>
        </w:tc>
        <w:tc>
          <w:tcPr>
            <w:tcW w:w="1115" w:type="dxa"/>
            <w:tcBorders>
              <w:top w:val="single" w:sz="4" w:space="0" w:color="auto"/>
              <w:left w:val="single" w:sz="4" w:space="0" w:color="auto"/>
              <w:bottom w:val="single" w:sz="4" w:space="0" w:color="auto"/>
              <w:right w:val="single" w:sz="4" w:space="0" w:color="auto"/>
            </w:tcBorders>
            <w:vAlign w:val="center"/>
          </w:tcPr>
          <w:p w:rsidR="00B03981" w:rsidRPr="00B0180D" w:rsidRDefault="00B03981">
            <w:pPr>
              <w:pStyle w:val="Afffffffff5"/>
              <w:rPr>
                <w:color w:val="auto"/>
              </w:rPr>
            </w:pPr>
          </w:p>
        </w:tc>
        <w:tc>
          <w:tcPr>
            <w:tcW w:w="984" w:type="dxa"/>
            <w:tcBorders>
              <w:top w:val="single" w:sz="4" w:space="0" w:color="auto"/>
              <w:left w:val="single" w:sz="4" w:space="0" w:color="auto"/>
              <w:bottom w:val="single" w:sz="4" w:space="0" w:color="auto"/>
              <w:right w:val="single" w:sz="4" w:space="0" w:color="auto"/>
            </w:tcBorders>
            <w:vAlign w:val="center"/>
          </w:tcPr>
          <w:p w:rsidR="00B03981" w:rsidRPr="00B0180D" w:rsidRDefault="00B03981">
            <w:pPr>
              <w:pStyle w:val="Afffffffff5"/>
              <w:rPr>
                <w:rFonts w:eastAsia="宋体"/>
                <w:color w:val="auto"/>
              </w:rPr>
            </w:pPr>
          </w:p>
        </w:tc>
        <w:tc>
          <w:tcPr>
            <w:tcW w:w="1127" w:type="dxa"/>
            <w:tcBorders>
              <w:top w:val="single" w:sz="4" w:space="0" w:color="auto"/>
              <w:left w:val="single" w:sz="4" w:space="0" w:color="auto"/>
              <w:bottom w:val="single" w:sz="4" w:space="0" w:color="auto"/>
              <w:right w:val="single" w:sz="4" w:space="0" w:color="auto"/>
            </w:tcBorders>
            <w:vAlign w:val="center"/>
            <w:hideMark/>
          </w:tcPr>
          <w:p w:rsidR="00B03981" w:rsidRPr="00B0180D" w:rsidRDefault="00B03981">
            <w:pPr>
              <w:pStyle w:val="Afffffffff5"/>
              <w:rPr>
                <w:color w:val="auto"/>
              </w:rPr>
            </w:pPr>
            <w:r w:rsidRPr="00B0180D">
              <w:rPr>
                <w:color w:val="auto"/>
              </w:rPr>
              <w:t>0.41</w:t>
            </w:r>
          </w:p>
        </w:tc>
        <w:tc>
          <w:tcPr>
            <w:tcW w:w="982" w:type="dxa"/>
            <w:tcBorders>
              <w:top w:val="single" w:sz="4" w:space="0" w:color="auto"/>
              <w:left w:val="single" w:sz="4" w:space="0" w:color="auto"/>
              <w:bottom w:val="single" w:sz="4" w:space="0" w:color="auto"/>
              <w:right w:val="single" w:sz="4" w:space="0" w:color="auto"/>
            </w:tcBorders>
            <w:vAlign w:val="center"/>
            <w:hideMark/>
          </w:tcPr>
          <w:p w:rsidR="00B03981" w:rsidRPr="00B0180D" w:rsidRDefault="00B03981" w:rsidP="002E6C6C">
            <w:pPr>
              <w:pStyle w:val="Afffffffff5"/>
              <w:rPr>
                <w:color w:val="auto"/>
              </w:rPr>
            </w:pPr>
            <w:r w:rsidRPr="00B0180D">
              <w:rPr>
                <w:color w:val="auto"/>
              </w:rPr>
              <w:t>0.17</w:t>
            </w:r>
            <w:r w:rsidR="002E6C6C" w:rsidRPr="00B0180D">
              <w:rPr>
                <w:color w:val="auto"/>
              </w:rPr>
              <w:t>1</w:t>
            </w:r>
          </w:p>
        </w:tc>
        <w:tc>
          <w:tcPr>
            <w:tcW w:w="1380" w:type="dxa"/>
            <w:vMerge/>
            <w:tcBorders>
              <w:left w:val="single" w:sz="4" w:space="0" w:color="auto"/>
              <w:bottom w:val="single" w:sz="4" w:space="0" w:color="auto"/>
              <w:right w:val="single" w:sz="4" w:space="0" w:color="auto"/>
            </w:tcBorders>
            <w:vAlign w:val="center"/>
          </w:tcPr>
          <w:p w:rsidR="00B03981" w:rsidRPr="00B0180D" w:rsidRDefault="00B03981">
            <w:pPr>
              <w:pStyle w:val="Afffffffff5"/>
              <w:rPr>
                <w:color w:val="auto"/>
              </w:rPr>
            </w:pPr>
          </w:p>
        </w:tc>
        <w:tc>
          <w:tcPr>
            <w:tcW w:w="804" w:type="dxa"/>
            <w:tcBorders>
              <w:top w:val="single" w:sz="4" w:space="0" w:color="auto"/>
              <w:left w:val="single" w:sz="4" w:space="0" w:color="auto"/>
              <w:bottom w:val="single" w:sz="4" w:space="0" w:color="auto"/>
              <w:right w:val="single" w:sz="4" w:space="0" w:color="auto"/>
            </w:tcBorders>
            <w:vAlign w:val="center"/>
            <w:hideMark/>
          </w:tcPr>
          <w:p w:rsidR="00B03981" w:rsidRPr="00B0180D" w:rsidRDefault="00B03981">
            <w:pPr>
              <w:pStyle w:val="Afffffffff5"/>
              <w:rPr>
                <w:rFonts w:eastAsia="宋体"/>
                <w:color w:val="auto"/>
                <w:sz w:val="20"/>
                <w:szCs w:val="20"/>
              </w:rPr>
            </w:pPr>
          </w:p>
        </w:tc>
      </w:tr>
    </w:tbl>
    <w:p w:rsidR="00732B3B" w:rsidRPr="00B0180D" w:rsidRDefault="00732B3B" w:rsidP="00DC0D29">
      <w:pPr>
        <w:pStyle w:val="3"/>
        <w:tabs>
          <w:tab w:val="left" w:pos="426"/>
        </w:tabs>
        <w:spacing w:before="120" w:after="120"/>
        <w:jc w:val="both"/>
        <w:rPr>
          <w:rFonts w:cs="Times New Roman"/>
        </w:rPr>
      </w:pPr>
      <w:r w:rsidRPr="00B0180D">
        <w:rPr>
          <w:rFonts w:cs="Times New Roman"/>
        </w:rPr>
        <w:t>土石方平衡分析</w:t>
      </w:r>
    </w:p>
    <w:p w:rsidR="00673112" w:rsidRPr="00B0180D" w:rsidRDefault="00673112" w:rsidP="00DC0D29">
      <w:pPr>
        <w:pStyle w:val="A20"/>
        <w:ind w:firstLine="480"/>
        <w:jc w:val="both"/>
      </w:pPr>
      <w:r w:rsidRPr="00B0180D">
        <w:t>本项目属于在原建设项目的基础上建设。原来已发生的土石方已计入原项目水土保持方案，施工期的防治责任由原项目建设单位负责。本次不再计列，仅考虑后续建设施工扰动产生的土石方量。</w:t>
      </w:r>
    </w:p>
    <w:p w:rsidR="0089273A" w:rsidRPr="00B0180D" w:rsidRDefault="00DC4034" w:rsidP="00DC0D29">
      <w:pPr>
        <w:pStyle w:val="A20"/>
        <w:ind w:firstLine="480"/>
        <w:jc w:val="both"/>
      </w:pPr>
      <w:r w:rsidRPr="00B0180D">
        <w:t>根据项目区</w:t>
      </w:r>
      <w:r w:rsidR="007A030D" w:rsidRPr="00B0180D">
        <w:t>现状，项目区临时施工生产生活营地占用道路及硬化区和景观绿化区面积</w:t>
      </w:r>
      <w:r w:rsidR="007A030D" w:rsidRPr="00B0180D">
        <w:t>0.38hm</w:t>
      </w:r>
      <w:r w:rsidR="007A030D" w:rsidRPr="00B0180D">
        <w:rPr>
          <w:vertAlign w:val="superscript"/>
        </w:rPr>
        <w:t>2</w:t>
      </w:r>
      <w:r w:rsidR="007A030D" w:rsidRPr="00B0180D">
        <w:t>（不重复记列），项目施工时将拆除此区域硬化地表用来道路硬化铺装以及景观绿化</w:t>
      </w:r>
      <w:r w:rsidR="00242DBD" w:rsidRPr="00B0180D">
        <w:t>，拆除深度</w:t>
      </w:r>
      <w:r w:rsidR="00242DBD" w:rsidRPr="00B0180D">
        <w:t>0.3m~0.4m</w:t>
      </w:r>
      <w:r w:rsidR="00242DBD" w:rsidRPr="00B0180D">
        <w:t>，共拆除</w:t>
      </w:r>
      <w:r w:rsidR="00242DBD" w:rsidRPr="00B0180D">
        <w:t>0.193</w:t>
      </w:r>
      <w:r w:rsidR="00242DBD" w:rsidRPr="00B0180D">
        <w:t>万</w:t>
      </w:r>
      <w:r w:rsidR="00242DBD" w:rsidRPr="00B0180D">
        <w:t>m³</w:t>
      </w:r>
      <w:r w:rsidR="00242DBD" w:rsidRPr="00B0180D">
        <w:t>，拆除后的土石方</w:t>
      </w:r>
      <w:r w:rsidR="00797CAB" w:rsidRPr="00B0180D">
        <w:t>经</w:t>
      </w:r>
      <w:r w:rsidR="004D00D9" w:rsidRPr="00B0180D">
        <w:t>破碎后</w:t>
      </w:r>
      <w:r w:rsidR="00242DBD" w:rsidRPr="00B0180D">
        <w:t>用做</w:t>
      </w:r>
      <w:r w:rsidR="00E5113A" w:rsidRPr="00B0180D">
        <w:t>项目区场地平整</w:t>
      </w:r>
      <w:r w:rsidR="00797CAB" w:rsidRPr="00B0180D">
        <w:t>回填</w:t>
      </w:r>
      <w:r w:rsidR="00E5113A" w:rsidRPr="00B0180D">
        <w:t>。</w:t>
      </w:r>
    </w:p>
    <w:p w:rsidR="004D00D9" w:rsidRPr="00B0180D" w:rsidRDefault="004D00D9" w:rsidP="00DC0D29">
      <w:pPr>
        <w:pStyle w:val="A20"/>
        <w:ind w:firstLine="480"/>
        <w:jc w:val="both"/>
      </w:pPr>
      <w:r w:rsidRPr="00B0180D">
        <w:t>根据项目区平面布置，</w:t>
      </w:r>
      <w:r w:rsidR="00302631" w:rsidRPr="00B0180D">
        <w:t>道路及硬化区</w:t>
      </w:r>
      <w:r w:rsidRPr="00B0180D">
        <w:t>共需场地平整回填土石方</w:t>
      </w:r>
      <w:r w:rsidR="004A5AA7" w:rsidRPr="00B0180D">
        <w:t>0.</w:t>
      </w:r>
      <w:r w:rsidR="005A15E4" w:rsidRPr="00B0180D">
        <w:t>4</w:t>
      </w:r>
      <w:r w:rsidR="004A5AA7" w:rsidRPr="00B0180D">
        <w:t>6</w:t>
      </w:r>
      <w:r w:rsidR="005A18E7" w:rsidRPr="00B0180D">
        <w:t>3</w:t>
      </w:r>
      <w:r w:rsidRPr="00B0180D">
        <w:t>万</w:t>
      </w:r>
      <w:r w:rsidRPr="00B0180D">
        <w:t>m³</w:t>
      </w:r>
      <w:r w:rsidRPr="00B0180D">
        <w:t>，回填</w:t>
      </w:r>
      <w:r w:rsidR="004A5AA7" w:rsidRPr="00B0180D">
        <w:t>平均</w:t>
      </w:r>
      <w:r w:rsidRPr="00B0180D">
        <w:t>深度</w:t>
      </w:r>
      <w:r w:rsidR="00797CAB" w:rsidRPr="00B0180D">
        <w:t>约</w:t>
      </w:r>
      <w:r w:rsidR="005A15E4" w:rsidRPr="00B0180D">
        <w:t>0.</w:t>
      </w:r>
      <w:r w:rsidR="00797CAB" w:rsidRPr="00B0180D">
        <w:t>5</w:t>
      </w:r>
      <w:r w:rsidR="004A5AA7" w:rsidRPr="00B0180D">
        <w:t>m</w:t>
      </w:r>
      <w:r w:rsidRPr="00B0180D">
        <w:t>，其中调运回填硬化地表拆除土石方</w:t>
      </w:r>
      <w:r w:rsidRPr="00B0180D">
        <w:t>0.193</w:t>
      </w:r>
      <w:r w:rsidRPr="00B0180D">
        <w:t>万</w:t>
      </w:r>
      <w:r w:rsidRPr="00B0180D">
        <w:t>m³</w:t>
      </w:r>
      <w:r w:rsidRPr="00B0180D">
        <w:t>，外借土石方</w:t>
      </w:r>
      <w:r w:rsidRPr="00B0180D">
        <w:t>0.</w:t>
      </w:r>
      <w:r w:rsidR="005A15E4" w:rsidRPr="00B0180D">
        <w:t>2</w:t>
      </w:r>
      <w:r w:rsidR="004A5AA7" w:rsidRPr="00B0180D">
        <w:t>7</w:t>
      </w:r>
      <w:r w:rsidRPr="00B0180D">
        <w:t>万</w:t>
      </w:r>
      <w:r w:rsidRPr="00B0180D">
        <w:t>m³</w:t>
      </w:r>
      <w:r w:rsidRPr="00B0180D">
        <w:t>，外借</w:t>
      </w:r>
      <w:r w:rsidR="005A15E4" w:rsidRPr="00B0180D">
        <w:t>土石方来源</w:t>
      </w:r>
      <w:r w:rsidRPr="00B0180D">
        <w:t>于</w:t>
      </w:r>
      <w:r w:rsidRPr="00B0180D">
        <w:t>“</w:t>
      </w:r>
      <w:r w:rsidRPr="00B0180D">
        <w:t>祥云县祥城镇灰窑片区关闭矿山采石场绿色生态修复治理项目</w:t>
      </w:r>
      <w:r w:rsidRPr="00B0180D">
        <w:t>”</w:t>
      </w:r>
      <w:r w:rsidRPr="00B0180D">
        <w:t>。</w:t>
      </w:r>
    </w:p>
    <w:p w:rsidR="004D00D9" w:rsidRPr="00B0180D" w:rsidRDefault="004D00D9" w:rsidP="004D00D9">
      <w:pPr>
        <w:pStyle w:val="A20"/>
        <w:ind w:firstLine="480"/>
        <w:jc w:val="both"/>
      </w:pPr>
      <w:r w:rsidRPr="00B0180D">
        <w:t>根据项目设计资料，</w:t>
      </w:r>
      <w:r w:rsidR="00302631" w:rsidRPr="00B0180D">
        <w:t>建构筑物区</w:t>
      </w:r>
      <w:r w:rsidRPr="00B0180D">
        <w:t>共需地库顶板回填回填土石方</w:t>
      </w:r>
      <w:r w:rsidR="005A15E4" w:rsidRPr="00B0180D">
        <w:t>0.6</w:t>
      </w:r>
      <w:r w:rsidR="005A18E7" w:rsidRPr="00B0180D">
        <w:t>8</w:t>
      </w:r>
      <w:r w:rsidRPr="00B0180D">
        <w:t>万</w:t>
      </w:r>
      <w:r w:rsidRPr="00B0180D">
        <w:t>m³</w:t>
      </w:r>
      <w:r w:rsidRPr="00B0180D">
        <w:t>，回填深度</w:t>
      </w:r>
      <w:r w:rsidRPr="00B0180D">
        <w:t>0.8m~1.3m</w:t>
      </w:r>
      <w:r w:rsidR="005A15E4" w:rsidRPr="00B0180D">
        <w:t>；回填土石方全部来源于</w:t>
      </w:r>
      <w:r w:rsidRPr="00B0180D">
        <w:t>“</w:t>
      </w:r>
      <w:r w:rsidRPr="00B0180D">
        <w:t>祥云县祥城镇灰窑片区关闭矿山采石场绿色生态修复治理项目</w:t>
      </w:r>
      <w:r w:rsidRPr="00B0180D">
        <w:t>”</w:t>
      </w:r>
      <w:r w:rsidRPr="00B0180D">
        <w:t>。</w:t>
      </w:r>
    </w:p>
    <w:p w:rsidR="00A869BC" w:rsidRPr="00B0180D" w:rsidRDefault="00302631" w:rsidP="00DC0D29">
      <w:pPr>
        <w:pStyle w:val="A20"/>
        <w:ind w:firstLine="480"/>
        <w:jc w:val="both"/>
      </w:pPr>
      <w:r w:rsidRPr="00B0180D">
        <w:t>根据项目设计资料，</w:t>
      </w:r>
      <w:r w:rsidR="00A869BC" w:rsidRPr="00B0180D">
        <w:t>景观绿化</w:t>
      </w:r>
      <w:r w:rsidRPr="00B0180D">
        <w:t>区</w:t>
      </w:r>
      <w:r w:rsidR="00A869BC" w:rsidRPr="00B0180D">
        <w:t>面积为</w:t>
      </w:r>
      <w:r w:rsidR="00A869BC" w:rsidRPr="00B0180D">
        <w:t>3078.75m</w:t>
      </w:r>
      <w:r w:rsidR="00A869BC" w:rsidRPr="00B0180D">
        <w:rPr>
          <w:vertAlign w:val="superscript"/>
        </w:rPr>
        <w:t>2</w:t>
      </w:r>
      <w:r w:rsidR="00A869BC" w:rsidRPr="00B0180D">
        <w:t>，拟采用乔灌草结合的方式进行绿化，覆土厚度在</w:t>
      </w:r>
      <w:r w:rsidR="00A869BC" w:rsidRPr="00B0180D">
        <w:t>0.40~0.50m</w:t>
      </w:r>
      <w:r w:rsidR="00A869BC" w:rsidRPr="00B0180D">
        <w:t>之间，需绿化覆土</w:t>
      </w:r>
      <w:r w:rsidR="00A869BC" w:rsidRPr="00B0180D">
        <w:t>0.167</w:t>
      </w:r>
      <w:r w:rsidR="00A869BC" w:rsidRPr="00B0180D">
        <w:t>万</w:t>
      </w:r>
      <w:r w:rsidR="00A869BC" w:rsidRPr="00B0180D">
        <w:t>m³</w:t>
      </w:r>
      <w:r w:rsidR="00A869BC" w:rsidRPr="00B0180D">
        <w:t>，临时施工生产生活区在项目完工后进行植被恢复面积为</w:t>
      </w:r>
      <w:r w:rsidR="00A869BC" w:rsidRPr="00B0180D">
        <w:t>1053.5m</w:t>
      </w:r>
      <w:r w:rsidR="00A869BC" w:rsidRPr="00B0180D">
        <w:rPr>
          <w:vertAlign w:val="superscript"/>
        </w:rPr>
        <w:t>2</w:t>
      </w:r>
      <w:r w:rsidR="00A869BC" w:rsidRPr="00B0180D">
        <w:t>，需进行绿化覆土</w:t>
      </w:r>
      <w:r w:rsidR="00A869BC" w:rsidRPr="00B0180D">
        <w:t>0.004</w:t>
      </w:r>
      <w:r w:rsidR="00A869BC" w:rsidRPr="00B0180D">
        <w:t>万</w:t>
      </w:r>
      <w:r w:rsidR="00A869BC" w:rsidRPr="00B0180D">
        <w:t>m³</w:t>
      </w:r>
      <w:r w:rsidR="00A869BC" w:rsidRPr="00B0180D">
        <w:t>，经统计共需要绿化覆土</w:t>
      </w:r>
      <w:r w:rsidR="00A869BC" w:rsidRPr="00B0180D">
        <w:t>0.171m</w:t>
      </w:r>
      <w:r w:rsidR="00A869BC" w:rsidRPr="00B0180D">
        <w:rPr>
          <w:vertAlign w:val="superscript"/>
        </w:rPr>
        <w:t>3</w:t>
      </w:r>
      <w:r w:rsidR="00A869BC" w:rsidRPr="00B0180D">
        <w:t>，绿化覆土</w:t>
      </w:r>
      <w:r w:rsidR="00A869BC" w:rsidRPr="00B0180D">
        <w:t>0.171</w:t>
      </w:r>
      <w:r w:rsidR="00A869BC" w:rsidRPr="00B0180D">
        <w:t>万</w:t>
      </w:r>
      <w:r w:rsidR="00A869BC" w:rsidRPr="00B0180D">
        <w:t>m³</w:t>
      </w:r>
      <w:r w:rsidRPr="00B0180D">
        <w:t>来源</w:t>
      </w:r>
      <w:r w:rsidR="00A869BC" w:rsidRPr="00B0180D">
        <w:t>于</w:t>
      </w:r>
      <w:r w:rsidR="00A869BC" w:rsidRPr="00B0180D">
        <w:t>“</w:t>
      </w:r>
      <w:r w:rsidR="00A869BC" w:rsidRPr="00B0180D">
        <w:t>祥云县</w:t>
      </w:r>
      <w:r w:rsidRPr="00B0180D">
        <w:t>祥城镇灰窑片区关闭矿山采石场绿色生态修复治理项目</w:t>
      </w:r>
      <w:r w:rsidRPr="00B0180D">
        <w:t>”</w:t>
      </w:r>
      <w:r w:rsidRPr="00B0180D">
        <w:t>改良处理的土壤</w:t>
      </w:r>
      <w:r w:rsidR="00A869BC" w:rsidRPr="00B0180D">
        <w:t>。</w:t>
      </w:r>
    </w:p>
    <w:p w:rsidR="00D83D42" w:rsidRPr="00B0180D" w:rsidRDefault="00E92607" w:rsidP="00DC07F8">
      <w:pPr>
        <w:pStyle w:val="19"/>
        <w:ind w:firstLine="480"/>
        <w:rPr>
          <w:color w:val="auto"/>
        </w:rPr>
      </w:pPr>
      <w:r w:rsidRPr="00B0180D">
        <w:rPr>
          <w:color w:val="auto"/>
        </w:rPr>
        <w:t>综上所述，项目区将发生土石方开挖</w:t>
      </w:r>
      <w:r w:rsidR="00D375F8" w:rsidRPr="00B0180D">
        <w:rPr>
          <w:color w:val="auto"/>
        </w:rPr>
        <w:t>0.193</w:t>
      </w:r>
      <w:r w:rsidRPr="00B0180D">
        <w:rPr>
          <w:color w:val="auto"/>
        </w:rPr>
        <w:t>万</w:t>
      </w:r>
      <w:r w:rsidRPr="00B0180D">
        <w:rPr>
          <w:color w:val="auto"/>
        </w:rPr>
        <w:t>m</w:t>
      </w:r>
      <w:r w:rsidRPr="00B0180D">
        <w:rPr>
          <w:color w:val="auto"/>
          <w:vertAlign w:val="superscript"/>
        </w:rPr>
        <w:t>3</w:t>
      </w:r>
      <w:r w:rsidRPr="00B0180D">
        <w:rPr>
          <w:color w:val="auto"/>
        </w:rPr>
        <w:t>；土石方回填</w:t>
      </w:r>
      <w:r w:rsidR="00D375F8" w:rsidRPr="00B0180D">
        <w:rPr>
          <w:color w:val="auto"/>
        </w:rPr>
        <w:t>1.314</w:t>
      </w:r>
      <w:r w:rsidRPr="00B0180D">
        <w:rPr>
          <w:color w:val="auto"/>
        </w:rPr>
        <w:t>万</w:t>
      </w:r>
      <w:r w:rsidRPr="00B0180D">
        <w:rPr>
          <w:color w:val="auto"/>
        </w:rPr>
        <w:t>m</w:t>
      </w:r>
      <w:r w:rsidRPr="00B0180D">
        <w:rPr>
          <w:color w:val="auto"/>
          <w:vertAlign w:val="superscript"/>
        </w:rPr>
        <w:t>3</w:t>
      </w:r>
      <w:r w:rsidRPr="00B0180D">
        <w:rPr>
          <w:color w:val="auto"/>
        </w:rPr>
        <w:t>，其中绿化覆土</w:t>
      </w:r>
      <w:r w:rsidR="00D375F8" w:rsidRPr="00B0180D">
        <w:rPr>
          <w:color w:val="auto"/>
        </w:rPr>
        <w:t>0.171</w:t>
      </w:r>
      <w:r w:rsidRPr="00B0180D">
        <w:rPr>
          <w:color w:val="auto"/>
        </w:rPr>
        <w:t>万</w:t>
      </w:r>
      <w:r w:rsidRPr="00B0180D">
        <w:rPr>
          <w:color w:val="auto"/>
        </w:rPr>
        <w:t>m</w:t>
      </w:r>
      <w:r w:rsidRPr="00B0180D">
        <w:rPr>
          <w:color w:val="auto"/>
          <w:vertAlign w:val="superscript"/>
        </w:rPr>
        <w:t>3</w:t>
      </w:r>
      <w:r w:rsidRPr="00B0180D">
        <w:rPr>
          <w:color w:val="auto"/>
        </w:rPr>
        <w:t>，一般土石方回填</w:t>
      </w:r>
      <w:r w:rsidR="00D375F8" w:rsidRPr="00B0180D">
        <w:rPr>
          <w:color w:val="auto"/>
        </w:rPr>
        <w:t>1.143</w:t>
      </w:r>
      <w:r w:rsidRPr="00B0180D">
        <w:rPr>
          <w:color w:val="auto"/>
        </w:rPr>
        <w:t>万</w:t>
      </w:r>
      <w:r w:rsidRPr="00B0180D">
        <w:rPr>
          <w:color w:val="auto"/>
        </w:rPr>
        <w:t>m</w:t>
      </w:r>
      <w:r w:rsidRPr="00B0180D">
        <w:rPr>
          <w:color w:val="auto"/>
          <w:vertAlign w:val="superscript"/>
        </w:rPr>
        <w:t>3</w:t>
      </w:r>
      <w:r w:rsidRPr="00B0180D">
        <w:rPr>
          <w:color w:val="auto"/>
        </w:rPr>
        <w:t>；</w:t>
      </w:r>
      <w:r w:rsidR="00F623EC" w:rsidRPr="00B0180D">
        <w:rPr>
          <w:color w:val="auto"/>
        </w:rPr>
        <w:t>内部调运</w:t>
      </w:r>
      <w:r w:rsidR="00F623EC" w:rsidRPr="00B0180D">
        <w:rPr>
          <w:color w:val="auto"/>
        </w:rPr>
        <w:t>0.</w:t>
      </w:r>
      <w:r w:rsidR="0024075C" w:rsidRPr="00B0180D">
        <w:rPr>
          <w:color w:val="auto"/>
        </w:rPr>
        <w:t>193</w:t>
      </w:r>
      <w:r w:rsidR="00F623EC" w:rsidRPr="00B0180D">
        <w:rPr>
          <w:color w:val="auto"/>
        </w:rPr>
        <w:t>万</w:t>
      </w:r>
      <w:r w:rsidR="00F623EC" w:rsidRPr="00B0180D">
        <w:rPr>
          <w:color w:val="auto"/>
        </w:rPr>
        <w:t>m</w:t>
      </w:r>
      <w:r w:rsidR="00F623EC" w:rsidRPr="00B0180D">
        <w:rPr>
          <w:color w:val="auto"/>
          <w:vertAlign w:val="superscript"/>
        </w:rPr>
        <w:t>3</w:t>
      </w:r>
      <w:r w:rsidR="00F623EC" w:rsidRPr="00B0180D">
        <w:rPr>
          <w:color w:val="auto"/>
        </w:rPr>
        <w:t>；</w:t>
      </w:r>
      <w:r w:rsidRPr="00B0180D">
        <w:rPr>
          <w:color w:val="auto"/>
        </w:rPr>
        <w:t>绿化覆土</w:t>
      </w:r>
      <w:r w:rsidR="0024075C" w:rsidRPr="00B0180D">
        <w:rPr>
          <w:color w:val="auto"/>
        </w:rPr>
        <w:t>0.171</w:t>
      </w:r>
      <w:r w:rsidR="00F623EC" w:rsidRPr="00B0180D">
        <w:rPr>
          <w:color w:val="auto"/>
        </w:rPr>
        <w:t>万</w:t>
      </w:r>
      <w:r w:rsidR="00F623EC" w:rsidRPr="00B0180D">
        <w:rPr>
          <w:color w:val="auto"/>
        </w:rPr>
        <w:t>m</w:t>
      </w:r>
      <w:r w:rsidR="00F623EC" w:rsidRPr="00B0180D">
        <w:rPr>
          <w:color w:val="auto"/>
          <w:vertAlign w:val="superscript"/>
        </w:rPr>
        <w:t>3</w:t>
      </w:r>
      <w:r w:rsidR="00302631" w:rsidRPr="00B0180D">
        <w:rPr>
          <w:color w:val="auto"/>
        </w:rPr>
        <w:t>来源</w:t>
      </w:r>
      <w:r w:rsidR="0024075C" w:rsidRPr="00B0180D">
        <w:rPr>
          <w:color w:val="auto"/>
        </w:rPr>
        <w:t>于</w:t>
      </w:r>
      <w:r w:rsidR="0024075C" w:rsidRPr="00B0180D">
        <w:rPr>
          <w:color w:val="auto"/>
        </w:rPr>
        <w:t>“</w:t>
      </w:r>
      <w:r w:rsidR="0024075C" w:rsidRPr="00B0180D">
        <w:rPr>
          <w:color w:val="auto"/>
        </w:rPr>
        <w:t>祥云县祥城镇灰窑片区关闭矿山采石场绿色生态修复治理项目</w:t>
      </w:r>
      <w:r w:rsidR="0024075C" w:rsidRPr="00B0180D">
        <w:rPr>
          <w:color w:val="auto"/>
        </w:rPr>
        <w:t>”</w:t>
      </w:r>
      <w:r w:rsidR="0024075C" w:rsidRPr="00B0180D">
        <w:rPr>
          <w:color w:val="auto"/>
        </w:rPr>
        <w:t>，一般土石方</w:t>
      </w:r>
      <w:r w:rsidR="00F866C0" w:rsidRPr="00B0180D">
        <w:rPr>
          <w:color w:val="auto"/>
        </w:rPr>
        <w:t>0.95</w:t>
      </w:r>
      <w:r w:rsidR="00F866C0" w:rsidRPr="00B0180D">
        <w:rPr>
          <w:color w:val="auto"/>
        </w:rPr>
        <w:t>万</w:t>
      </w:r>
      <w:r w:rsidR="00F866C0" w:rsidRPr="00B0180D">
        <w:rPr>
          <w:color w:val="auto"/>
        </w:rPr>
        <w:t>m³</w:t>
      </w:r>
      <w:r w:rsidR="00F866C0" w:rsidRPr="00B0180D">
        <w:rPr>
          <w:color w:val="auto"/>
        </w:rPr>
        <w:t>外借于</w:t>
      </w:r>
      <w:r w:rsidR="00F866C0" w:rsidRPr="00B0180D">
        <w:rPr>
          <w:color w:val="auto"/>
        </w:rPr>
        <w:t>“</w:t>
      </w:r>
      <w:r w:rsidR="00F866C0" w:rsidRPr="00B0180D">
        <w:rPr>
          <w:color w:val="auto"/>
        </w:rPr>
        <w:t>祥云县祥城镇灰窑片区关闭矿山采石场绿色生态修复治理项目</w:t>
      </w:r>
      <w:r w:rsidR="00F866C0" w:rsidRPr="00B0180D">
        <w:rPr>
          <w:color w:val="auto"/>
        </w:rPr>
        <w:t>”</w:t>
      </w:r>
      <w:r w:rsidR="00F866C0" w:rsidRPr="00B0180D">
        <w:rPr>
          <w:color w:val="auto"/>
        </w:rPr>
        <w:t>用做顶板回填和场地平整回填</w:t>
      </w:r>
      <w:r w:rsidR="004D00D9" w:rsidRPr="00B0180D">
        <w:rPr>
          <w:color w:val="auto"/>
        </w:rPr>
        <w:t>（详见附件</w:t>
      </w:r>
      <w:r w:rsidR="003E2719" w:rsidRPr="00B0180D">
        <w:rPr>
          <w:rFonts w:hint="eastAsia"/>
          <w:color w:val="auto"/>
        </w:rPr>
        <w:t>7</w:t>
      </w:r>
      <w:r w:rsidR="004D00D9" w:rsidRPr="00B0180D">
        <w:rPr>
          <w:color w:val="auto"/>
        </w:rPr>
        <w:t>）</w:t>
      </w:r>
      <w:r w:rsidR="00F866C0" w:rsidRPr="00B0180D">
        <w:rPr>
          <w:color w:val="auto"/>
        </w:rPr>
        <w:t>。</w:t>
      </w:r>
      <w:r w:rsidR="00302631" w:rsidRPr="00B0180D">
        <w:rPr>
          <w:color w:val="auto"/>
        </w:rPr>
        <w:t>项目</w:t>
      </w:r>
      <w:r w:rsidR="00EF279B" w:rsidRPr="00B0180D">
        <w:rPr>
          <w:color w:val="auto"/>
        </w:rPr>
        <w:t>无永久弃渣产生。</w:t>
      </w:r>
    </w:p>
    <w:p w:rsidR="00732B3B" w:rsidRPr="00B0180D" w:rsidRDefault="00732B3B" w:rsidP="00DC0D29">
      <w:pPr>
        <w:pStyle w:val="3"/>
        <w:tabs>
          <w:tab w:val="left" w:pos="426"/>
        </w:tabs>
        <w:spacing w:before="120" w:after="120"/>
        <w:jc w:val="both"/>
        <w:rPr>
          <w:rFonts w:cs="Times New Roman"/>
        </w:rPr>
      </w:pPr>
      <w:r w:rsidRPr="00B0180D">
        <w:rPr>
          <w:rFonts w:cs="Times New Roman"/>
        </w:rPr>
        <w:t>土石方汇总分析</w:t>
      </w:r>
    </w:p>
    <w:p w:rsidR="00732B3B" w:rsidRPr="00B0180D" w:rsidRDefault="00732B3B" w:rsidP="00DC07F8">
      <w:pPr>
        <w:pStyle w:val="19"/>
        <w:ind w:firstLine="480"/>
        <w:rPr>
          <w:color w:val="auto"/>
        </w:rPr>
      </w:pPr>
      <w:r w:rsidRPr="00B0180D">
        <w:rPr>
          <w:color w:val="auto"/>
        </w:rPr>
        <w:t>综上所述，本项目建设过程中土石方开挖</w:t>
      </w:r>
      <w:r w:rsidR="00F866C0" w:rsidRPr="00B0180D">
        <w:rPr>
          <w:color w:val="auto"/>
        </w:rPr>
        <w:t>0.193</w:t>
      </w:r>
      <w:r w:rsidRPr="00B0180D">
        <w:rPr>
          <w:color w:val="auto"/>
        </w:rPr>
        <w:t>万</w:t>
      </w:r>
      <w:r w:rsidRPr="00B0180D">
        <w:rPr>
          <w:color w:val="auto"/>
        </w:rPr>
        <w:t>m</w:t>
      </w:r>
      <w:r w:rsidRPr="00B0180D">
        <w:rPr>
          <w:color w:val="auto"/>
          <w:vertAlign w:val="superscript"/>
        </w:rPr>
        <w:t>3</w:t>
      </w:r>
      <w:r w:rsidR="001D0005" w:rsidRPr="00B0180D">
        <w:rPr>
          <w:color w:val="auto"/>
        </w:rPr>
        <w:t>；</w:t>
      </w:r>
      <w:r w:rsidR="00F866C0" w:rsidRPr="00B0180D">
        <w:rPr>
          <w:color w:val="auto"/>
        </w:rPr>
        <w:t>土石方回填</w:t>
      </w:r>
      <w:r w:rsidR="00F866C0" w:rsidRPr="00B0180D">
        <w:rPr>
          <w:color w:val="auto"/>
        </w:rPr>
        <w:t>1.314</w:t>
      </w:r>
      <w:r w:rsidR="00F866C0" w:rsidRPr="00B0180D">
        <w:rPr>
          <w:color w:val="auto"/>
        </w:rPr>
        <w:t>万</w:t>
      </w:r>
      <w:r w:rsidR="00F866C0" w:rsidRPr="00B0180D">
        <w:rPr>
          <w:color w:val="auto"/>
        </w:rPr>
        <w:t>m</w:t>
      </w:r>
      <w:r w:rsidR="00F866C0" w:rsidRPr="00B0180D">
        <w:rPr>
          <w:color w:val="auto"/>
          <w:vertAlign w:val="superscript"/>
        </w:rPr>
        <w:t>3</w:t>
      </w:r>
      <w:r w:rsidR="00F866C0" w:rsidRPr="00B0180D">
        <w:rPr>
          <w:color w:val="auto"/>
        </w:rPr>
        <w:t>，其中绿化覆土</w:t>
      </w:r>
      <w:r w:rsidR="00F866C0" w:rsidRPr="00B0180D">
        <w:rPr>
          <w:color w:val="auto"/>
        </w:rPr>
        <w:t>0.171</w:t>
      </w:r>
      <w:r w:rsidR="00F866C0" w:rsidRPr="00B0180D">
        <w:rPr>
          <w:color w:val="auto"/>
        </w:rPr>
        <w:t>万</w:t>
      </w:r>
      <w:r w:rsidR="00F866C0" w:rsidRPr="00B0180D">
        <w:rPr>
          <w:color w:val="auto"/>
        </w:rPr>
        <w:t>m</w:t>
      </w:r>
      <w:r w:rsidR="00F866C0" w:rsidRPr="00B0180D">
        <w:rPr>
          <w:color w:val="auto"/>
          <w:vertAlign w:val="superscript"/>
        </w:rPr>
        <w:t>3</w:t>
      </w:r>
      <w:r w:rsidR="00F866C0" w:rsidRPr="00B0180D">
        <w:rPr>
          <w:color w:val="auto"/>
        </w:rPr>
        <w:t>，一般土石方回填</w:t>
      </w:r>
      <w:r w:rsidR="00F866C0" w:rsidRPr="00B0180D">
        <w:rPr>
          <w:color w:val="auto"/>
        </w:rPr>
        <w:t>1.143</w:t>
      </w:r>
      <w:r w:rsidR="00F866C0" w:rsidRPr="00B0180D">
        <w:rPr>
          <w:color w:val="auto"/>
        </w:rPr>
        <w:t>万</w:t>
      </w:r>
      <w:r w:rsidR="00F866C0" w:rsidRPr="00B0180D">
        <w:rPr>
          <w:color w:val="auto"/>
        </w:rPr>
        <w:t>m</w:t>
      </w:r>
      <w:r w:rsidR="00F866C0" w:rsidRPr="00B0180D">
        <w:rPr>
          <w:color w:val="auto"/>
          <w:vertAlign w:val="superscript"/>
        </w:rPr>
        <w:t>3</w:t>
      </w:r>
      <w:r w:rsidR="00F866C0" w:rsidRPr="00B0180D">
        <w:rPr>
          <w:color w:val="auto"/>
        </w:rPr>
        <w:t>；内部调运</w:t>
      </w:r>
      <w:r w:rsidR="00F866C0" w:rsidRPr="00B0180D">
        <w:rPr>
          <w:color w:val="auto"/>
        </w:rPr>
        <w:t>0.193</w:t>
      </w:r>
      <w:r w:rsidR="00F866C0" w:rsidRPr="00B0180D">
        <w:rPr>
          <w:color w:val="auto"/>
        </w:rPr>
        <w:t>万</w:t>
      </w:r>
      <w:r w:rsidR="00F866C0" w:rsidRPr="00B0180D">
        <w:rPr>
          <w:color w:val="auto"/>
        </w:rPr>
        <w:t>m</w:t>
      </w:r>
      <w:r w:rsidR="00F866C0" w:rsidRPr="00B0180D">
        <w:rPr>
          <w:color w:val="auto"/>
          <w:vertAlign w:val="superscript"/>
        </w:rPr>
        <w:t>3</w:t>
      </w:r>
      <w:r w:rsidR="00F866C0" w:rsidRPr="00B0180D">
        <w:rPr>
          <w:color w:val="auto"/>
        </w:rPr>
        <w:t>；绿化覆土</w:t>
      </w:r>
      <w:r w:rsidR="00F866C0" w:rsidRPr="00B0180D">
        <w:rPr>
          <w:color w:val="auto"/>
        </w:rPr>
        <w:t>0.171</w:t>
      </w:r>
      <w:r w:rsidR="00F866C0" w:rsidRPr="00B0180D">
        <w:rPr>
          <w:color w:val="auto"/>
        </w:rPr>
        <w:t>万</w:t>
      </w:r>
      <w:r w:rsidR="00F866C0" w:rsidRPr="00B0180D">
        <w:rPr>
          <w:color w:val="auto"/>
        </w:rPr>
        <w:t>m</w:t>
      </w:r>
      <w:r w:rsidR="00F866C0" w:rsidRPr="00B0180D">
        <w:rPr>
          <w:color w:val="auto"/>
          <w:vertAlign w:val="superscript"/>
        </w:rPr>
        <w:t>3</w:t>
      </w:r>
      <w:r w:rsidR="00F866C0" w:rsidRPr="00B0180D">
        <w:rPr>
          <w:color w:val="auto"/>
        </w:rPr>
        <w:t>外借于</w:t>
      </w:r>
      <w:r w:rsidR="00F866C0" w:rsidRPr="00B0180D">
        <w:rPr>
          <w:color w:val="auto"/>
        </w:rPr>
        <w:t>“</w:t>
      </w:r>
      <w:r w:rsidR="00F866C0" w:rsidRPr="00B0180D">
        <w:rPr>
          <w:color w:val="auto"/>
        </w:rPr>
        <w:t>祥云县祥城镇灰窑片区关闭矿山采石场绿色生态修复治理项目</w:t>
      </w:r>
      <w:r w:rsidR="00F866C0" w:rsidRPr="00B0180D">
        <w:rPr>
          <w:color w:val="auto"/>
        </w:rPr>
        <w:t>”</w:t>
      </w:r>
      <w:r w:rsidR="00F866C0" w:rsidRPr="00B0180D">
        <w:rPr>
          <w:color w:val="auto"/>
        </w:rPr>
        <w:t>经过改良处理后使用，一般土石方</w:t>
      </w:r>
      <w:r w:rsidR="00F866C0" w:rsidRPr="00B0180D">
        <w:rPr>
          <w:color w:val="auto"/>
        </w:rPr>
        <w:t>0.95</w:t>
      </w:r>
      <w:r w:rsidR="00F866C0" w:rsidRPr="00B0180D">
        <w:rPr>
          <w:color w:val="auto"/>
        </w:rPr>
        <w:t>万</w:t>
      </w:r>
      <w:r w:rsidR="00F866C0" w:rsidRPr="00B0180D">
        <w:rPr>
          <w:color w:val="auto"/>
        </w:rPr>
        <w:t>m³</w:t>
      </w:r>
      <w:r w:rsidR="00F866C0" w:rsidRPr="00B0180D">
        <w:rPr>
          <w:color w:val="auto"/>
        </w:rPr>
        <w:t>外借于</w:t>
      </w:r>
      <w:r w:rsidR="00F866C0" w:rsidRPr="00B0180D">
        <w:rPr>
          <w:color w:val="auto"/>
        </w:rPr>
        <w:t>“</w:t>
      </w:r>
      <w:r w:rsidR="00F866C0" w:rsidRPr="00B0180D">
        <w:rPr>
          <w:color w:val="auto"/>
        </w:rPr>
        <w:t>祥云县祥城镇灰窑片区关闭矿山采石场绿色生态修复治理项目</w:t>
      </w:r>
      <w:r w:rsidR="00F866C0" w:rsidRPr="00B0180D">
        <w:rPr>
          <w:color w:val="auto"/>
        </w:rPr>
        <w:t>”</w:t>
      </w:r>
      <w:r w:rsidR="00F866C0" w:rsidRPr="00B0180D">
        <w:rPr>
          <w:color w:val="auto"/>
        </w:rPr>
        <w:t>用做顶板回填和场地平整回填。</w:t>
      </w:r>
      <w:r w:rsidR="00EF279B" w:rsidRPr="00B0180D">
        <w:rPr>
          <w:color w:val="auto"/>
        </w:rPr>
        <w:t>无永久弃渣产生。</w:t>
      </w:r>
    </w:p>
    <w:p w:rsidR="00732B3B" w:rsidRPr="00B0180D" w:rsidRDefault="00732B3B" w:rsidP="00DC0D29">
      <w:pPr>
        <w:pStyle w:val="A20"/>
        <w:ind w:firstLine="480"/>
        <w:jc w:val="both"/>
      </w:pPr>
      <w:r w:rsidRPr="00B0180D">
        <w:t>具体土石方平衡流向见下表。</w:t>
      </w:r>
    </w:p>
    <w:p w:rsidR="00DF7ECB" w:rsidRPr="00B0180D" w:rsidRDefault="00DF7ECB" w:rsidP="00DC0D29">
      <w:pPr>
        <w:tabs>
          <w:tab w:val="left" w:pos="426"/>
        </w:tabs>
        <w:jc w:val="both"/>
        <w:rPr>
          <w:rFonts w:ascii="Times New Roman" w:hAnsi="Times New Roman" w:cs="Times New Roman"/>
        </w:rPr>
        <w:sectPr w:rsidR="00DF7ECB" w:rsidRPr="00B0180D" w:rsidSect="0016395B">
          <w:pgSz w:w="11906" w:h="16838"/>
          <w:pgMar w:top="1440" w:right="1797" w:bottom="1440" w:left="1797" w:header="851" w:footer="992" w:gutter="0"/>
          <w:cols w:space="720"/>
          <w:docGrid w:linePitch="326"/>
        </w:sectPr>
      </w:pPr>
    </w:p>
    <w:p w:rsidR="00732B3B" w:rsidRPr="00B0180D" w:rsidRDefault="00732B3B" w:rsidP="00BF5943">
      <w:pPr>
        <w:pStyle w:val="A21"/>
        <w:spacing w:before="120" w:after="120"/>
      </w:pPr>
      <w:bookmarkStart w:id="37" w:name="_Toc236843028"/>
      <w:bookmarkStart w:id="38" w:name="_Toc182468588"/>
      <w:r w:rsidRPr="00B0180D">
        <w:t>表</w:t>
      </w:r>
      <w:r w:rsidRPr="00B0180D">
        <w:t xml:space="preserve"> </w:t>
      </w:r>
      <w:fldSimple w:instr=" STYLEREF 1 \s ">
        <w:r w:rsidR="00AE6055" w:rsidRPr="00B0180D">
          <w:rPr>
            <w:noProof/>
          </w:rPr>
          <w:t>2</w:t>
        </w:r>
      </w:fldSimple>
      <w:r w:rsidR="008A59B5" w:rsidRPr="00B0180D">
        <w:noBreakHyphen/>
      </w:r>
      <w:r w:rsidR="00CA70F3" w:rsidRPr="00B0180D">
        <w:t>5</w:t>
      </w:r>
      <w:r w:rsidR="00052E67" w:rsidRPr="00B0180D">
        <w:t xml:space="preserve"> </w:t>
      </w:r>
      <w:r w:rsidRPr="00B0180D">
        <w:t xml:space="preserve"> </w:t>
      </w:r>
      <w:r w:rsidRPr="00B0180D">
        <w:t>工程土石方平衡及流向表</w:t>
      </w:r>
      <w:r w:rsidRPr="00B0180D">
        <w:t xml:space="preserve">      </w:t>
      </w:r>
      <w:r w:rsidRPr="00B0180D">
        <w:t>单位：万</w:t>
      </w:r>
      <w:r w:rsidRPr="00B0180D">
        <w:t>m</w:t>
      </w:r>
      <w:r w:rsidRPr="00B0180D">
        <w:rPr>
          <w:vertAlign w:val="superscript"/>
        </w:rPr>
        <w:t>3</w:t>
      </w:r>
      <w:bookmarkEnd w:id="37"/>
      <w:bookmarkEnd w:id="38"/>
    </w:p>
    <w:tbl>
      <w:tblPr>
        <w:tblW w:w="5000" w:type="pct"/>
        <w:tblCellMar>
          <w:left w:w="0" w:type="dxa"/>
          <w:right w:w="0" w:type="dxa"/>
        </w:tblCellMar>
        <w:tblLook w:val="04A0" w:firstRow="1" w:lastRow="0" w:firstColumn="1" w:lastColumn="0" w:noHBand="0" w:noVBand="1"/>
      </w:tblPr>
      <w:tblGrid>
        <w:gridCol w:w="1139"/>
        <w:gridCol w:w="1328"/>
        <w:gridCol w:w="1235"/>
        <w:gridCol w:w="1235"/>
        <w:gridCol w:w="1235"/>
        <w:gridCol w:w="1241"/>
        <w:gridCol w:w="1235"/>
        <w:gridCol w:w="1691"/>
        <w:gridCol w:w="1235"/>
        <w:gridCol w:w="1235"/>
        <w:gridCol w:w="1120"/>
        <w:gridCol w:w="1245"/>
        <w:gridCol w:w="1338"/>
        <w:gridCol w:w="778"/>
      </w:tblGrid>
      <w:tr w:rsidR="00B0180D" w:rsidRPr="00B0180D" w:rsidTr="00052E67">
        <w:trPr>
          <w:trHeight w:val="285"/>
        </w:trPr>
        <w:tc>
          <w:tcPr>
            <w:tcW w:w="3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66C0" w:rsidRPr="00B0180D" w:rsidRDefault="00F866C0"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项目施工</w:t>
            </w:r>
          </w:p>
        </w:tc>
        <w:tc>
          <w:tcPr>
            <w:tcW w:w="741" w:type="pct"/>
            <w:gridSpan w:val="2"/>
            <w:tcBorders>
              <w:top w:val="single" w:sz="4" w:space="0" w:color="auto"/>
              <w:left w:val="nil"/>
              <w:bottom w:val="single" w:sz="4" w:space="0" w:color="auto"/>
              <w:right w:val="single" w:sz="4" w:space="0" w:color="000000"/>
            </w:tcBorders>
            <w:shd w:val="clear" w:color="auto" w:fill="auto"/>
            <w:vAlign w:val="center"/>
            <w:hideMark/>
          </w:tcPr>
          <w:p w:rsidR="00F866C0" w:rsidRPr="00B0180D" w:rsidRDefault="00F866C0"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开挖量</w:t>
            </w:r>
          </w:p>
        </w:tc>
        <w:tc>
          <w:tcPr>
            <w:tcW w:w="1073" w:type="pct"/>
            <w:gridSpan w:val="3"/>
            <w:tcBorders>
              <w:top w:val="single" w:sz="4" w:space="0" w:color="auto"/>
              <w:left w:val="nil"/>
              <w:bottom w:val="single" w:sz="4" w:space="0" w:color="auto"/>
              <w:right w:val="single" w:sz="4" w:space="0" w:color="auto"/>
            </w:tcBorders>
            <w:shd w:val="clear" w:color="auto" w:fill="auto"/>
            <w:vAlign w:val="center"/>
            <w:hideMark/>
          </w:tcPr>
          <w:p w:rsidR="00F866C0" w:rsidRPr="00B0180D" w:rsidRDefault="00F866C0"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回填量</w:t>
            </w:r>
          </w:p>
        </w:tc>
        <w:tc>
          <w:tcPr>
            <w:tcW w:w="846" w:type="pct"/>
            <w:gridSpan w:val="2"/>
            <w:tcBorders>
              <w:top w:val="single" w:sz="4" w:space="0" w:color="auto"/>
              <w:left w:val="nil"/>
              <w:bottom w:val="single" w:sz="4" w:space="0" w:color="auto"/>
              <w:right w:val="single" w:sz="4" w:space="0" w:color="auto"/>
            </w:tcBorders>
            <w:shd w:val="clear" w:color="auto" w:fill="auto"/>
            <w:vAlign w:val="center"/>
            <w:hideMark/>
          </w:tcPr>
          <w:p w:rsidR="00F866C0" w:rsidRPr="00B0180D" w:rsidRDefault="00F866C0"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调入</w:t>
            </w:r>
          </w:p>
        </w:tc>
        <w:tc>
          <w:tcPr>
            <w:tcW w:w="714" w:type="pct"/>
            <w:gridSpan w:val="2"/>
            <w:tcBorders>
              <w:top w:val="single" w:sz="4" w:space="0" w:color="auto"/>
              <w:left w:val="nil"/>
              <w:bottom w:val="single" w:sz="4" w:space="0" w:color="auto"/>
              <w:right w:val="single" w:sz="4" w:space="0" w:color="auto"/>
            </w:tcBorders>
            <w:shd w:val="clear" w:color="auto" w:fill="auto"/>
            <w:vAlign w:val="center"/>
            <w:hideMark/>
          </w:tcPr>
          <w:p w:rsidR="00F866C0" w:rsidRPr="00B0180D" w:rsidRDefault="00F866C0"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调出</w:t>
            </w:r>
          </w:p>
        </w:tc>
        <w:tc>
          <w:tcPr>
            <w:tcW w:w="684" w:type="pct"/>
            <w:gridSpan w:val="2"/>
            <w:tcBorders>
              <w:top w:val="single" w:sz="4" w:space="0" w:color="auto"/>
              <w:left w:val="nil"/>
              <w:bottom w:val="single" w:sz="4" w:space="0" w:color="auto"/>
              <w:right w:val="single" w:sz="4" w:space="0" w:color="auto"/>
            </w:tcBorders>
            <w:shd w:val="clear" w:color="auto" w:fill="auto"/>
            <w:vAlign w:val="center"/>
            <w:hideMark/>
          </w:tcPr>
          <w:p w:rsidR="00F866C0" w:rsidRPr="00B0180D" w:rsidRDefault="00F866C0"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外借</w:t>
            </w:r>
          </w:p>
        </w:tc>
        <w:tc>
          <w:tcPr>
            <w:tcW w:w="612" w:type="pct"/>
            <w:gridSpan w:val="2"/>
            <w:tcBorders>
              <w:top w:val="single" w:sz="4" w:space="0" w:color="auto"/>
              <w:left w:val="nil"/>
              <w:bottom w:val="single" w:sz="4" w:space="0" w:color="auto"/>
              <w:right w:val="single" w:sz="4" w:space="0" w:color="auto"/>
            </w:tcBorders>
            <w:shd w:val="clear" w:color="auto" w:fill="auto"/>
            <w:vAlign w:val="center"/>
            <w:hideMark/>
          </w:tcPr>
          <w:p w:rsidR="00F866C0" w:rsidRPr="00B0180D" w:rsidRDefault="00F866C0"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弃方</w:t>
            </w:r>
          </w:p>
        </w:tc>
      </w:tr>
      <w:tr w:rsidR="00B0180D" w:rsidRPr="00B0180D" w:rsidTr="00052E67">
        <w:trPr>
          <w:trHeight w:val="321"/>
        </w:trPr>
        <w:tc>
          <w:tcPr>
            <w:tcW w:w="329" w:type="pct"/>
            <w:vMerge/>
            <w:tcBorders>
              <w:top w:val="single" w:sz="4" w:space="0" w:color="auto"/>
              <w:left w:val="single" w:sz="4" w:space="0" w:color="auto"/>
              <w:bottom w:val="single" w:sz="4" w:space="0" w:color="auto"/>
              <w:right w:val="single" w:sz="4" w:space="0" w:color="auto"/>
            </w:tcBorders>
            <w:vAlign w:val="center"/>
            <w:hideMark/>
          </w:tcPr>
          <w:p w:rsidR="00F866C0" w:rsidRPr="00B0180D" w:rsidRDefault="00F866C0" w:rsidP="00051E73">
            <w:pPr>
              <w:jc w:val="center"/>
              <w:rPr>
                <w:rFonts w:ascii="Times New Roman" w:eastAsia="仿宋_GB2312" w:hAnsi="Times New Roman" w:cs="Times New Roman"/>
                <w:sz w:val="21"/>
                <w:szCs w:val="21"/>
              </w:rPr>
            </w:pPr>
          </w:p>
        </w:tc>
        <w:tc>
          <w:tcPr>
            <w:tcW w:w="384" w:type="pct"/>
            <w:tcBorders>
              <w:top w:val="nil"/>
              <w:left w:val="nil"/>
              <w:bottom w:val="single" w:sz="4" w:space="0" w:color="auto"/>
              <w:right w:val="single" w:sz="4" w:space="0" w:color="auto"/>
            </w:tcBorders>
            <w:shd w:val="clear" w:color="auto" w:fill="auto"/>
            <w:vAlign w:val="center"/>
            <w:hideMark/>
          </w:tcPr>
          <w:p w:rsidR="00636306" w:rsidRPr="00B0180D" w:rsidRDefault="00F866C0"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土石方</w:t>
            </w:r>
          </w:p>
          <w:p w:rsidR="00F866C0" w:rsidRPr="00B0180D" w:rsidRDefault="00636306"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拆除</w:t>
            </w:r>
            <w:r w:rsidRPr="00B0180D">
              <w:rPr>
                <w:rFonts w:ascii="Times New Roman" w:eastAsia="仿宋_GB2312" w:hAnsi="Times New Roman" w:cs="Times New Roman"/>
                <w:sz w:val="21"/>
                <w:szCs w:val="21"/>
              </w:rPr>
              <w:t>/</w:t>
            </w:r>
            <w:r w:rsidR="00F866C0" w:rsidRPr="00B0180D">
              <w:rPr>
                <w:rFonts w:ascii="Times New Roman" w:eastAsia="仿宋_GB2312" w:hAnsi="Times New Roman" w:cs="Times New Roman"/>
                <w:sz w:val="21"/>
                <w:szCs w:val="21"/>
              </w:rPr>
              <w:t>开挖</w:t>
            </w:r>
          </w:p>
        </w:tc>
        <w:tc>
          <w:tcPr>
            <w:tcW w:w="357" w:type="pct"/>
            <w:tcBorders>
              <w:top w:val="nil"/>
              <w:left w:val="nil"/>
              <w:bottom w:val="single" w:sz="4" w:space="0" w:color="auto"/>
              <w:right w:val="single" w:sz="4" w:space="0" w:color="auto"/>
            </w:tcBorders>
            <w:shd w:val="clear" w:color="auto" w:fill="auto"/>
            <w:vAlign w:val="center"/>
            <w:hideMark/>
          </w:tcPr>
          <w:p w:rsidR="00F866C0" w:rsidRPr="00B0180D" w:rsidRDefault="00F866C0"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小计</w:t>
            </w:r>
          </w:p>
        </w:tc>
        <w:tc>
          <w:tcPr>
            <w:tcW w:w="357" w:type="pct"/>
            <w:tcBorders>
              <w:top w:val="nil"/>
              <w:left w:val="nil"/>
              <w:bottom w:val="single" w:sz="4" w:space="0" w:color="auto"/>
              <w:right w:val="single" w:sz="4" w:space="0" w:color="auto"/>
            </w:tcBorders>
            <w:shd w:val="clear" w:color="auto" w:fill="auto"/>
            <w:vAlign w:val="center"/>
            <w:hideMark/>
          </w:tcPr>
          <w:p w:rsidR="00F866C0" w:rsidRPr="00B0180D" w:rsidRDefault="00F866C0"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绿化覆土</w:t>
            </w:r>
          </w:p>
        </w:tc>
        <w:tc>
          <w:tcPr>
            <w:tcW w:w="357" w:type="pct"/>
            <w:tcBorders>
              <w:top w:val="nil"/>
              <w:left w:val="nil"/>
              <w:bottom w:val="single" w:sz="4" w:space="0" w:color="auto"/>
              <w:right w:val="single" w:sz="4" w:space="0" w:color="auto"/>
            </w:tcBorders>
            <w:shd w:val="clear" w:color="auto" w:fill="auto"/>
            <w:vAlign w:val="center"/>
            <w:hideMark/>
          </w:tcPr>
          <w:p w:rsidR="00F866C0" w:rsidRPr="00B0180D" w:rsidRDefault="00F866C0"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土石方回填</w:t>
            </w:r>
          </w:p>
        </w:tc>
        <w:tc>
          <w:tcPr>
            <w:tcW w:w="359" w:type="pct"/>
            <w:tcBorders>
              <w:top w:val="nil"/>
              <w:left w:val="nil"/>
              <w:bottom w:val="single" w:sz="4" w:space="0" w:color="auto"/>
              <w:right w:val="single" w:sz="4" w:space="0" w:color="auto"/>
            </w:tcBorders>
            <w:shd w:val="clear" w:color="auto" w:fill="auto"/>
            <w:vAlign w:val="center"/>
            <w:hideMark/>
          </w:tcPr>
          <w:p w:rsidR="00F866C0" w:rsidRPr="00B0180D" w:rsidRDefault="00F866C0"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小计</w:t>
            </w:r>
          </w:p>
        </w:tc>
        <w:tc>
          <w:tcPr>
            <w:tcW w:w="357" w:type="pct"/>
            <w:tcBorders>
              <w:top w:val="nil"/>
              <w:left w:val="nil"/>
              <w:bottom w:val="single" w:sz="4" w:space="0" w:color="auto"/>
              <w:right w:val="single" w:sz="4" w:space="0" w:color="auto"/>
            </w:tcBorders>
            <w:shd w:val="clear" w:color="auto" w:fill="auto"/>
            <w:vAlign w:val="center"/>
            <w:hideMark/>
          </w:tcPr>
          <w:p w:rsidR="00F866C0" w:rsidRPr="00B0180D" w:rsidRDefault="00F866C0"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数量</w:t>
            </w:r>
          </w:p>
        </w:tc>
        <w:tc>
          <w:tcPr>
            <w:tcW w:w="489" w:type="pct"/>
            <w:tcBorders>
              <w:top w:val="nil"/>
              <w:left w:val="nil"/>
              <w:bottom w:val="single" w:sz="4" w:space="0" w:color="auto"/>
              <w:right w:val="single" w:sz="4" w:space="0" w:color="auto"/>
            </w:tcBorders>
            <w:shd w:val="clear" w:color="auto" w:fill="auto"/>
            <w:vAlign w:val="center"/>
            <w:hideMark/>
          </w:tcPr>
          <w:p w:rsidR="00F866C0" w:rsidRPr="00B0180D" w:rsidRDefault="00F866C0"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来源</w:t>
            </w:r>
          </w:p>
        </w:tc>
        <w:tc>
          <w:tcPr>
            <w:tcW w:w="357" w:type="pct"/>
            <w:tcBorders>
              <w:top w:val="nil"/>
              <w:left w:val="nil"/>
              <w:bottom w:val="single" w:sz="4" w:space="0" w:color="auto"/>
              <w:right w:val="single" w:sz="4" w:space="0" w:color="auto"/>
            </w:tcBorders>
            <w:shd w:val="clear" w:color="auto" w:fill="auto"/>
            <w:vAlign w:val="center"/>
            <w:hideMark/>
          </w:tcPr>
          <w:p w:rsidR="00F866C0" w:rsidRPr="00B0180D" w:rsidRDefault="00F866C0"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数量</w:t>
            </w:r>
          </w:p>
        </w:tc>
        <w:tc>
          <w:tcPr>
            <w:tcW w:w="357" w:type="pct"/>
            <w:tcBorders>
              <w:top w:val="nil"/>
              <w:left w:val="nil"/>
              <w:bottom w:val="single" w:sz="4" w:space="0" w:color="auto"/>
              <w:right w:val="single" w:sz="4" w:space="0" w:color="auto"/>
            </w:tcBorders>
            <w:shd w:val="clear" w:color="auto" w:fill="auto"/>
            <w:vAlign w:val="center"/>
            <w:hideMark/>
          </w:tcPr>
          <w:p w:rsidR="00F866C0" w:rsidRPr="00B0180D" w:rsidRDefault="00F866C0"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去向</w:t>
            </w:r>
          </w:p>
        </w:tc>
        <w:tc>
          <w:tcPr>
            <w:tcW w:w="324" w:type="pct"/>
            <w:tcBorders>
              <w:top w:val="nil"/>
              <w:left w:val="nil"/>
              <w:bottom w:val="single" w:sz="4" w:space="0" w:color="auto"/>
              <w:right w:val="single" w:sz="4" w:space="0" w:color="auto"/>
            </w:tcBorders>
            <w:shd w:val="clear" w:color="auto" w:fill="auto"/>
            <w:vAlign w:val="center"/>
            <w:hideMark/>
          </w:tcPr>
          <w:p w:rsidR="00F866C0" w:rsidRPr="00B0180D" w:rsidRDefault="00F866C0"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数量</w:t>
            </w:r>
          </w:p>
        </w:tc>
        <w:tc>
          <w:tcPr>
            <w:tcW w:w="360" w:type="pct"/>
            <w:tcBorders>
              <w:top w:val="nil"/>
              <w:left w:val="nil"/>
              <w:bottom w:val="single" w:sz="4" w:space="0" w:color="auto"/>
              <w:right w:val="single" w:sz="4" w:space="0" w:color="auto"/>
            </w:tcBorders>
            <w:shd w:val="clear" w:color="auto" w:fill="auto"/>
            <w:vAlign w:val="center"/>
            <w:hideMark/>
          </w:tcPr>
          <w:p w:rsidR="00F866C0" w:rsidRPr="00B0180D" w:rsidRDefault="00F866C0"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来源</w:t>
            </w:r>
          </w:p>
        </w:tc>
        <w:tc>
          <w:tcPr>
            <w:tcW w:w="387" w:type="pct"/>
            <w:tcBorders>
              <w:top w:val="nil"/>
              <w:left w:val="nil"/>
              <w:bottom w:val="single" w:sz="4" w:space="0" w:color="auto"/>
              <w:right w:val="single" w:sz="4" w:space="0" w:color="auto"/>
            </w:tcBorders>
            <w:shd w:val="clear" w:color="auto" w:fill="auto"/>
            <w:vAlign w:val="center"/>
            <w:hideMark/>
          </w:tcPr>
          <w:p w:rsidR="00F866C0" w:rsidRPr="00B0180D" w:rsidRDefault="00F866C0"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数量</w:t>
            </w:r>
          </w:p>
        </w:tc>
        <w:tc>
          <w:tcPr>
            <w:tcW w:w="225" w:type="pct"/>
            <w:tcBorders>
              <w:top w:val="nil"/>
              <w:left w:val="nil"/>
              <w:bottom w:val="single" w:sz="4" w:space="0" w:color="auto"/>
              <w:right w:val="single" w:sz="4" w:space="0" w:color="auto"/>
            </w:tcBorders>
            <w:shd w:val="clear" w:color="auto" w:fill="auto"/>
            <w:vAlign w:val="center"/>
            <w:hideMark/>
          </w:tcPr>
          <w:p w:rsidR="00F866C0" w:rsidRPr="00B0180D" w:rsidRDefault="00F866C0"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去向</w:t>
            </w:r>
          </w:p>
        </w:tc>
      </w:tr>
      <w:tr w:rsidR="00B0180D" w:rsidRPr="00B0180D" w:rsidTr="00052E67">
        <w:trPr>
          <w:trHeight w:val="410"/>
        </w:trPr>
        <w:tc>
          <w:tcPr>
            <w:tcW w:w="329" w:type="pct"/>
            <w:tcBorders>
              <w:top w:val="nil"/>
              <w:left w:val="single" w:sz="4" w:space="0" w:color="auto"/>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施工生产生活营地</w:t>
            </w:r>
          </w:p>
        </w:tc>
        <w:tc>
          <w:tcPr>
            <w:tcW w:w="384" w:type="pct"/>
            <w:tcBorders>
              <w:top w:val="nil"/>
              <w:left w:val="nil"/>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0.193</w:t>
            </w:r>
          </w:p>
        </w:tc>
        <w:tc>
          <w:tcPr>
            <w:tcW w:w="357" w:type="pct"/>
            <w:tcBorders>
              <w:top w:val="nil"/>
              <w:left w:val="nil"/>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0.193</w:t>
            </w:r>
          </w:p>
        </w:tc>
        <w:tc>
          <w:tcPr>
            <w:tcW w:w="357" w:type="pct"/>
            <w:tcBorders>
              <w:top w:val="nil"/>
              <w:left w:val="nil"/>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等线" w:hAnsi="Times New Roman" w:cs="Times New Roman"/>
                <w:sz w:val="20"/>
                <w:szCs w:val="20"/>
              </w:rPr>
            </w:pPr>
          </w:p>
        </w:tc>
        <w:tc>
          <w:tcPr>
            <w:tcW w:w="357" w:type="pct"/>
            <w:tcBorders>
              <w:top w:val="nil"/>
              <w:left w:val="nil"/>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等线" w:hAnsi="Times New Roman" w:cs="Times New Roman"/>
                <w:sz w:val="21"/>
                <w:szCs w:val="21"/>
              </w:rPr>
            </w:pPr>
          </w:p>
        </w:tc>
        <w:tc>
          <w:tcPr>
            <w:tcW w:w="359" w:type="pct"/>
            <w:tcBorders>
              <w:top w:val="nil"/>
              <w:left w:val="nil"/>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等线" w:hAnsi="Times New Roman" w:cs="Times New Roman"/>
                <w:sz w:val="21"/>
                <w:szCs w:val="21"/>
              </w:rPr>
            </w:pPr>
          </w:p>
        </w:tc>
        <w:tc>
          <w:tcPr>
            <w:tcW w:w="357" w:type="pct"/>
            <w:tcBorders>
              <w:top w:val="nil"/>
              <w:left w:val="nil"/>
              <w:bottom w:val="single" w:sz="4" w:space="0" w:color="auto"/>
              <w:right w:val="single" w:sz="4" w:space="0" w:color="auto"/>
            </w:tcBorders>
            <w:shd w:val="clear" w:color="auto" w:fill="auto"/>
            <w:noWrap/>
            <w:vAlign w:val="center"/>
          </w:tcPr>
          <w:p w:rsidR="00051E73" w:rsidRPr="00B0180D" w:rsidRDefault="00051E73" w:rsidP="00051E73">
            <w:pPr>
              <w:jc w:val="center"/>
              <w:rPr>
                <w:rFonts w:ascii="Times New Roman" w:eastAsia="等线" w:hAnsi="Times New Roman" w:cs="Times New Roman"/>
                <w:sz w:val="22"/>
                <w:szCs w:val="22"/>
              </w:rPr>
            </w:pPr>
          </w:p>
        </w:tc>
        <w:tc>
          <w:tcPr>
            <w:tcW w:w="489" w:type="pct"/>
            <w:tcBorders>
              <w:top w:val="nil"/>
              <w:left w:val="nil"/>
              <w:bottom w:val="single" w:sz="4" w:space="0" w:color="auto"/>
              <w:right w:val="single" w:sz="4" w:space="0" w:color="auto"/>
            </w:tcBorders>
            <w:shd w:val="clear" w:color="auto" w:fill="auto"/>
            <w:noWrap/>
            <w:vAlign w:val="center"/>
          </w:tcPr>
          <w:p w:rsidR="00051E73" w:rsidRPr="00B0180D" w:rsidRDefault="00051E73" w:rsidP="00051E73">
            <w:pPr>
              <w:jc w:val="center"/>
              <w:rPr>
                <w:rFonts w:ascii="Times New Roman" w:eastAsia="等线" w:hAnsi="Times New Roman" w:cs="Times New Roman"/>
                <w:sz w:val="22"/>
                <w:szCs w:val="22"/>
              </w:rPr>
            </w:pPr>
          </w:p>
        </w:tc>
        <w:tc>
          <w:tcPr>
            <w:tcW w:w="357" w:type="pct"/>
            <w:tcBorders>
              <w:top w:val="nil"/>
              <w:left w:val="nil"/>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0.193</w:t>
            </w:r>
          </w:p>
        </w:tc>
        <w:tc>
          <w:tcPr>
            <w:tcW w:w="357" w:type="pct"/>
            <w:tcBorders>
              <w:top w:val="nil"/>
              <w:left w:val="nil"/>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场平工程</w:t>
            </w:r>
          </w:p>
        </w:tc>
        <w:tc>
          <w:tcPr>
            <w:tcW w:w="324" w:type="pct"/>
            <w:tcBorders>
              <w:top w:val="nil"/>
              <w:left w:val="nil"/>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等线" w:hAnsi="Times New Roman" w:cs="Times New Roman"/>
                <w:sz w:val="21"/>
                <w:szCs w:val="21"/>
              </w:rPr>
            </w:pPr>
          </w:p>
        </w:tc>
        <w:tc>
          <w:tcPr>
            <w:tcW w:w="360" w:type="pct"/>
            <w:vMerge w:val="restart"/>
            <w:tcBorders>
              <w:top w:val="nil"/>
              <w:left w:val="nil"/>
              <w:right w:val="single" w:sz="4" w:space="0" w:color="auto"/>
            </w:tcBorders>
            <w:shd w:val="clear" w:color="auto" w:fill="auto"/>
            <w:vAlign w:val="center"/>
          </w:tcPr>
          <w:p w:rsidR="00051E73" w:rsidRPr="00B0180D" w:rsidRDefault="00051E73"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祥云县祥城镇灰窑片区关闭矿山采石场绿色生态修复治理项目</w:t>
            </w:r>
          </w:p>
        </w:tc>
        <w:tc>
          <w:tcPr>
            <w:tcW w:w="387" w:type="pct"/>
            <w:tcBorders>
              <w:top w:val="nil"/>
              <w:left w:val="nil"/>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等线" w:hAnsi="Times New Roman" w:cs="Times New Roman"/>
                <w:sz w:val="20"/>
                <w:szCs w:val="20"/>
              </w:rPr>
            </w:pPr>
          </w:p>
        </w:tc>
        <w:tc>
          <w:tcPr>
            <w:tcW w:w="225" w:type="pct"/>
            <w:tcBorders>
              <w:top w:val="nil"/>
              <w:left w:val="nil"/>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等线" w:hAnsi="Times New Roman" w:cs="Times New Roman"/>
                <w:sz w:val="20"/>
                <w:szCs w:val="20"/>
              </w:rPr>
            </w:pPr>
          </w:p>
        </w:tc>
      </w:tr>
      <w:tr w:rsidR="00B0180D" w:rsidRPr="00B0180D" w:rsidTr="00052E67">
        <w:trPr>
          <w:trHeight w:val="410"/>
        </w:trPr>
        <w:tc>
          <w:tcPr>
            <w:tcW w:w="329" w:type="pct"/>
            <w:tcBorders>
              <w:top w:val="nil"/>
              <w:left w:val="single" w:sz="4" w:space="0" w:color="auto"/>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场平工程</w:t>
            </w:r>
          </w:p>
        </w:tc>
        <w:tc>
          <w:tcPr>
            <w:tcW w:w="384" w:type="pct"/>
            <w:tcBorders>
              <w:top w:val="nil"/>
              <w:left w:val="nil"/>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等线" w:hAnsi="Times New Roman" w:cs="Times New Roman"/>
                <w:sz w:val="21"/>
                <w:szCs w:val="21"/>
              </w:rPr>
            </w:pPr>
          </w:p>
        </w:tc>
        <w:tc>
          <w:tcPr>
            <w:tcW w:w="357" w:type="pct"/>
            <w:tcBorders>
              <w:top w:val="nil"/>
              <w:left w:val="nil"/>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等线" w:hAnsi="Times New Roman" w:cs="Times New Roman"/>
                <w:sz w:val="21"/>
                <w:szCs w:val="21"/>
              </w:rPr>
            </w:pPr>
          </w:p>
        </w:tc>
        <w:tc>
          <w:tcPr>
            <w:tcW w:w="357"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0"/>
                <w:szCs w:val="20"/>
              </w:rPr>
            </w:pPr>
          </w:p>
        </w:tc>
        <w:tc>
          <w:tcPr>
            <w:tcW w:w="357"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0.463</w:t>
            </w:r>
          </w:p>
        </w:tc>
        <w:tc>
          <w:tcPr>
            <w:tcW w:w="359"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0.463</w:t>
            </w:r>
          </w:p>
        </w:tc>
        <w:tc>
          <w:tcPr>
            <w:tcW w:w="357" w:type="pct"/>
            <w:tcBorders>
              <w:top w:val="nil"/>
              <w:left w:val="nil"/>
              <w:bottom w:val="single" w:sz="4" w:space="0" w:color="auto"/>
              <w:right w:val="single" w:sz="4" w:space="0" w:color="auto"/>
            </w:tcBorders>
            <w:shd w:val="clear" w:color="auto" w:fill="auto"/>
            <w:noWrap/>
            <w:vAlign w:val="center"/>
            <w:hideMark/>
          </w:tcPr>
          <w:p w:rsidR="00051E73" w:rsidRPr="00B0180D" w:rsidRDefault="00051E73" w:rsidP="00051E73">
            <w:pPr>
              <w:jc w:val="center"/>
              <w:rPr>
                <w:rFonts w:ascii="Times New Roman" w:eastAsia="等线" w:hAnsi="Times New Roman" w:cs="Times New Roman"/>
                <w:sz w:val="22"/>
                <w:szCs w:val="22"/>
              </w:rPr>
            </w:pPr>
            <w:r w:rsidRPr="00B0180D">
              <w:rPr>
                <w:rFonts w:ascii="Times New Roman" w:eastAsia="等线" w:hAnsi="Times New Roman" w:cs="Times New Roman"/>
                <w:sz w:val="21"/>
                <w:szCs w:val="21"/>
              </w:rPr>
              <w:t>0.193</w:t>
            </w:r>
          </w:p>
        </w:tc>
        <w:tc>
          <w:tcPr>
            <w:tcW w:w="489" w:type="pct"/>
            <w:tcBorders>
              <w:top w:val="nil"/>
              <w:left w:val="nil"/>
              <w:bottom w:val="single" w:sz="4" w:space="0" w:color="auto"/>
              <w:right w:val="single" w:sz="4" w:space="0" w:color="auto"/>
            </w:tcBorders>
            <w:shd w:val="clear" w:color="auto" w:fill="auto"/>
            <w:noWrap/>
            <w:vAlign w:val="center"/>
            <w:hideMark/>
          </w:tcPr>
          <w:p w:rsidR="00051E73" w:rsidRPr="00B0180D" w:rsidRDefault="00051E73"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施工生产生活营地</w:t>
            </w:r>
          </w:p>
        </w:tc>
        <w:tc>
          <w:tcPr>
            <w:tcW w:w="357"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仿宋_GB2312" w:hAnsi="Times New Roman" w:cs="Times New Roman"/>
                <w:sz w:val="21"/>
                <w:szCs w:val="21"/>
              </w:rPr>
            </w:pPr>
          </w:p>
        </w:tc>
        <w:tc>
          <w:tcPr>
            <w:tcW w:w="357"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仿宋_GB2312" w:hAnsi="Times New Roman" w:cs="Times New Roman"/>
                <w:sz w:val="21"/>
                <w:szCs w:val="21"/>
              </w:rPr>
            </w:pPr>
          </w:p>
        </w:tc>
        <w:tc>
          <w:tcPr>
            <w:tcW w:w="324"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0.27</w:t>
            </w:r>
          </w:p>
        </w:tc>
        <w:tc>
          <w:tcPr>
            <w:tcW w:w="360" w:type="pct"/>
            <w:vMerge/>
            <w:tcBorders>
              <w:left w:val="nil"/>
              <w:right w:val="single" w:sz="4" w:space="0" w:color="auto"/>
            </w:tcBorders>
            <w:shd w:val="clear" w:color="auto" w:fill="auto"/>
            <w:vAlign w:val="center"/>
          </w:tcPr>
          <w:p w:rsidR="00051E73" w:rsidRPr="00B0180D" w:rsidRDefault="00051E73" w:rsidP="00051E73">
            <w:pPr>
              <w:jc w:val="center"/>
              <w:rPr>
                <w:rFonts w:ascii="Times New Roman" w:eastAsia="仿宋_GB2312" w:hAnsi="Times New Roman" w:cs="Times New Roman"/>
                <w:sz w:val="21"/>
                <w:szCs w:val="21"/>
              </w:rPr>
            </w:pPr>
          </w:p>
        </w:tc>
        <w:tc>
          <w:tcPr>
            <w:tcW w:w="387"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0"/>
                <w:szCs w:val="20"/>
              </w:rPr>
            </w:pPr>
          </w:p>
        </w:tc>
        <w:tc>
          <w:tcPr>
            <w:tcW w:w="225"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0"/>
                <w:szCs w:val="20"/>
              </w:rPr>
            </w:pPr>
          </w:p>
        </w:tc>
      </w:tr>
      <w:tr w:rsidR="00B0180D" w:rsidRPr="00B0180D" w:rsidTr="00052E67">
        <w:trPr>
          <w:trHeight w:val="276"/>
        </w:trPr>
        <w:tc>
          <w:tcPr>
            <w:tcW w:w="329" w:type="pct"/>
            <w:tcBorders>
              <w:top w:val="nil"/>
              <w:left w:val="single" w:sz="4" w:space="0" w:color="auto"/>
              <w:bottom w:val="single" w:sz="4" w:space="0" w:color="auto"/>
              <w:right w:val="single" w:sz="4" w:space="0" w:color="auto"/>
            </w:tcBorders>
            <w:shd w:val="clear" w:color="auto" w:fill="auto"/>
            <w:vAlign w:val="center"/>
          </w:tcPr>
          <w:p w:rsidR="00052E67" w:rsidRPr="00B0180D" w:rsidRDefault="00051E73" w:rsidP="00052E67">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顶板回</w:t>
            </w:r>
          </w:p>
          <w:p w:rsidR="00051E73" w:rsidRPr="00B0180D" w:rsidRDefault="00051E73" w:rsidP="00052E67">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填工程</w:t>
            </w:r>
          </w:p>
        </w:tc>
        <w:tc>
          <w:tcPr>
            <w:tcW w:w="384" w:type="pct"/>
            <w:tcBorders>
              <w:top w:val="nil"/>
              <w:left w:val="nil"/>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等线" w:hAnsi="Times New Roman" w:cs="Times New Roman"/>
                <w:sz w:val="21"/>
                <w:szCs w:val="21"/>
              </w:rPr>
            </w:pPr>
          </w:p>
        </w:tc>
        <w:tc>
          <w:tcPr>
            <w:tcW w:w="357" w:type="pct"/>
            <w:tcBorders>
              <w:top w:val="nil"/>
              <w:left w:val="nil"/>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等线" w:hAnsi="Times New Roman" w:cs="Times New Roman"/>
                <w:sz w:val="21"/>
                <w:szCs w:val="21"/>
              </w:rPr>
            </w:pPr>
          </w:p>
        </w:tc>
        <w:tc>
          <w:tcPr>
            <w:tcW w:w="357" w:type="pct"/>
            <w:tcBorders>
              <w:top w:val="nil"/>
              <w:left w:val="nil"/>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等线" w:hAnsi="Times New Roman" w:cs="Times New Roman"/>
                <w:sz w:val="20"/>
                <w:szCs w:val="20"/>
              </w:rPr>
            </w:pPr>
          </w:p>
        </w:tc>
        <w:tc>
          <w:tcPr>
            <w:tcW w:w="357" w:type="pct"/>
            <w:tcBorders>
              <w:top w:val="nil"/>
              <w:left w:val="nil"/>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0.68</w:t>
            </w:r>
          </w:p>
        </w:tc>
        <w:tc>
          <w:tcPr>
            <w:tcW w:w="359" w:type="pct"/>
            <w:tcBorders>
              <w:top w:val="nil"/>
              <w:left w:val="nil"/>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0.68</w:t>
            </w:r>
          </w:p>
        </w:tc>
        <w:tc>
          <w:tcPr>
            <w:tcW w:w="357" w:type="pct"/>
            <w:tcBorders>
              <w:top w:val="nil"/>
              <w:left w:val="nil"/>
              <w:bottom w:val="single" w:sz="4" w:space="0" w:color="auto"/>
              <w:right w:val="single" w:sz="4" w:space="0" w:color="auto"/>
            </w:tcBorders>
            <w:shd w:val="clear" w:color="auto" w:fill="auto"/>
            <w:noWrap/>
            <w:vAlign w:val="center"/>
          </w:tcPr>
          <w:p w:rsidR="00051E73" w:rsidRPr="00B0180D" w:rsidRDefault="00051E73" w:rsidP="00051E73">
            <w:pPr>
              <w:jc w:val="center"/>
              <w:rPr>
                <w:rFonts w:ascii="Times New Roman" w:eastAsia="等线" w:hAnsi="Times New Roman" w:cs="Times New Roman"/>
                <w:sz w:val="22"/>
                <w:szCs w:val="22"/>
              </w:rPr>
            </w:pPr>
          </w:p>
        </w:tc>
        <w:tc>
          <w:tcPr>
            <w:tcW w:w="489" w:type="pct"/>
            <w:tcBorders>
              <w:top w:val="nil"/>
              <w:left w:val="nil"/>
              <w:bottom w:val="single" w:sz="4" w:space="0" w:color="auto"/>
              <w:right w:val="single" w:sz="4" w:space="0" w:color="auto"/>
            </w:tcBorders>
            <w:shd w:val="clear" w:color="auto" w:fill="auto"/>
            <w:noWrap/>
            <w:vAlign w:val="center"/>
          </w:tcPr>
          <w:p w:rsidR="00051E73" w:rsidRPr="00B0180D" w:rsidRDefault="00051E73" w:rsidP="00051E73">
            <w:pPr>
              <w:jc w:val="center"/>
              <w:rPr>
                <w:rFonts w:ascii="Times New Roman" w:eastAsia="等线" w:hAnsi="Times New Roman" w:cs="Times New Roman"/>
                <w:sz w:val="22"/>
                <w:szCs w:val="22"/>
              </w:rPr>
            </w:pPr>
          </w:p>
        </w:tc>
        <w:tc>
          <w:tcPr>
            <w:tcW w:w="357" w:type="pct"/>
            <w:tcBorders>
              <w:top w:val="nil"/>
              <w:left w:val="nil"/>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等线" w:hAnsi="Times New Roman" w:cs="Times New Roman"/>
                <w:sz w:val="21"/>
                <w:szCs w:val="21"/>
              </w:rPr>
            </w:pPr>
          </w:p>
        </w:tc>
        <w:tc>
          <w:tcPr>
            <w:tcW w:w="357" w:type="pct"/>
            <w:tcBorders>
              <w:top w:val="nil"/>
              <w:left w:val="nil"/>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仿宋_GB2312" w:hAnsi="Times New Roman" w:cs="Times New Roman"/>
                <w:sz w:val="21"/>
                <w:szCs w:val="21"/>
              </w:rPr>
            </w:pPr>
          </w:p>
        </w:tc>
        <w:tc>
          <w:tcPr>
            <w:tcW w:w="324" w:type="pct"/>
            <w:tcBorders>
              <w:top w:val="nil"/>
              <w:left w:val="nil"/>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0.68</w:t>
            </w:r>
          </w:p>
        </w:tc>
        <w:tc>
          <w:tcPr>
            <w:tcW w:w="360" w:type="pct"/>
            <w:vMerge/>
            <w:tcBorders>
              <w:left w:val="nil"/>
              <w:right w:val="single" w:sz="4" w:space="0" w:color="auto"/>
            </w:tcBorders>
            <w:shd w:val="clear" w:color="auto" w:fill="auto"/>
            <w:vAlign w:val="center"/>
          </w:tcPr>
          <w:p w:rsidR="00051E73" w:rsidRPr="00B0180D" w:rsidRDefault="00051E73" w:rsidP="00051E73">
            <w:pPr>
              <w:jc w:val="center"/>
              <w:rPr>
                <w:rFonts w:ascii="Times New Roman" w:eastAsia="仿宋_GB2312" w:hAnsi="Times New Roman" w:cs="Times New Roman"/>
                <w:sz w:val="21"/>
                <w:szCs w:val="21"/>
              </w:rPr>
            </w:pPr>
          </w:p>
        </w:tc>
        <w:tc>
          <w:tcPr>
            <w:tcW w:w="387" w:type="pct"/>
            <w:tcBorders>
              <w:top w:val="nil"/>
              <w:left w:val="nil"/>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等线" w:hAnsi="Times New Roman" w:cs="Times New Roman"/>
                <w:sz w:val="20"/>
                <w:szCs w:val="20"/>
              </w:rPr>
            </w:pPr>
          </w:p>
        </w:tc>
        <w:tc>
          <w:tcPr>
            <w:tcW w:w="225" w:type="pct"/>
            <w:tcBorders>
              <w:top w:val="nil"/>
              <w:left w:val="nil"/>
              <w:bottom w:val="single" w:sz="4" w:space="0" w:color="auto"/>
              <w:right w:val="single" w:sz="4" w:space="0" w:color="auto"/>
            </w:tcBorders>
            <w:shd w:val="clear" w:color="auto" w:fill="auto"/>
            <w:vAlign w:val="center"/>
          </w:tcPr>
          <w:p w:rsidR="00051E73" w:rsidRPr="00B0180D" w:rsidRDefault="00051E73" w:rsidP="00051E73">
            <w:pPr>
              <w:jc w:val="center"/>
              <w:rPr>
                <w:rFonts w:ascii="Times New Roman" w:eastAsia="等线" w:hAnsi="Times New Roman" w:cs="Times New Roman"/>
                <w:sz w:val="20"/>
                <w:szCs w:val="20"/>
              </w:rPr>
            </w:pPr>
          </w:p>
        </w:tc>
      </w:tr>
      <w:tr w:rsidR="00B0180D" w:rsidRPr="00B0180D" w:rsidTr="00052E67">
        <w:trPr>
          <w:trHeight w:val="425"/>
        </w:trPr>
        <w:tc>
          <w:tcPr>
            <w:tcW w:w="329" w:type="pct"/>
            <w:tcBorders>
              <w:top w:val="nil"/>
              <w:left w:val="single" w:sz="4" w:space="0" w:color="auto"/>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景观绿化</w:t>
            </w:r>
          </w:p>
        </w:tc>
        <w:tc>
          <w:tcPr>
            <w:tcW w:w="384"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0"/>
                <w:szCs w:val="20"/>
              </w:rPr>
            </w:pPr>
          </w:p>
        </w:tc>
        <w:tc>
          <w:tcPr>
            <w:tcW w:w="357"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0"/>
                <w:szCs w:val="20"/>
              </w:rPr>
            </w:pPr>
          </w:p>
        </w:tc>
        <w:tc>
          <w:tcPr>
            <w:tcW w:w="357"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0.171</w:t>
            </w:r>
          </w:p>
        </w:tc>
        <w:tc>
          <w:tcPr>
            <w:tcW w:w="357"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0"/>
                <w:szCs w:val="20"/>
              </w:rPr>
            </w:pPr>
          </w:p>
        </w:tc>
        <w:tc>
          <w:tcPr>
            <w:tcW w:w="359"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0.171</w:t>
            </w:r>
          </w:p>
        </w:tc>
        <w:tc>
          <w:tcPr>
            <w:tcW w:w="357" w:type="pct"/>
            <w:tcBorders>
              <w:top w:val="nil"/>
              <w:left w:val="nil"/>
              <w:bottom w:val="single" w:sz="4" w:space="0" w:color="auto"/>
              <w:right w:val="single" w:sz="4" w:space="0" w:color="auto"/>
            </w:tcBorders>
            <w:shd w:val="clear" w:color="auto" w:fill="auto"/>
            <w:noWrap/>
            <w:vAlign w:val="center"/>
            <w:hideMark/>
          </w:tcPr>
          <w:p w:rsidR="00051E73" w:rsidRPr="00B0180D" w:rsidRDefault="00051E73" w:rsidP="00051E73">
            <w:pPr>
              <w:jc w:val="center"/>
              <w:rPr>
                <w:rFonts w:ascii="Times New Roman" w:eastAsia="等线" w:hAnsi="Times New Roman" w:cs="Times New Roman"/>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051E73" w:rsidRPr="00B0180D" w:rsidRDefault="00051E73" w:rsidP="00051E73">
            <w:pPr>
              <w:jc w:val="center"/>
              <w:rPr>
                <w:rFonts w:ascii="Times New Roman" w:eastAsia="等线" w:hAnsi="Times New Roman" w:cs="Times New Roman"/>
                <w:sz w:val="22"/>
                <w:szCs w:val="22"/>
              </w:rPr>
            </w:pPr>
          </w:p>
        </w:tc>
        <w:tc>
          <w:tcPr>
            <w:tcW w:w="357"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0"/>
                <w:szCs w:val="20"/>
              </w:rPr>
            </w:pPr>
          </w:p>
        </w:tc>
        <w:tc>
          <w:tcPr>
            <w:tcW w:w="357"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0"/>
                <w:szCs w:val="20"/>
              </w:rPr>
            </w:pPr>
          </w:p>
        </w:tc>
        <w:tc>
          <w:tcPr>
            <w:tcW w:w="324"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0.171</w:t>
            </w:r>
          </w:p>
        </w:tc>
        <w:tc>
          <w:tcPr>
            <w:tcW w:w="360" w:type="pct"/>
            <w:vMerge/>
            <w:tcBorders>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仿宋_GB2312" w:hAnsi="Times New Roman" w:cs="Times New Roman"/>
                <w:sz w:val="21"/>
                <w:szCs w:val="21"/>
              </w:rPr>
            </w:pPr>
          </w:p>
        </w:tc>
        <w:tc>
          <w:tcPr>
            <w:tcW w:w="387"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0"/>
                <w:szCs w:val="20"/>
              </w:rPr>
            </w:pPr>
          </w:p>
        </w:tc>
        <w:tc>
          <w:tcPr>
            <w:tcW w:w="225"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0"/>
                <w:szCs w:val="20"/>
              </w:rPr>
            </w:pPr>
          </w:p>
        </w:tc>
      </w:tr>
      <w:tr w:rsidR="00B0180D" w:rsidRPr="00B0180D" w:rsidTr="00052E67">
        <w:trPr>
          <w:trHeight w:val="285"/>
        </w:trPr>
        <w:tc>
          <w:tcPr>
            <w:tcW w:w="329" w:type="pct"/>
            <w:tcBorders>
              <w:top w:val="nil"/>
              <w:left w:val="single" w:sz="4" w:space="0" w:color="auto"/>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合计</w:t>
            </w:r>
          </w:p>
        </w:tc>
        <w:tc>
          <w:tcPr>
            <w:tcW w:w="384"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0.193</w:t>
            </w:r>
          </w:p>
        </w:tc>
        <w:tc>
          <w:tcPr>
            <w:tcW w:w="357"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0.193</w:t>
            </w:r>
          </w:p>
        </w:tc>
        <w:tc>
          <w:tcPr>
            <w:tcW w:w="357"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0.171</w:t>
            </w:r>
          </w:p>
        </w:tc>
        <w:tc>
          <w:tcPr>
            <w:tcW w:w="357"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1.143</w:t>
            </w:r>
          </w:p>
        </w:tc>
        <w:tc>
          <w:tcPr>
            <w:tcW w:w="359"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1.314</w:t>
            </w:r>
          </w:p>
        </w:tc>
        <w:tc>
          <w:tcPr>
            <w:tcW w:w="357" w:type="pct"/>
            <w:tcBorders>
              <w:top w:val="nil"/>
              <w:left w:val="nil"/>
              <w:bottom w:val="single" w:sz="4" w:space="0" w:color="auto"/>
              <w:right w:val="single" w:sz="4" w:space="0" w:color="auto"/>
            </w:tcBorders>
            <w:shd w:val="clear" w:color="auto" w:fill="auto"/>
            <w:noWrap/>
            <w:vAlign w:val="center"/>
            <w:hideMark/>
          </w:tcPr>
          <w:p w:rsidR="00051E73" w:rsidRPr="00B0180D" w:rsidRDefault="00051E73" w:rsidP="00051E73">
            <w:pPr>
              <w:jc w:val="center"/>
              <w:rPr>
                <w:rFonts w:ascii="Times New Roman" w:eastAsia="等线" w:hAnsi="Times New Roman" w:cs="Times New Roman"/>
                <w:sz w:val="22"/>
                <w:szCs w:val="22"/>
              </w:rPr>
            </w:pPr>
          </w:p>
        </w:tc>
        <w:tc>
          <w:tcPr>
            <w:tcW w:w="489" w:type="pct"/>
            <w:tcBorders>
              <w:top w:val="nil"/>
              <w:left w:val="nil"/>
              <w:bottom w:val="single" w:sz="4" w:space="0" w:color="auto"/>
              <w:right w:val="single" w:sz="4" w:space="0" w:color="auto"/>
            </w:tcBorders>
            <w:shd w:val="clear" w:color="auto" w:fill="auto"/>
            <w:noWrap/>
            <w:vAlign w:val="center"/>
            <w:hideMark/>
          </w:tcPr>
          <w:p w:rsidR="00051E73" w:rsidRPr="00B0180D" w:rsidRDefault="00051E73" w:rsidP="00051E73">
            <w:pPr>
              <w:jc w:val="center"/>
              <w:rPr>
                <w:rFonts w:ascii="Times New Roman" w:eastAsia="等线" w:hAnsi="Times New Roman" w:cs="Times New Roman"/>
                <w:sz w:val="22"/>
                <w:szCs w:val="22"/>
              </w:rPr>
            </w:pPr>
          </w:p>
        </w:tc>
        <w:tc>
          <w:tcPr>
            <w:tcW w:w="357"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1"/>
                <w:szCs w:val="21"/>
              </w:rPr>
            </w:pPr>
          </w:p>
        </w:tc>
        <w:tc>
          <w:tcPr>
            <w:tcW w:w="357"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0"/>
                <w:szCs w:val="20"/>
              </w:rPr>
            </w:pPr>
          </w:p>
        </w:tc>
        <w:tc>
          <w:tcPr>
            <w:tcW w:w="324"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1.121</w:t>
            </w:r>
          </w:p>
        </w:tc>
        <w:tc>
          <w:tcPr>
            <w:tcW w:w="360"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0"/>
                <w:szCs w:val="20"/>
              </w:rPr>
            </w:pPr>
          </w:p>
        </w:tc>
        <w:tc>
          <w:tcPr>
            <w:tcW w:w="387"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0"/>
                <w:szCs w:val="20"/>
              </w:rPr>
            </w:pPr>
          </w:p>
        </w:tc>
        <w:tc>
          <w:tcPr>
            <w:tcW w:w="225" w:type="pct"/>
            <w:tcBorders>
              <w:top w:val="nil"/>
              <w:left w:val="nil"/>
              <w:bottom w:val="single" w:sz="4" w:space="0" w:color="auto"/>
              <w:right w:val="single" w:sz="4" w:space="0" w:color="auto"/>
            </w:tcBorders>
            <w:shd w:val="clear" w:color="auto" w:fill="auto"/>
            <w:vAlign w:val="center"/>
            <w:hideMark/>
          </w:tcPr>
          <w:p w:rsidR="00051E73" w:rsidRPr="00B0180D" w:rsidRDefault="00051E73" w:rsidP="00051E73">
            <w:pPr>
              <w:jc w:val="center"/>
              <w:rPr>
                <w:rFonts w:ascii="Times New Roman" w:eastAsia="等线" w:hAnsi="Times New Roman" w:cs="Times New Roman"/>
                <w:sz w:val="20"/>
                <w:szCs w:val="20"/>
              </w:rPr>
            </w:pPr>
          </w:p>
        </w:tc>
      </w:tr>
    </w:tbl>
    <w:p w:rsidR="002F7E6B" w:rsidRPr="00B0180D" w:rsidRDefault="002F7E6B" w:rsidP="00AE722A">
      <w:pPr>
        <w:pStyle w:val="sbd"/>
        <w:tabs>
          <w:tab w:val="left" w:pos="426"/>
        </w:tabs>
        <w:spacing w:beforeLines="0" w:before="0"/>
        <w:jc w:val="both"/>
      </w:pPr>
      <w:r w:rsidRPr="00B0180D">
        <w:t>注：</w:t>
      </w:r>
      <w:r w:rsidRPr="00B0180D">
        <w:t>a.</w:t>
      </w:r>
      <w:r w:rsidRPr="00B0180D">
        <w:t>表中土石方为自然方；</w:t>
      </w:r>
      <w:r w:rsidRPr="00B0180D">
        <w:t>b.</w:t>
      </w:r>
      <w:r w:rsidRPr="00B0180D">
        <w:t>开挖</w:t>
      </w:r>
      <w:r w:rsidRPr="00B0180D">
        <w:t>+</w:t>
      </w:r>
      <w:r w:rsidRPr="00B0180D">
        <w:t>调入</w:t>
      </w:r>
      <w:r w:rsidRPr="00B0180D">
        <w:t>+</w:t>
      </w:r>
      <w:r w:rsidRPr="00B0180D">
        <w:t>借方</w:t>
      </w:r>
      <w:r w:rsidRPr="00B0180D">
        <w:t>=</w:t>
      </w:r>
      <w:r w:rsidRPr="00B0180D">
        <w:t>回填</w:t>
      </w:r>
      <w:r w:rsidRPr="00B0180D">
        <w:t>+</w:t>
      </w:r>
      <w:r w:rsidRPr="00B0180D">
        <w:t>调出</w:t>
      </w:r>
      <w:r w:rsidRPr="00B0180D">
        <w:t>+</w:t>
      </w:r>
      <w:r w:rsidRPr="00B0180D">
        <w:t>弃方。</w:t>
      </w:r>
    </w:p>
    <w:p w:rsidR="002F7E6B" w:rsidRPr="00B0180D" w:rsidRDefault="00A7128F" w:rsidP="00DC0D29">
      <w:pPr>
        <w:pStyle w:val="sbd"/>
        <w:tabs>
          <w:tab w:val="left" w:pos="426"/>
        </w:tabs>
        <w:jc w:val="both"/>
      </w:pPr>
      <w:r w:rsidRPr="00B0180D">
        <w:pict>
          <v:shape id="_x0000_i1042" type="#_x0000_t75" style="width:863.2pt;height:171.7pt">
            <v:imagedata r:id="rId64" o:title=""/>
          </v:shape>
        </w:pict>
      </w:r>
    </w:p>
    <w:p w:rsidR="00732B3B" w:rsidRPr="00B0180D" w:rsidRDefault="00732B3B" w:rsidP="0062747C">
      <w:pPr>
        <w:pStyle w:val="1d"/>
      </w:pPr>
      <w:r w:rsidRPr="00B0180D">
        <w:t>图</w:t>
      </w:r>
      <w:r w:rsidRPr="00B0180D">
        <w:t xml:space="preserve"> </w:t>
      </w:r>
      <w:r w:rsidR="00F825A8" w:rsidRPr="00B0180D">
        <w:fldChar w:fldCharType="begin"/>
      </w:r>
      <w:r w:rsidR="00F825A8" w:rsidRPr="00B0180D">
        <w:instrText xml:space="preserve"> STYLEREF 1 \s </w:instrText>
      </w:r>
      <w:r w:rsidR="00F825A8" w:rsidRPr="00B0180D">
        <w:fldChar w:fldCharType="separate"/>
      </w:r>
      <w:r w:rsidR="00AE6055" w:rsidRPr="00B0180D">
        <w:rPr>
          <w:noProof/>
        </w:rPr>
        <w:t>2</w:t>
      </w:r>
      <w:r w:rsidR="00F825A8" w:rsidRPr="00B0180D">
        <w:rPr>
          <w:noProof/>
        </w:rPr>
        <w:fldChar w:fldCharType="end"/>
      </w:r>
      <w:r w:rsidR="003C4251" w:rsidRPr="00B0180D">
        <w:noBreakHyphen/>
      </w:r>
      <w:r w:rsidR="00C34695" w:rsidRPr="00B0180D">
        <w:t>6</w:t>
      </w:r>
      <w:r w:rsidR="003A2622" w:rsidRPr="00B0180D">
        <w:t xml:space="preserve"> </w:t>
      </w:r>
      <w:r w:rsidRPr="00B0180D">
        <w:t xml:space="preserve"> </w:t>
      </w:r>
      <w:r w:rsidRPr="00B0180D">
        <w:t>工程土石方平衡及流向图</w:t>
      </w:r>
    </w:p>
    <w:p w:rsidR="00732B3B" w:rsidRPr="00B0180D" w:rsidRDefault="00732B3B" w:rsidP="00DC0D29">
      <w:pPr>
        <w:pStyle w:val="SB20"/>
        <w:tabs>
          <w:tab w:val="left" w:pos="426"/>
        </w:tabs>
        <w:spacing w:before="120" w:after="120"/>
        <w:ind w:firstLine="482"/>
        <w:jc w:val="both"/>
        <w:rPr>
          <w:rFonts w:ascii="Times New Roman" w:hAnsi="Times New Roman" w:cs="Times New Roman"/>
          <w:color w:val="auto"/>
        </w:rPr>
        <w:sectPr w:rsidR="00732B3B" w:rsidRPr="00B0180D" w:rsidSect="0016395B">
          <w:headerReference w:type="even" r:id="rId65"/>
          <w:headerReference w:type="default" r:id="rId66"/>
          <w:footerReference w:type="even" r:id="rId67"/>
          <w:footerReference w:type="default" r:id="rId68"/>
          <w:pgSz w:w="20160" w:h="12240" w:orient="landscape"/>
          <w:pgMar w:top="1797" w:right="1440" w:bottom="1797" w:left="1440" w:header="851" w:footer="992" w:gutter="0"/>
          <w:cols w:space="720"/>
          <w:docGrid w:linePitch="326"/>
        </w:sectPr>
      </w:pPr>
    </w:p>
    <w:p w:rsidR="00F27480" w:rsidRPr="00B0180D" w:rsidRDefault="00F27480" w:rsidP="00DC0D29">
      <w:pPr>
        <w:pStyle w:val="3"/>
        <w:spacing w:before="120" w:after="120"/>
        <w:jc w:val="both"/>
        <w:rPr>
          <w:rFonts w:cs="Times New Roman"/>
        </w:rPr>
      </w:pPr>
      <w:r w:rsidRPr="00B0180D">
        <w:rPr>
          <w:rFonts w:cs="Times New Roman"/>
        </w:rPr>
        <w:t>表土堆场规划</w:t>
      </w:r>
    </w:p>
    <w:p w:rsidR="002D59DF" w:rsidRPr="00B0180D" w:rsidRDefault="002C51DD" w:rsidP="00DC07F8">
      <w:pPr>
        <w:pStyle w:val="19"/>
        <w:ind w:firstLine="480"/>
        <w:rPr>
          <w:color w:val="auto"/>
        </w:rPr>
      </w:pPr>
      <w:r w:rsidRPr="00B0180D">
        <w:rPr>
          <w:color w:val="auto"/>
        </w:rPr>
        <w:t>根据（祥水保许〔</w:t>
      </w:r>
      <w:r w:rsidRPr="00B0180D">
        <w:rPr>
          <w:color w:val="auto"/>
        </w:rPr>
        <w:t>2022</w:t>
      </w:r>
      <w:r w:rsidRPr="00B0180D">
        <w:rPr>
          <w:color w:val="auto"/>
        </w:rPr>
        <w:t>〕</w:t>
      </w:r>
      <w:r w:rsidRPr="00B0180D">
        <w:rPr>
          <w:color w:val="auto"/>
        </w:rPr>
        <w:t>12</w:t>
      </w:r>
      <w:r w:rsidRPr="00B0180D">
        <w:rPr>
          <w:color w:val="auto"/>
        </w:rPr>
        <w:t>）、项目现场踏勘情况、用地情况以及前期施工资料，</w:t>
      </w:r>
      <w:r w:rsidR="00700F97" w:rsidRPr="00B0180D">
        <w:rPr>
          <w:color w:val="auto"/>
        </w:rPr>
        <w:t>项目入驻前曾为祥瑞开发建设项目建设区域，在祥瑞开发建设项目施工时已对本项目区域可收集表土资源进行了收集</w:t>
      </w:r>
      <w:r w:rsidR="00797CAB" w:rsidRPr="00B0180D">
        <w:rPr>
          <w:color w:val="auto"/>
        </w:rPr>
        <w:t>，</w:t>
      </w:r>
      <w:r w:rsidR="00700F97" w:rsidRPr="00B0180D">
        <w:rPr>
          <w:color w:val="auto"/>
        </w:rPr>
        <w:t>共计收集表土</w:t>
      </w:r>
      <w:r w:rsidR="00700F97" w:rsidRPr="00B0180D">
        <w:rPr>
          <w:color w:val="auto"/>
        </w:rPr>
        <w:t>4929.12m</w:t>
      </w:r>
      <w:r w:rsidR="00700F97" w:rsidRPr="00B0180D">
        <w:rPr>
          <w:color w:val="auto"/>
          <w:vertAlign w:val="superscript"/>
        </w:rPr>
        <w:t>3</w:t>
      </w:r>
      <w:r w:rsidR="00700F97" w:rsidRPr="00B0180D">
        <w:rPr>
          <w:color w:val="auto"/>
        </w:rPr>
        <w:t>，收集的表土已运往</w:t>
      </w:r>
      <w:r w:rsidR="00700F97" w:rsidRPr="00B0180D">
        <w:rPr>
          <w:color w:val="auto"/>
        </w:rPr>
        <w:t>“</w:t>
      </w:r>
      <w:r w:rsidR="00700F97" w:rsidRPr="00B0180D">
        <w:rPr>
          <w:color w:val="auto"/>
        </w:rPr>
        <w:t>祥云县刘厂镇龙山片区关闭矿山采石场绿色生态修复治理项目</w:t>
      </w:r>
      <w:r w:rsidR="00700F97" w:rsidRPr="00B0180D">
        <w:rPr>
          <w:color w:val="auto"/>
        </w:rPr>
        <w:t>”</w:t>
      </w:r>
      <w:r w:rsidR="00700F97" w:rsidRPr="00B0180D">
        <w:rPr>
          <w:color w:val="auto"/>
        </w:rPr>
        <w:t>用于土地整治。</w:t>
      </w:r>
      <w:r w:rsidR="003A2622" w:rsidRPr="00B0180D">
        <w:rPr>
          <w:color w:val="auto"/>
        </w:rPr>
        <w:t>项目区后期绿化覆土来源于外借，运进场地后直接回填至绿化区域，不再设表土堆场转存。</w:t>
      </w:r>
      <w:r w:rsidR="00700F97" w:rsidRPr="00B0180D">
        <w:rPr>
          <w:color w:val="auto"/>
        </w:rPr>
        <w:t>因此本项目不涉及表土堆场。</w:t>
      </w:r>
    </w:p>
    <w:p w:rsidR="00732B3B" w:rsidRPr="00B0180D" w:rsidRDefault="00F27480" w:rsidP="00DC0D29">
      <w:pPr>
        <w:pStyle w:val="2"/>
        <w:tabs>
          <w:tab w:val="left" w:pos="426"/>
        </w:tabs>
        <w:spacing w:before="120" w:after="240"/>
        <w:jc w:val="both"/>
      </w:pPr>
      <w:bookmarkStart w:id="39" w:name="_Toc129268549"/>
      <w:r w:rsidRPr="00B0180D">
        <w:t>拆迁（移民）安置与专项设施改（迁）建</w:t>
      </w:r>
      <w:bookmarkEnd w:id="39"/>
    </w:p>
    <w:p w:rsidR="00732B3B" w:rsidRPr="00B0180D" w:rsidRDefault="00732B3B" w:rsidP="00DC0D29">
      <w:pPr>
        <w:pStyle w:val="A20"/>
        <w:ind w:firstLine="480"/>
        <w:jc w:val="both"/>
      </w:pPr>
      <w:r w:rsidRPr="00B0180D">
        <w:t>根据项目相关资料及现场调查情况，项目区内无居民点未涉及拆迁工作；也未涉及专项设施改建。</w:t>
      </w:r>
    </w:p>
    <w:p w:rsidR="00732B3B" w:rsidRPr="00B0180D" w:rsidRDefault="00732B3B" w:rsidP="00DC0D29">
      <w:pPr>
        <w:pStyle w:val="2"/>
        <w:tabs>
          <w:tab w:val="left" w:pos="426"/>
        </w:tabs>
        <w:spacing w:before="120" w:after="240"/>
        <w:jc w:val="both"/>
      </w:pPr>
      <w:bookmarkStart w:id="40" w:name="_Toc129268550"/>
      <w:r w:rsidRPr="00B0180D">
        <w:t>施工进度</w:t>
      </w:r>
      <w:bookmarkEnd w:id="40"/>
    </w:p>
    <w:p w:rsidR="00732B3B" w:rsidRPr="00B0180D" w:rsidRDefault="00732B3B" w:rsidP="00DC0D29">
      <w:pPr>
        <w:pStyle w:val="A20"/>
        <w:ind w:firstLine="480"/>
        <w:jc w:val="both"/>
      </w:pPr>
      <w:r w:rsidRPr="00B0180D">
        <w:t>根据项目相关资料及现场调查情况，本项目施工工期为</w:t>
      </w:r>
      <w:r w:rsidRPr="00B0180D">
        <w:t>202</w:t>
      </w:r>
      <w:r w:rsidR="00A9109C" w:rsidRPr="00B0180D">
        <w:t>4</w:t>
      </w:r>
      <w:r w:rsidRPr="00B0180D">
        <w:t>年</w:t>
      </w:r>
      <w:r w:rsidR="00274982" w:rsidRPr="00B0180D">
        <w:t>6</w:t>
      </w:r>
      <w:r w:rsidRPr="00B0180D">
        <w:t>月</w:t>
      </w:r>
      <w:r w:rsidRPr="00B0180D">
        <w:t>~202</w:t>
      </w:r>
      <w:r w:rsidR="00A9109C" w:rsidRPr="00B0180D">
        <w:t>5</w:t>
      </w:r>
      <w:r w:rsidRPr="00B0180D">
        <w:t>年</w:t>
      </w:r>
      <w:r w:rsidR="00A9109C" w:rsidRPr="00B0180D">
        <w:t>5</w:t>
      </w:r>
      <w:r w:rsidRPr="00B0180D">
        <w:t>月，共</w:t>
      </w:r>
      <w:r w:rsidR="00A9109C" w:rsidRPr="00B0180D">
        <w:t>1</w:t>
      </w:r>
      <w:r w:rsidRPr="00B0180D">
        <w:t>年；工程进度见下表。</w:t>
      </w:r>
    </w:p>
    <w:p w:rsidR="00732B3B" w:rsidRPr="00B0180D" w:rsidRDefault="005656F0" w:rsidP="00A65689">
      <w:pPr>
        <w:pStyle w:val="A21"/>
        <w:spacing w:before="120" w:after="120"/>
      </w:pPr>
      <w:r w:rsidRPr="00B0180D">
        <w:t>表</w:t>
      </w:r>
      <w:r w:rsidRPr="00B0180D">
        <w:t xml:space="preserve"> </w:t>
      </w:r>
      <w:fldSimple w:instr=" STYLEREF 1 \s ">
        <w:r w:rsidR="00AE6055" w:rsidRPr="00B0180D">
          <w:rPr>
            <w:noProof/>
          </w:rPr>
          <w:t>2</w:t>
        </w:r>
      </w:fldSimple>
      <w:r w:rsidR="008A59B5" w:rsidRPr="00B0180D">
        <w:noBreakHyphen/>
      </w:r>
      <w:r w:rsidR="00CA70F3" w:rsidRPr="00B0180D">
        <w:t xml:space="preserve">6 </w:t>
      </w:r>
      <w:r w:rsidRPr="00B0180D">
        <w:t xml:space="preserve"> </w:t>
      </w:r>
      <w:r w:rsidR="00732B3B" w:rsidRPr="00B0180D">
        <w:t>工程施工进度表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50"/>
        <w:gridCol w:w="785"/>
        <w:gridCol w:w="1984"/>
        <w:gridCol w:w="1421"/>
        <w:gridCol w:w="1416"/>
        <w:gridCol w:w="1472"/>
      </w:tblGrid>
      <w:tr w:rsidR="00B0180D" w:rsidRPr="00B0180D" w:rsidTr="00A65689">
        <w:tc>
          <w:tcPr>
            <w:tcW w:w="851" w:type="pct"/>
            <w:vMerge w:val="restart"/>
            <w:tcBorders>
              <w:top w:val="single" w:sz="4" w:space="0" w:color="auto"/>
              <w:left w:val="single" w:sz="4" w:space="0" w:color="auto"/>
              <w:bottom w:val="single" w:sz="4" w:space="0" w:color="auto"/>
              <w:right w:val="single" w:sz="4" w:space="0" w:color="auto"/>
              <w:tl2br w:val="single" w:sz="12" w:space="0" w:color="auto"/>
            </w:tcBorders>
            <w:vAlign w:val="center"/>
          </w:tcPr>
          <w:p w:rsidR="00A9109C" w:rsidRPr="00B0180D" w:rsidRDefault="00A9109C" w:rsidP="00A65689">
            <w:pPr>
              <w:pStyle w:val="A22"/>
            </w:pPr>
            <w:r w:rsidRPr="00B0180D">
              <w:t>时间</w:t>
            </w:r>
          </w:p>
          <w:p w:rsidR="00A9109C" w:rsidRPr="00B0180D" w:rsidRDefault="00A9109C" w:rsidP="00A65689">
            <w:pPr>
              <w:pStyle w:val="A22"/>
            </w:pPr>
            <w:r w:rsidRPr="00B0180D">
              <w:t>项目</w:t>
            </w:r>
          </w:p>
        </w:tc>
        <w:tc>
          <w:tcPr>
            <w:tcW w:w="2456" w:type="pct"/>
            <w:gridSpan w:val="3"/>
            <w:tcBorders>
              <w:top w:val="single" w:sz="4" w:space="0" w:color="auto"/>
              <w:left w:val="single" w:sz="4" w:space="0" w:color="auto"/>
              <w:bottom w:val="single" w:sz="4" w:space="0" w:color="auto"/>
              <w:right w:val="single" w:sz="4" w:space="0" w:color="auto"/>
            </w:tcBorders>
            <w:vAlign w:val="center"/>
          </w:tcPr>
          <w:p w:rsidR="00A9109C" w:rsidRPr="00B0180D" w:rsidRDefault="00A9109C" w:rsidP="00A65689">
            <w:pPr>
              <w:pStyle w:val="A22"/>
            </w:pPr>
            <w:r w:rsidRPr="00B0180D">
              <w:t>2024</w:t>
            </w:r>
            <w:r w:rsidRPr="00B0180D">
              <w:t>年</w:t>
            </w:r>
          </w:p>
        </w:tc>
        <w:tc>
          <w:tcPr>
            <w:tcW w:w="1693" w:type="pct"/>
            <w:gridSpan w:val="2"/>
            <w:tcBorders>
              <w:top w:val="single" w:sz="4" w:space="0" w:color="auto"/>
              <w:left w:val="single" w:sz="4" w:space="0" w:color="auto"/>
              <w:bottom w:val="single" w:sz="4" w:space="0" w:color="auto"/>
              <w:right w:val="single" w:sz="4" w:space="0" w:color="auto"/>
            </w:tcBorders>
            <w:vAlign w:val="center"/>
          </w:tcPr>
          <w:p w:rsidR="00A9109C" w:rsidRPr="00B0180D" w:rsidRDefault="00A65689" w:rsidP="00A65689">
            <w:pPr>
              <w:pStyle w:val="A22"/>
            </w:pPr>
            <w:r w:rsidRPr="00B0180D">
              <w:t>2025</w:t>
            </w:r>
            <w:r w:rsidRPr="00B0180D">
              <w:t>年</w:t>
            </w:r>
          </w:p>
        </w:tc>
      </w:tr>
      <w:tr w:rsidR="00B0180D" w:rsidRPr="00B0180D" w:rsidTr="00274982">
        <w:tc>
          <w:tcPr>
            <w:tcW w:w="851" w:type="pct"/>
            <w:vMerge/>
            <w:tcBorders>
              <w:top w:val="single" w:sz="4" w:space="0" w:color="auto"/>
              <w:left w:val="single" w:sz="4" w:space="0" w:color="auto"/>
              <w:bottom w:val="single" w:sz="4" w:space="0" w:color="auto"/>
              <w:right w:val="single" w:sz="4" w:space="0" w:color="auto"/>
              <w:tl2br w:val="single" w:sz="12" w:space="0" w:color="auto"/>
            </w:tcBorders>
            <w:vAlign w:val="center"/>
          </w:tcPr>
          <w:p w:rsidR="002F7E6B" w:rsidRPr="00B0180D" w:rsidRDefault="002F7E6B" w:rsidP="00A65689">
            <w:pPr>
              <w:pStyle w:val="A22"/>
            </w:pPr>
          </w:p>
        </w:tc>
        <w:tc>
          <w:tcPr>
            <w:tcW w:w="460"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r w:rsidRPr="00B0180D">
              <w:t>6</w:t>
            </w:r>
            <w:r w:rsidRPr="00B0180D">
              <w:t>月</w:t>
            </w:r>
          </w:p>
        </w:tc>
        <w:tc>
          <w:tcPr>
            <w:tcW w:w="1163"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r w:rsidRPr="00B0180D">
              <w:t>7~9</w:t>
            </w:r>
            <w:r w:rsidRPr="00B0180D">
              <w:t>月</w:t>
            </w:r>
          </w:p>
        </w:tc>
        <w:tc>
          <w:tcPr>
            <w:tcW w:w="833"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r w:rsidRPr="00B0180D">
              <w:t>10~12</w:t>
            </w:r>
            <w:r w:rsidRPr="00B0180D">
              <w:t>月</w:t>
            </w:r>
          </w:p>
        </w:tc>
        <w:tc>
          <w:tcPr>
            <w:tcW w:w="830"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r w:rsidRPr="00B0180D">
              <w:t>1~3</w:t>
            </w:r>
            <w:r w:rsidRPr="00B0180D">
              <w:t>月</w:t>
            </w:r>
          </w:p>
        </w:tc>
        <w:tc>
          <w:tcPr>
            <w:tcW w:w="863"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r w:rsidRPr="00B0180D">
              <w:t>4~5</w:t>
            </w:r>
            <w:r w:rsidRPr="00B0180D">
              <w:t>月</w:t>
            </w:r>
          </w:p>
        </w:tc>
      </w:tr>
      <w:tr w:rsidR="00B0180D" w:rsidRPr="00B0180D" w:rsidTr="00274982">
        <w:tc>
          <w:tcPr>
            <w:tcW w:w="851"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r w:rsidRPr="00B0180D">
              <w:t>场地平整</w:t>
            </w:r>
          </w:p>
        </w:tc>
        <w:tc>
          <w:tcPr>
            <w:tcW w:w="460" w:type="pct"/>
            <w:tcBorders>
              <w:top w:val="single" w:sz="4" w:space="0" w:color="auto"/>
              <w:left w:val="single" w:sz="4" w:space="0" w:color="auto"/>
              <w:bottom w:val="single" w:sz="4" w:space="0" w:color="auto"/>
              <w:right w:val="single" w:sz="4" w:space="0" w:color="auto"/>
            </w:tcBorders>
            <w:noWrap/>
            <w:vAlign w:val="center"/>
          </w:tcPr>
          <w:p w:rsidR="002F7E6B" w:rsidRPr="00B0180D" w:rsidRDefault="002F7E6B" w:rsidP="00A65689">
            <w:pPr>
              <w:pStyle w:val="A22"/>
            </w:pPr>
          </w:p>
        </w:tc>
        <w:tc>
          <w:tcPr>
            <w:tcW w:w="1163" w:type="pct"/>
            <w:tcBorders>
              <w:top w:val="single" w:sz="4" w:space="0" w:color="auto"/>
              <w:left w:val="single" w:sz="4" w:space="0" w:color="auto"/>
              <w:bottom w:val="single" w:sz="4" w:space="0" w:color="auto"/>
              <w:right w:val="single" w:sz="4" w:space="0" w:color="auto"/>
            </w:tcBorders>
            <w:vAlign w:val="center"/>
          </w:tcPr>
          <w:p w:rsidR="002F7E6B" w:rsidRPr="00B0180D" w:rsidRDefault="00F825A8" w:rsidP="00A65689">
            <w:pPr>
              <w:pStyle w:val="A22"/>
            </w:pPr>
            <w:r w:rsidRPr="00B0180D">
              <w:rPr>
                <w:noProof/>
              </w:rPr>
              <w:pict>
                <v:shape id="AutoShape 909" o:spid="_x0000_s1051" type="#_x0000_t32" style="position:absolute;left:0;text-align:left;margin-left:58.05pt;margin-top:5.2pt;width:87.7pt;height:0;z-index:27;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u1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" strokeweight="2.25pt"/>
              </w:pict>
            </w:r>
          </w:p>
        </w:tc>
        <w:tc>
          <w:tcPr>
            <w:tcW w:w="833"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p>
        </w:tc>
        <w:tc>
          <w:tcPr>
            <w:tcW w:w="830"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p>
        </w:tc>
        <w:tc>
          <w:tcPr>
            <w:tcW w:w="863"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p>
        </w:tc>
      </w:tr>
      <w:tr w:rsidR="00B0180D" w:rsidRPr="00B0180D" w:rsidTr="00274982">
        <w:tc>
          <w:tcPr>
            <w:tcW w:w="851"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r w:rsidRPr="00B0180D">
              <w:t>建筑施工</w:t>
            </w:r>
          </w:p>
        </w:tc>
        <w:tc>
          <w:tcPr>
            <w:tcW w:w="460" w:type="pct"/>
            <w:tcBorders>
              <w:top w:val="single" w:sz="4" w:space="0" w:color="auto"/>
              <w:left w:val="single" w:sz="4" w:space="0" w:color="auto"/>
              <w:bottom w:val="single" w:sz="4" w:space="0" w:color="auto"/>
              <w:right w:val="single" w:sz="4" w:space="0" w:color="auto"/>
            </w:tcBorders>
            <w:noWrap/>
            <w:vAlign w:val="center"/>
          </w:tcPr>
          <w:p w:rsidR="002F7E6B" w:rsidRPr="00B0180D" w:rsidRDefault="00F825A8" w:rsidP="00A65689">
            <w:pPr>
              <w:pStyle w:val="A22"/>
            </w:pPr>
            <w:r w:rsidRPr="00B0180D">
              <w:rPr>
                <w:noProof/>
              </w:rPr>
              <w:pict>
                <v:shape id="AutoShape 910" o:spid="_x0000_s1050" type="#_x0000_t32" style="position:absolute;left:0;text-align:left;margin-left:2.75pt;margin-top:4.9pt;width:211.35pt;height:0;z-index: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rIgIAAD8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" strokeweight="2.25pt"/>
              </w:pict>
            </w:r>
          </w:p>
        </w:tc>
        <w:tc>
          <w:tcPr>
            <w:tcW w:w="1163"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p>
        </w:tc>
        <w:tc>
          <w:tcPr>
            <w:tcW w:w="833"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p>
        </w:tc>
        <w:tc>
          <w:tcPr>
            <w:tcW w:w="830"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p>
        </w:tc>
        <w:tc>
          <w:tcPr>
            <w:tcW w:w="863"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p>
        </w:tc>
      </w:tr>
      <w:tr w:rsidR="00B0180D" w:rsidRPr="00B0180D" w:rsidTr="00274982">
        <w:tc>
          <w:tcPr>
            <w:tcW w:w="851"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r w:rsidRPr="00B0180D">
              <w:t>道路硬化工程</w:t>
            </w:r>
          </w:p>
        </w:tc>
        <w:tc>
          <w:tcPr>
            <w:tcW w:w="460" w:type="pct"/>
            <w:tcBorders>
              <w:top w:val="single" w:sz="4" w:space="0" w:color="auto"/>
              <w:left w:val="single" w:sz="4" w:space="0" w:color="auto"/>
              <w:bottom w:val="single" w:sz="4" w:space="0" w:color="auto"/>
              <w:right w:val="single" w:sz="4" w:space="0" w:color="auto"/>
            </w:tcBorders>
            <w:noWrap/>
            <w:vAlign w:val="center"/>
          </w:tcPr>
          <w:p w:rsidR="002F7E6B" w:rsidRPr="00B0180D" w:rsidRDefault="002F7E6B" w:rsidP="00A65689">
            <w:pPr>
              <w:pStyle w:val="A22"/>
            </w:pPr>
          </w:p>
        </w:tc>
        <w:tc>
          <w:tcPr>
            <w:tcW w:w="1163" w:type="pct"/>
            <w:tcBorders>
              <w:top w:val="single" w:sz="4" w:space="0" w:color="auto"/>
              <w:left w:val="single" w:sz="4" w:space="0" w:color="auto"/>
              <w:bottom w:val="single" w:sz="4" w:space="0" w:color="auto"/>
              <w:right w:val="single" w:sz="4" w:space="0" w:color="auto"/>
            </w:tcBorders>
            <w:vAlign w:val="center"/>
          </w:tcPr>
          <w:p w:rsidR="002F7E6B" w:rsidRPr="00B0180D" w:rsidRDefault="00F825A8" w:rsidP="00A65689">
            <w:pPr>
              <w:pStyle w:val="A22"/>
            </w:pPr>
            <w:r w:rsidRPr="00B0180D">
              <w:rPr>
                <w:noProof/>
              </w:rPr>
              <w:pict>
                <v:shape id="AutoShape 911" o:spid="_x0000_s1049" type="#_x0000_t32" style="position:absolute;left:0;text-align:left;margin-left:62.7pt;margin-top:11.85pt;width:178.3pt;height:0;z-index:29;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lkIgIAAD8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" strokeweight="2.25pt"/>
              </w:pict>
            </w:r>
          </w:p>
        </w:tc>
        <w:tc>
          <w:tcPr>
            <w:tcW w:w="833"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p>
        </w:tc>
        <w:tc>
          <w:tcPr>
            <w:tcW w:w="830"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p>
        </w:tc>
        <w:tc>
          <w:tcPr>
            <w:tcW w:w="863"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p>
        </w:tc>
      </w:tr>
      <w:tr w:rsidR="00B0180D" w:rsidRPr="00B0180D" w:rsidTr="00274982">
        <w:tc>
          <w:tcPr>
            <w:tcW w:w="851"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r w:rsidRPr="00B0180D">
              <w:t>绿化工程</w:t>
            </w:r>
          </w:p>
        </w:tc>
        <w:tc>
          <w:tcPr>
            <w:tcW w:w="460"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p>
        </w:tc>
        <w:tc>
          <w:tcPr>
            <w:tcW w:w="1163"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p>
        </w:tc>
        <w:tc>
          <w:tcPr>
            <w:tcW w:w="833"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p>
        </w:tc>
        <w:tc>
          <w:tcPr>
            <w:tcW w:w="830" w:type="pct"/>
            <w:tcBorders>
              <w:top w:val="single" w:sz="4" w:space="0" w:color="auto"/>
              <w:left w:val="single" w:sz="4" w:space="0" w:color="auto"/>
              <w:bottom w:val="single" w:sz="4" w:space="0" w:color="auto"/>
              <w:right w:val="single" w:sz="4" w:space="0" w:color="auto"/>
            </w:tcBorders>
            <w:vAlign w:val="center"/>
          </w:tcPr>
          <w:p w:rsidR="002F7E6B" w:rsidRPr="00B0180D" w:rsidRDefault="00F825A8" w:rsidP="00A65689">
            <w:pPr>
              <w:pStyle w:val="A22"/>
              <w:rPr>
                <w:noProof/>
                <w:lang w:bidi="ar-SA"/>
              </w:rPr>
            </w:pPr>
            <w:r w:rsidRPr="00B0180D">
              <w:rPr>
                <w:noProof/>
              </w:rPr>
              <w:pict>
                <v:shape id="AutoShape 912" o:spid="_x0000_s1048" type="#_x0000_t32" style="position:absolute;left:0;text-align:left;margin-left:10.75pt;margin-top:7.85pt;width:105.85pt;height:0;z-index:3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cJIgIAAD8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" strokeweight="2.25pt"/>
              </w:pict>
            </w:r>
          </w:p>
        </w:tc>
        <w:tc>
          <w:tcPr>
            <w:tcW w:w="863"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rPr>
                <w:noProof/>
                <w:lang w:bidi="ar-SA"/>
              </w:rPr>
            </w:pPr>
          </w:p>
        </w:tc>
      </w:tr>
      <w:tr w:rsidR="00B0180D" w:rsidRPr="00B0180D" w:rsidTr="00274982">
        <w:tc>
          <w:tcPr>
            <w:tcW w:w="851"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pPr>
            <w:r w:rsidRPr="00B0180D">
              <w:t>竣工验收</w:t>
            </w:r>
          </w:p>
        </w:tc>
        <w:tc>
          <w:tcPr>
            <w:tcW w:w="460" w:type="pct"/>
            <w:tcBorders>
              <w:top w:val="single" w:sz="4" w:space="0" w:color="auto"/>
              <w:left w:val="single" w:sz="4" w:space="0" w:color="auto"/>
              <w:bottom w:val="single" w:sz="4" w:space="0" w:color="auto"/>
              <w:right w:val="single" w:sz="4" w:space="0" w:color="auto"/>
            </w:tcBorders>
            <w:noWrap/>
            <w:vAlign w:val="center"/>
          </w:tcPr>
          <w:p w:rsidR="002F7E6B" w:rsidRPr="00B0180D" w:rsidRDefault="002F7E6B" w:rsidP="00A65689">
            <w:pPr>
              <w:pStyle w:val="A22"/>
            </w:pPr>
          </w:p>
        </w:tc>
        <w:tc>
          <w:tcPr>
            <w:tcW w:w="1163" w:type="pct"/>
            <w:tcBorders>
              <w:top w:val="single" w:sz="4" w:space="0" w:color="auto"/>
              <w:left w:val="single" w:sz="4" w:space="0" w:color="auto"/>
              <w:bottom w:val="single" w:sz="4" w:space="0" w:color="auto"/>
              <w:right w:val="single" w:sz="4" w:space="0" w:color="auto"/>
            </w:tcBorders>
            <w:noWrap/>
            <w:vAlign w:val="center"/>
          </w:tcPr>
          <w:p w:rsidR="002F7E6B" w:rsidRPr="00B0180D" w:rsidRDefault="002F7E6B" w:rsidP="00A65689">
            <w:pPr>
              <w:pStyle w:val="A22"/>
            </w:pPr>
          </w:p>
        </w:tc>
        <w:tc>
          <w:tcPr>
            <w:tcW w:w="833" w:type="pct"/>
            <w:tcBorders>
              <w:top w:val="single" w:sz="4" w:space="0" w:color="auto"/>
              <w:left w:val="single" w:sz="4" w:space="0" w:color="auto"/>
              <w:bottom w:val="single" w:sz="4" w:space="0" w:color="auto"/>
              <w:right w:val="single" w:sz="4" w:space="0" w:color="auto"/>
            </w:tcBorders>
            <w:noWrap/>
            <w:vAlign w:val="center"/>
          </w:tcPr>
          <w:p w:rsidR="002F7E6B" w:rsidRPr="00B0180D" w:rsidRDefault="002F7E6B" w:rsidP="00A65689">
            <w:pPr>
              <w:pStyle w:val="A22"/>
            </w:pPr>
          </w:p>
        </w:tc>
        <w:tc>
          <w:tcPr>
            <w:tcW w:w="830" w:type="pct"/>
            <w:tcBorders>
              <w:top w:val="single" w:sz="4" w:space="0" w:color="auto"/>
              <w:left w:val="single" w:sz="4" w:space="0" w:color="auto"/>
              <w:bottom w:val="single" w:sz="4" w:space="0" w:color="auto"/>
              <w:right w:val="single" w:sz="4" w:space="0" w:color="auto"/>
            </w:tcBorders>
            <w:vAlign w:val="center"/>
          </w:tcPr>
          <w:p w:rsidR="002F7E6B" w:rsidRPr="00B0180D" w:rsidRDefault="002F7E6B" w:rsidP="00A65689">
            <w:pPr>
              <w:pStyle w:val="A22"/>
              <w:rPr>
                <w:noProof/>
                <w:lang w:bidi="ar-SA"/>
              </w:rPr>
            </w:pPr>
          </w:p>
        </w:tc>
        <w:tc>
          <w:tcPr>
            <w:tcW w:w="863" w:type="pct"/>
            <w:tcBorders>
              <w:top w:val="single" w:sz="4" w:space="0" w:color="auto"/>
              <w:left w:val="single" w:sz="4" w:space="0" w:color="auto"/>
              <w:bottom w:val="single" w:sz="4" w:space="0" w:color="auto"/>
              <w:right w:val="single" w:sz="4" w:space="0" w:color="auto"/>
            </w:tcBorders>
            <w:vAlign w:val="center"/>
          </w:tcPr>
          <w:p w:rsidR="002F7E6B" w:rsidRPr="00B0180D" w:rsidRDefault="00F825A8" w:rsidP="00A65689">
            <w:pPr>
              <w:pStyle w:val="A22"/>
              <w:rPr>
                <w:noProof/>
                <w:lang w:bidi="ar-SA"/>
              </w:rPr>
            </w:pPr>
            <w:r w:rsidRPr="00B0180D">
              <w:rPr>
                <w:noProof/>
              </w:rPr>
              <w:pict>
                <v:shape id="AutoShape 913" o:spid="_x0000_s1047" type="#_x0000_t32" style="position:absolute;left:0;text-align:left;margin-left:45.7pt;margin-top:5.7pt;width:24pt;height:0;z-index:3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92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" strokeweight="2.25pt"/>
              </w:pict>
            </w:r>
          </w:p>
        </w:tc>
      </w:tr>
    </w:tbl>
    <w:p w:rsidR="00732B3B" w:rsidRPr="00B0180D" w:rsidRDefault="00732B3B" w:rsidP="00DC0D29">
      <w:pPr>
        <w:pStyle w:val="2"/>
        <w:tabs>
          <w:tab w:val="left" w:pos="426"/>
        </w:tabs>
        <w:spacing w:before="120" w:after="240"/>
        <w:jc w:val="both"/>
      </w:pPr>
      <w:bookmarkStart w:id="41" w:name="_Toc129268551"/>
      <w:r w:rsidRPr="00B0180D">
        <w:t>自然概况</w:t>
      </w:r>
      <w:bookmarkEnd w:id="41"/>
    </w:p>
    <w:p w:rsidR="00732B3B" w:rsidRPr="00B0180D" w:rsidRDefault="00732B3B" w:rsidP="00DC0D29">
      <w:pPr>
        <w:pStyle w:val="3"/>
        <w:tabs>
          <w:tab w:val="left" w:pos="426"/>
        </w:tabs>
        <w:spacing w:before="120" w:after="120"/>
        <w:jc w:val="both"/>
        <w:rPr>
          <w:rFonts w:cs="Times New Roman"/>
        </w:rPr>
      </w:pPr>
      <w:r w:rsidRPr="00B0180D">
        <w:rPr>
          <w:rFonts w:cs="Times New Roman"/>
        </w:rPr>
        <w:t>地质</w:t>
      </w:r>
    </w:p>
    <w:p w:rsidR="00750067" w:rsidRPr="00B0180D" w:rsidRDefault="00750067" w:rsidP="00DC0D29">
      <w:pPr>
        <w:pStyle w:val="A20"/>
        <w:ind w:firstLine="480"/>
        <w:jc w:val="both"/>
      </w:pPr>
      <w:r w:rsidRPr="00B0180D">
        <w:t>1.</w:t>
      </w:r>
      <w:r w:rsidRPr="00B0180D">
        <w:t>地质构造</w:t>
      </w:r>
    </w:p>
    <w:p w:rsidR="00750067" w:rsidRPr="00B0180D" w:rsidRDefault="00750067" w:rsidP="00DC0D29">
      <w:pPr>
        <w:pStyle w:val="A20"/>
        <w:ind w:firstLine="480"/>
        <w:jc w:val="both"/>
      </w:pPr>
      <w:r w:rsidRPr="00B0180D">
        <w:t>拟建场地位于</w:t>
      </w:r>
      <w:r w:rsidRPr="00B0180D">
        <w:t>“</w:t>
      </w:r>
      <w:r w:rsidRPr="00B0180D">
        <w:t>青、藏、滇、缅、印尼歹字型构造东支中段与</w:t>
      </w:r>
      <w:r w:rsidRPr="00B0180D">
        <w:t>“</w:t>
      </w:r>
      <w:r w:rsidRPr="00B0180D">
        <w:t>云南山字型构造体系</w:t>
      </w:r>
      <w:r w:rsidRPr="00B0180D">
        <w:t>”</w:t>
      </w:r>
      <w:r w:rsidRPr="00B0180D">
        <w:t>交接地带，构造形迹比较复杂。南北向构造是区域的控制性构造，断裂构造发育。拟建场地处于程海</w:t>
      </w:r>
      <w:r w:rsidRPr="00B0180D">
        <w:t>-</w:t>
      </w:r>
      <w:r w:rsidRPr="00B0180D">
        <w:t>宾川断裂带附近，从拟建场地附近通过的断裂主要有程海</w:t>
      </w:r>
      <w:r w:rsidRPr="00B0180D">
        <w:t>-</w:t>
      </w:r>
      <w:r w:rsidRPr="00B0180D">
        <w:t>宾川断裂（</w:t>
      </w:r>
      <w:r w:rsidRPr="00B0180D">
        <w:t>F</w:t>
      </w:r>
      <w:r w:rsidRPr="00B0180D">
        <w:rPr>
          <w:vertAlign w:val="subscript"/>
        </w:rPr>
        <w:t>59</w:t>
      </w:r>
      <w:r w:rsidRPr="00B0180D">
        <w:t>）、洱源</w:t>
      </w:r>
      <w:r w:rsidRPr="00B0180D">
        <w:t>-</w:t>
      </w:r>
      <w:r w:rsidRPr="00B0180D">
        <w:t>弥渡断裂（</w:t>
      </w:r>
      <w:r w:rsidRPr="00B0180D">
        <w:t>F</w:t>
      </w:r>
      <w:r w:rsidRPr="00B0180D">
        <w:rPr>
          <w:vertAlign w:val="subscript"/>
        </w:rPr>
        <w:t>22</w:t>
      </w:r>
      <w:r w:rsidRPr="00B0180D">
        <w:t>）和前进</w:t>
      </w:r>
      <w:r w:rsidRPr="00B0180D">
        <w:t>-</w:t>
      </w:r>
      <w:r w:rsidRPr="00B0180D">
        <w:t>普棚断裂（</w:t>
      </w:r>
      <w:r w:rsidRPr="00B0180D">
        <w:t>F</w:t>
      </w:r>
      <w:r w:rsidRPr="00B0180D">
        <w:rPr>
          <w:vertAlign w:val="subscript"/>
        </w:rPr>
        <w:t>66</w:t>
      </w:r>
      <w:r w:rsidRPr="00B0180D">
        <w:t>），三条断裂交错展布。</w:t>
      </w:r>
    </w:p>
    <w:p w:rsidR="00750067" w:rsidRPr="00B0180D" w:rsidRDefault="00750067" w:rsidP="00DC0D29">
      <w:pPr>
        <w:pStyle w:val="A20"/>
        <w:ind w:firstLine="480"/>
        <w:jc w:val="both"/>
      </w:pPr>
      <w:r w:rsidRPr="00B0180D">
        <w:t>程海</w:t>
      </w:r>
      <w:r w:rsidRPr="00B0180D">
        <w:t>-</w:t>
      </w:r>
      <w:r w:rsidRPr="00B0180D">
        <w:t>宾川断裂（</w:t>
      </w:r>
      <w:r w:rsidRPr="00B0180D">
        <w:t>F</w:t>
      </w:r>
      <w:r w:rsidRPr="00B0180D">
        <w:rPr>
          <w:vertAlign w:val="subscript"/>
        </w:rPr>
        <w:t>59</w:t>
      </w:r>
      <w:r w:rsidRPr="00B0180D">
        <w:t>）：北起永胜金官盆地北，向南经程海、宾川，在弥渡红岩坡西交于红河断裂，总体走向近南北，全长约</w:t>
      </w:r>
      <w:r w:rsidRPr="00B0180D">
        <w:t>200km</w:t>
      </w:r>
      <w:r w:rsidRPr="00B0180D">
        <w:t>。为四级新构造边界，具有区域性深大断裂的性质。</w:t>
      </w:r>
    </w:p>
    <w:p w:rsidR="00750067" w:rsidRPr="00B0180D" w:rsidRDefault="00750067" w:rsidP="00DC0D29">
      <w:pPr>
        <w:pStyle w:val="A20"/>
        <w:ind w:firstLine="480"/>
        <w:jc w:val="both"/>
      </w:pPr>
      <w:r w:rsidRPr="00B0180D">
        <w:t>洱源</w:t>
      </w:r>
      <w:r w:rsidRPr="00B0180D">
        <w:t>-</w:t>
      </w:r>
      <w:r w:rsidRPr="00B0180D">
        <w:t>弥渡断裂</w:t>
      </w:r>
      <w:r w:rsidRPr="00B0180D">
        <w:t>(F</w:t>
      </w:r>
      <w:r w:rsidRPr="00B0180D">
        <w:rPr>
          <w:vertAlign w:val="subscript"/>
        </w:rPr>
        <w:t>22</w:t>
      </w:r>
      <w:r w:rsidRPr="00B0180D">
        <w:t>)</w:t>
      </w:r>
      <w:r w:rsidRPr="00B0180D">
        <w:t>：沿断裂发育洱源、右所、大理、凤仪、弥渡等一系列第四纪断陷盆地，盆地内沉积了几十至千米以上第四系。</w:t>
      </w:r>
    </w:p>
    <w:p w:rsidR="00750067" w:rsidRPr="00B0180D" w:rsidRDefault="00750067" w:rsidP="00DC0D29">
      <w:pPr>
        <w:pStyle w:val="A20"/>
        <w:ind w:firstLine="480"/>
        <w:jc w:val="both"/>
      </w:pPr>
      <w:r w:rsidRPr="00B0180D">
        <w:t>前进</w:t>
      </w:r>
      <w:r w:rsidRPr="00B0180D">
        <w:t>-</w:t>
      </w:r>
      <w:r w:rsidRPr="00B0180D">
        <w:t>普棚断裂（</w:t>
      </w:r>
      <w:r w:rsidRPr="00B0180D">
        <w:t>F</w:t>
      </w:r>
      <w:r w:rsidRPr="00B0180D">
        <w:rPr>
          <w:vertAlign w:val="subscript"/>
        </w:rPr>
        <w:t>66</w:t>
      </w:r>
      <w:r w:rsidRPr="00B0180D">
        <w:t>）：西起祥云盆地东缘的下庄附近，向南东经普棚、英武关、沙桥、南华盆地南源、吕盒盆地南缘、前景盆地南缘，止于前进东南，长约</w:t>
      </w:r>
      <w:r w:rsidRPr="00B0180D">
        <w:t>75km</w:t>
      </w:r>
      <w:r w:rsidRPr="00B0180D">
        <w:t>。在普棚东麦地平、沙桥以及南华城西灵官桥等处被南北向或北东向断层横错，断裂走向</w:t>
      </w:r>
      <w:r w:rsidRPr="00B0180D">
        <w:t>310°-340°</w:t>
      </w:r>
      <w:r w:rsidRPr="00B0180D">
        <w:t>，倾向以南西为主，南华盆地段倾向北东，倾角一般为</w:t>
      </w:r>
      <w:r w:rsidRPr="00B0180D">
        <w:t>75°</w:t>
      </w:r>
      <w:r w:rsidRPr="00B0180D">
        <w:t>左右。</w:t>
      </w:r>
    </w:p>
    <w:p w:rsidR="00750067" w:rsidRPr="00B0180D" w:rsidRDefault="00750067" w:rsidP="00DC0D29">
      <w:pPr>
        <w:pStyle w:val="A20"/>
        <w:ind w:firstLine="480"/>
        <w:jc w:val="both"/>
      </w:pPr>
      <w:r w:rsidRPr="00B0180D">
        <w:t>2.</w:t>
      </w:r>
      <w:r w:rsidRPr="00B0180D">
        <w:t>地层岩性</w:t>
      </w:r>
    </w:p>
    <w:p w:rsidR="00750067" w:rsidRPr="00B0180D" w:rsidRDefault="00750067" w:rsidP="00DC0D29">
      <w:pPr>
        <w:pStyle w:val="A20"/>
        <w:ind w:firstLine="480"/>
        <w:jc w:val="both"/>
      </w:pPr>
      <w:r w:rsidRPr="00B0180D">
        <w:t>场地地基土由第</w:t>
      </w:r>
      <w:r w:rsidRPr="00B0180D">
        <w:rPr>
          <w:rFonts w:ascii="宋体" w:eastAsia="宋体" w:hAnsi="宋体" w:cs="宋体" w:hint="eastAsia"/>
        </w:rPr>
        <w:t>①</w:t>
      </w:r>
      <w:r w:rsidRPr="00B0180D">
        <w:rPr>
          <w:vertAlign w:val="subscript"/>
        </w:rPr>
        <w:t>1</w:t>
      </w:r>
      <w:r w:rsidRPr="00B0180D">
        <w:t>层人工填土（</w:t>
      </w:r>
      <w:r w:rsidRPr="00B0180D">
        <w:t>Q</w:t>
      </w:r>
      <w:r w:rsidRPr="00B0180D">
        <w:rPr>
          <w:vertAlign w:val="subscript"/>
        </w:rPr>
        <w:t>4</w:t>
      </w:r>
      <w:r w:rsidRPr="00B0180D">
        <w:rPr>
          <w:vertAlign w:val="superscript"/>
        </w:rPr>
        <w:t>ml</w:t>
      </w:r>
      <w:r w:rsidRPr="00B0180D">
        <w:t>）、第</w:t>
      </w:r>
      <w:r w:rsidRPr="00B0180D">
        <w:rPr>
          <w:rFonts w:ascii="宋体" w:eastAsia="宋体" w:hAnsi="宋体" w:cs="宋体" w:hint="eastAsia"/>
        </w:rPr>
        <w:t>①</w:t>
      </w:r>
      <w:r w:rsidRPr="00B0180D">
        <w:t>2</w:t>
      </w:r>
      <w:r w:rsidRPr="00B0180D">
        <w:t>层耕土（</w:t>
      </w:r>
      <w:r w:rsidRPr="00B0180D">
        <w:t>Q</w:t>
      </w:r>
      <w:r w:rsidRPr="00B0180D">
        <w:rPr>
          <w:vertAlign w:val="subscript"/>
        </w:rPr>
        <w:t>4</w:t>
      </w:r>
      <w:r w:rsidRPr="00B0180D">
        <w:rPr>
          <w:vertAlign w:val="superscript"/>
        </w:rPr>
        <w:t>pd</w:t>
      </w:r>
      <w:r w:rsidRPr="00B0180D">
        <w:t>）、第</w:t>
      </w:r>
      <w:r w:rsidRPr="00B0180D">
        <w:rPr>
          <w:rFonts w:ascii="宋体" w:eastAsia="宋体" w:hAnsi="宋体" w:cs="宋体" w:hint="eastAsia"/>
        </w:rPr>
        <w:t>②</w:t>
      </w:r>
      <w:r w:rsidRPr="00B0180D">
        <w:rPr>
          <w:vertAlign w:val="subscript"/>
        </w:rPr>
        <w:t>1</w:t>
      </w:r>
      <w:r w:rsidRPr="00B0180D">
        <w:t>层湖积的粉质粘土（</w:t>
      </w:r>
      <w:r w:rsidRPr="00B0180D">
        <w:t>Q</w:t>
      </w:r>
      <w:r w:rsidRPr="00B0180D">
        <w:rPr>
          <w:vertAlign w:val="subscript"/>
        </w:rPr>
        <w:t>4</w:t>
      </w:r>
      <w:r w:rsidRPr="00B0180D">
        <w:rPr>
          <w:vertAlign w:val="superscript"/>
        </w:rPr>
        <w:t>l</w:t>
      </w:r>
      <w:r w:rsidRPr="00B0180D">
        <w:t>）、第</w:t>
      </w:r>
      <w:r w:rsidRPr="00B0180D">
        <w:rPr>
          <w:rFonts w:ascii="宋体" w:eastAsia="宋体" w:hAnsi="宋体" w:cs="宋体" w:hint="eastAsia"/>
        </w:rPr>
        <w:t>②</w:t>
      </w:r>
      <w:r w:rsidRPr="00B0180D">
        <w:rPr>
          <w:vertAlign w:val="subscript"/>
        </w:rPr>
        <w:t>2</w:t>
      </w:r>
      <w:r w:rsidRPr="00B0180D">
        <w:t>层湖积的粘土（</w:t>
      </w:r>
      <w:r w:rsidRPr="00B0180D">
        <w:t>Q</w:t>
      </w:r>
      <w:r w:rsidRPr="00B0180D">
        <w:rPr>
          <w:vertAlign w:val="subscript"/>
        </w:rPr>
        <w:t>4</w:t>
      </w:r>
      <w:r w:rsidRPr="00B0180D">
        <w:rPr>
          <w:vertAlign w:val="superscript"/>
        </w:rPr>
        <w:t>l</w:t>
      </w:r>
      <w:r w:rsidRPr="00B0180D">
        <w:t>）、第</w:t>
      </w:r>
      <w:r w:rsidRPr="00B0180D">
        <w:rPr>
          <w:rFonts w:ascii="宋体" w:eastAsia="宋体" w:hAnsi="宋体" w:cs="宋体" w:hint="eastAsia"/>
        </w:rPr>
        <w:t>②</w:t>
      </w:r>
      <w:r w:rsidRPr="00B0180D">
        <w:t>3</w:t>
      </w:r>
      <w:r w:rsidRPr="00B0180D">
        <w:t>层湖积的含砾粉质粘土（</w:t>
      </w:r>
      <w:r w:rsidRPr="00B0180D">
        <w:t>Q</w:t>
      </w:r>
      <w:r w:rsidRPr="00B0180D">
        <w:rPr>
          <w:vertAlign w:val="subscript"/>
        </w:rPr>
        <w:t>4</w:t>
      </w:r>
      <w:r w:rsidRPr="00B0180D">
        <w:rPr>
          <w:vertAlign w:val="superscript"/>
        </w:rPr>
        <w:t>l</w:t>
      </w:r>
      <w:r w:rsidRPr="00B0180D">
        <w:t>）、第</w:t>
      </w:r>
      <w:r w:rsidRPr="00B0180D">
        <w:rPr>
          <w:rFonts w:ascii="宋体" w:eastAsia="宋体" w:hAnsi="宋体" w:cs="宋体" w:hint="eastAsia"/>
        </w:rPr>
        <w:t>③</w:t>
      </w:r>
      <w:r w:rsidRPr="00B0180D">
        <w:rPr>
          <w:vertAlign w:val="subscript"/>
        </w:rPr>
        <w:t>1</w:t>
      </w:r>
      <w:r w:rsidRPr="00B0180D">
        <w:t>层坡残积的粉质粘土（</w:t>
      </w:r>
      <w:r w:rsidRPr="00B0180D">
        <w:t>Q</w:t>
      </w:r>
      <w:r w:rsidRPr="00B0180D">
        <w:rPr>
          <w:vertAlign w:val="subscript"/>
        </w:rPr>
        <w:t>4</w:t>
      </w:r>
      <w:r w:rsidRPr="00B0180D">
        <w:rPr>
          <w:vertAlign w:val="superscript"/>
        </w:rPr>
        <w:t>dl+el</w:t>
      </w:r>
      <w:r w:rsidRPr="00B0180D">
        <w:t>）、第</w:t>
      </w:r>
      <w:r w:rsidRPr="00B0180D">
        <w:rPr>
          <w:rFonts w:ascii="宋体" w:eastAsia="宋体" w:hAnsi="宋体" w:cs="宋体" w:hint="eastAsia"/>
        </w:rPr>
        <w:t>④</w:t>
      </w:r>
      <w:r w:rsidRPr="00B0180D">
        <w:rPr>
          <w:vertAlign w:val="subscript"/>
        </w:rPr>
        <w:t>1</w:t>
      </w:r>
      <w:r w:rsidRPr="00B0180D">
        <w:t>层侏罗系中统张河组全～强风化砂质泥岩（</w:t>
      </w:r>
      <w:r w:rsidRPr="00B0180D">
        <w:t>J</w:t>
      </w:r>
      <w:r w:rsidRPr="00B0180D">
        <w:rPr>
          <w:vertAlign w:val="subscript"/>
        </w:rPr>
        <w:t>2</w:t>
      </w:r>
      <w:r w:rsidRPr="00B0180D">
        <w:rPr>
          <w:vertAlign w:val="superscript"/>
        </w:rPr>
        <w:t>z1</w:t>
      </w:r>
      <w:r w:rsidRPr="00B0180D">
        <w:t>）组成及第</w:t>
      </w:r>
      <w:r w:rsidRPr="00B0180D">
        <w:rPr>
          <w:rFonts w:ascii="宋体" w:eastAsia="宋体" w:hAnsi="宋体" w:cs="宋体" w:hint="eastAsia"/>
        </w:rPr>
        <w:t>④</w:t>
      </w:r>
      <w:r w:rsidRPr="00B0180D">
        <w:t>2</w:t>
      </w:r>
      <w:r w:rsidRPr="00B0180D">
        <w:t>层侏罗系中统张河组中风化砂质泥岩（</w:t>
      </w:r>
      <w:r w:rsidRPr="00B0180D">
        <w:t>J</w:t>
      </w:r>
      <w:r w:rsidRPr="00B0180D">
        <w:rPr>
          <w:vertAlign w:val="subscript"/>
        </w:rPr>
        <w:t>2</w:t>
      </w:r>
      <w:r w:rsidRPr="00B0180D">
        <w:rPr>
          <w:vertAlign w:val="superscript"/>
        </w:rPr>
        <w:t>z1</w:t>
      </w:r>
      <w:r w:rsidRPr="00B0180D">
        <w:t>）组成。</w:t>
      </w:r>
    </w:p>
    <w:p w:rsidR="00750067" w:rsidRPr="00B0180D" w:rsidRDefault="00750067" w:rsidP="00DC0D29">
      <w:pPr>
        <w:pStyle w:val="A20"/>
        <w:ind w:firstLine="480"/>
        <w:jc w:val="both"/>
      </w:pPr>
      <w:r w:rsidRPr="00B0180D">
        <w:t>3.</w:t>
      </w:r>
      <w:r w:rsidRPr="00B0180D">
        <w:t>水文地质</w:t>
      </w:r>
    </w:p>
    <w:p w:rsidR="00750067" w:rsidRPr="00B0180D" w:rsidRDefault="008F61F4" w:rsidP="00DC0D29">
      <w:pPr>
        <w:pStyle w:val="A20"/>
        <w:ind w:firstLine="480"/>
        <w:jc w:val="both"/>
      </w:pPr>
      <w:r w:rsidRPr="00B0180D">
        <w:t>根据项目相关资料及现场调查情况，项目区内无地表水经过，地下水埋深较深。</w:t>
      </w:r>
    </w:p>
    <w:p w:rsidR="008F61F4" w:rsidRPr="00B0180D" w:rsidRDefault="008F61F4" w:rsidP="00DC0D29">
      <w:pPr>
        <w:pStyle w:val="A20"/>
        <w:ind w:firstLine="480"/>
        <w:jc w:val="both"/>
      </w:pPr>
      <w:r w:rsidRPr="00B0180D">
        <w:t>4.</w:t>
      </w:r>
      <w:r w:rsidRPr="00B0180D">
        <w:t>不良地质</w:t>
      </w:r>
    </w:p>
    <w:p w:rsidR="008F61F4" w:rsidRPr="00B0180D" w:rsidRDefault="008F61F4" w:rsidP="00DC0D29">
      <w:pPr>
        <w:pStyle w:val="A20"/>
        <w:ind w:firstLine="480"/>
        <w:jc w:val="both"/>
      </w:pPr>
      <w:r w:rsidRPr="00B0180D">
        <w:t>拟建项目及其附近未发现崩塌、滑坡、泥石流等不良地质作用及不良地质灾害。</w:t>
      </w:r>
    </w:p>
    <w:p w:rsidR="008F61F4" w:rsidRPr="00B0180D" w:rsidRDefault="008F61F4" w:rsidP="00DC0D29">
      <w:pPr>
        <w:pStyle w:val="A20"/>
        <w:ind w:firstLine="480"/>
        <w:jc w:val="both"/>
      </w:pPr>
      <w:r w:rsidRPr="00B0180D">
        <w:t>5.</w:t>
      </w:r>
      <w:r w:rsidRPr="00B0180D">
        <w:t>地震</w:t>
      </w:r>
    </w:p>
    <w:p w:rsidR="00F308F8" w:rsidRPr="00B0180D" w:rsidRDefault="00F308F8" w:rsidP="005C1262">
      <w:pPr>
        <w:pStyle w:val="A23"/>
      </w:pPr>
      <w:r w:rsidRPr="00B0180D">
        <w:t>根据国家地震局</w:t>
      </w:r>
      <w:r w:rsidRPr="00B0180D">
        <w:t>2015</w:t>
      </w:r>
      <w:r w:rsidRPr="00B0180D">
        <w:t>年《中国地震动参数区划图》（</w:t>
      </w:r>
      <w:r w:rsidRPr="00B0180D">
        <w:t>GB18306-2015</w:t>
      </w:r>
      <w:r w:rsidRPr="00B0180D">
        <w:t>），项目区地震动峰值加速度</w:t>
      </w:r>
      <w:r w:rsidRPr="00B0180D">
        <w:t>0.20g</w:t>
      </w:r>
      <w:r w:rsidRPr="00B0180D">
        <w:t>，地震动反映普特征周期为</w:t>
      </w:r>
      <w:r w:rsidRPr="00B0180D">
        <w:t>0.45s</w:t>
      </w:r>
      <w:r w:rsidRPr="00B0180D">
        <w:t>，项目建设区位于</w:t>
      </w:r>
      <w:r w:rsidRPr="00B0180D">
        <w:t>8</w:t>
      </w:r>
      <w:r w:rsidRPr="00B0180D">
        <w:t>度地震烈度设防区。</w:t>
      </w:r>
    </w:p>
    <w:p w:rsidR="00732B3B" w:rsidRPr="00B0180D" w:rsidRDefault="00732B3B" w:rsidP="00DC0D29">
      <w:pPr>
        <w:pStyle w:val="3"/>
        <w:tabs>
          <w:tab w:val="left" w:pos="426"/>
        </w:tabs>
        <w:spacing w:before="120" w:after="120"/>
        <w:jc w:val="both"/>
        <w:rPr>
          <w:rFonts w:cs="Times New Roman"/>
        </w:rPr>
      </w:pPr>
      <w:r w:rsidRPr="00B0180D">
        <w:rPr>
          <w:rFonts w:cs="Times New Roman"/>
        </w:rPr>
        <w:t>地貌</w:t>
      </w:r>
    </w:p>
    <w:p w:rsidR="002E7F05" w:rsidRPr="00B0180D" w:rsidRDefault="002E7F05" w:rsidP="00DC0D29">
      <w:pPr>
        <w:pStyle w:val="A20"/>
        <w:ind w:firstLine="480"/>
        <w:jc w:val="both"/>
      </w:pPr>
      <w:r w:rsidRPr="00B0180D">
        <w:t>祥云县地处云贵高原和横断山脉交界地界，地质构造复杂。中山、河谷、盆地相间排列，地形错落有致，滇西四大平坝之一的云南驿坝即位于县境中部。东北部米甸境内的五顶山海拔</w:t>
      </w:r>
      <w:r w:rsidRPr="00B0180D">
        <w:t>3241m</w:t>
      </w:r>
      <w:r w:rsidRPr="00B0180D">
        <w:t>，为祥云县最高点；南部鹿鸣高峰岭大河边海拔</w:t>
      </w:r>
      <w:r w:rsidRPr="00B0180D">
        <w:t>1433m</w:t>
      </w:r>
      <w:r w:rsidRPr="00B0180D">
        <w:t>，为祥云县最低点。</w:t>
      </w:r>
    </w:p>
    <w:p w:rsidR="00D24D97" w:rsidRPr="00B0180D" w:rsidRDefault="002E7F05" w:rsidP="00DC0D29">
      <w:pPr>
        <w:pStyle w:val="A20"/>
        <w:ind w:firstLine="480"/>
        <w:jc w:val="both"/>
      </w:pPr>
      <w:r w:rsidRPr="00B0180D">
        <w:t>县境山脉均属横断山系云岭余脉，从西部和北部进入县境，总体呈南北走向，较为破碎，地势西北高，东南低，略成三级阶梯状下降。最高峰为北端的五顶山，海拔</w:t>
      </w:r>
      <w:r w:rsidRPr="00B0180D">
        <w:t>3241m</w:t>
      </w:r>
      <w:r w:rsidRPr="00B0180D">
        <w:t>；最低点是南端的高峰岭大河边，海拔</w:t>
      </w:r>
      <w:r w:rsidRPr="00B0180D">
        <w:t>1433m</w:t>
      </w:r>
      <w:r w:rsidRPr="00B0180D">
        <w:t>。县境内共有</w:t>
      </w:r>
      <w:r w:rsidRPr="00B0180D">
        <w:t>4</w:t>
      </w:r>
      <w:r w:rsidRPr="00B0180D">
        <w:t>个大的山间盆地，</w:t>
      </w:r>
      <w:r w:rsidRPr="00B0180D">
        <w:t>1</w:t>
      </w:r>
      <w:r w:rsidRPr="00B0180D">
        <w:t>个宽谷地带和</w:t>
      </w:r>
      <w:r w:rsidRPr="00B0180D">
        <w:t>8</w:t>
      </w:r>
      <w:r w:rsidRPr="00B0180D">
        <w:t>个山间谷地。</w:t>
      </w:r>
    </w:p>
    <w:p w:rsidR="00732B3B" w:rsidRPr="00B0180D" w:rsidRDefault="002E7F05" w:rsidP="00DC0D29">
      <w:pPr>
        <w:pStyle w:val="A20"/>
        <w:ind w:firstLine="480"/>
        <w:jc w:val="both"/>
      </w:pPr>
      <w:r w:rsidRPr="00B0180D">
        <w:t>项目区属浅切割溶蚀中山地貌，整体地势北高南低；地形为不规则三角形地块，场地北侧较高，南侧较低，高差约</w:t>
      </w:r>
      <w:r w:rsidRPr="00B0180D">
        <w:t>2m</w:t>
      </w:r>
      <w:r w:rsidRPr="00B0180D">
        <w:t>，东西向西侧较低，东侧较高，高差约</w:t>
      </w:r>
      <w:r w:rsidRPr="00B0180D">
        <w:t>6m</w:t>
      </w:r>
      <w:r w:rsidRPr="00B0180D">
        <w:t>。项目区原始高程介于</w:t>
      </w:r>
      <w:r w:rsidR="008243F9" w:rsidRPr="00B0180D">
        <w:t>1996.27m~1997.71m</w:t>
      </w:r>
      <w:r w:rsidRPr="00B0180D">
        <w:t>之间。</w:t>
      </w:r>
    </w:p>
    <w:p w:rsidR="00732B3B" w:rsidRPr="00B0180D" w:rsidRDefault="00732B3B" w:rsidP="00DC0D29">
      <w:pPr>
        <w:pStyle w:val="3"/>
        <w:tabs>
          <w:tab w:val="left" w:pos="426"/>
        </w:tabs>
        <w:spacing w:before="120" w:after="120"/>
        <w:jc w:val="both"/>
        <w:rPr>
          <w:rFonts w:cs="Times New Roman"/>
        </w:rPr>
      </w:pPr>
      <w:r w:rsidRPr="00B0180D">
        <w:rPr>
          <w:rFonts w:cs="Times New Roman"/>
        </w:rPr>
        <w:t>气象</w:t>
      </w:r>
    </w:p>
    <w:p w:rsidR="008F61F4" w:rsidRPr="00B0180D" w:rsidRDefault="008F61F4" w:rsidP="00DC0D29">
      <w:pPr>
        <w:pStyle w:val="A20"/>
        <w:ind w:firstLine="480"/>
        <w:jc w:val="both"/>
      </w:pPr>
      <w:r w:rsidRPr="00B0180D">
        <w:t>祥云县境内大部分地区属北亚热带偏北高原季风气候区，有</w:t>
      </w:r>
      <w:r w:rsidRPr="00B0180D">
        <w:t>5</w:t>
      </w:r>
      <w:r w:rsidRPr="00B0180D">
        <w:t>个明显的气候特点</w:t>
      </w:r>
      <w:r w:rsidR="0007071B" w:rsidRPr="00B0180D">
        <w:t>：</w:t>
      </w:r>
      <w:r w:rsidRPr="00B0180D">
        <w:t>一是四季变化不明显，冬无严寒，夏无酷暑，常年平均气温</w:t>
      </w:r>
      <w:r w:rsidRPr="00B0180D">
        <w:t>14.7</w:t>
      </w:r>
      <w:r w:rsidRPr="00B0180D">
        <w:rPr>
          <w:rFonts w:ascii="宋体" w:eastAsia="宋体" w:hAnsi="宋体" w:cs="宋体" w:hint="eastAsia"/>
        </w:rPr>
        <w:t>℃</w:t>
      </w:r>
      <w:r w:rsidRPr="00B0180D">
        <w:t>，</w:t>
      </w:r>
      <w:r w:rsidRPr="00B0180D">
        <w:t>1</w:t>
      </w:r>
      <w:r w:rsidRPr="00B0180D">
        <w:t>月平均气温</w:t>
      </w:r>
      <w:r w:rsidRPr="00B0180D">
        <w:t>6.3</w:t>
      </w:r>
      <w:r w:rsidRPr="00B0180D">
        <w:rPr>
          <w:rFonts w:ascii="宋体" w:eastAsia="宋体" w:hAnsi="宋体" w:cs="宋体" w:hint="eastAsia"/>
        </w:rPr>
        <w:t>℃</w:t>
      </w:r>
      <w:r w:rsidRPr="00B0180D">
        <w:t>，</w:t>
      </w:r>
      <w:r w:rsidRPr="00B0180D">
        <w:t>7</w:t>
      </w:r>
      <w:r w:rsidRPr="00B0180D">
        <w:t>月平均气温</w:t>
      </w:r>
      <w:r w:rsidRPr="00B0180D">
        <w:t>19.7</w:t>
      </w:r>
      <w:r w:rsidRPr="00B0180D">
        <w:rPr>
          <w:rFonts w:ascii="宋体" w:eastAsia="宋体" w:hAnsi="宋体" w:cs="宋体" w:hint="eastAsia"/>
        </w:rPr>
        <w:t>℃</w:t>
      </w:r>
      <w:r w:rsidRPr="00B0180D">
        <w:t>，大于</w:t>
      </w:r>
      <w:r w:rsidRPr="00B0180D">
        <w:t>10</w:t>
      </w:r>
      <w:r w:rsidRPr="00B0180D">
        <w:rPr>
          <w:rFonts w:ascii="宋体" w:eastAsia="宋体" w:hAnsi="宋体" w:cs="宋体" w:hint="eastAsia"/>
        </w:rPr>
        <w:t>℃</w:t>
      </w:r>
      <w:r w:rsidRPr="00B0180D">
        <w:t>的积温</w:t>
      </w:r>
      <w:r w:rsidRPr="00B0180D">
        <w:t>4347</w:t>
      </w:r>
      <w:r w:rsidRPr="00B0180D">
        <w:rPr>
          <w:rFonts w:ascii="宋体" w:eastAsia="宋体" w:hAnsi="宋体" w:cs="宋体" w:hint="eastAsia"/>
        </w:rPr>
        <w:t>℃</w:t>
      </w:r>
      <w:r w:rsidRPr="00B0180D">
        <w:t>，稳定通过</w:t>
      </w:r>
      <w:r w:rsidRPr="00B0180D">
        <w:t>10°C</w:t>
      </w:r>
      <w:r w:rsidRPr="00B0180D">
        <w:t>中间日数</w:t>
      </w:r>
      <w:r w:rsidRPr="00B0180D">
        <w:t>234</w:t>
      </w:r>
      <w:r w:rsidRPr="00B0180D">
        <w:t>天，大于</w:t>
      </w:r>
      <w:r w:rsidRPr="00B0180D">
        <w:t>18°C</w:t>
      </w:r>
      <w:r w:rsidRPr="00B0180D">
        <w:t>的积温</w:t>
      </w:r>
      <w:r w:rsidRPr="00B0180D">
        <w:t>2641°C</w:t>
      </w:r>
      <w:r w:rsidRPr="00B0180D">
        <w:t>；二是冬春恒温，夏秋多雨，干湿季分明；三是年降雨量少，年均降雨量</w:t>
      </w:r>
      <w:r w:rsidRPr="00B0180D">
        <w:t>823.2mm</w:t>
      </w:r>
      <w:r w:rsidRPr="00B0180D">
        <w:t>，年最大降水量</w:t>
      </w:r>
      <w:r w:rsidRPr="00B0180D">
        <w:t>1014.5mm</w:t>
      </w:r>
      <w:r w:rsidRPr="00B0180D">
        <w:t>，单日最大降雨量</w:t>
      </w:r>
      <w:r w:rsidRPr="00B0180D">
        <w:t>93.7mm</w:t>
      </w:r>
      <w:r w:rsidRPr="00B0180D">
        <w:t>；四是年日照时数长，日照时数为</w:t>
      </w:r>
      <w:r w:rsidRPr="00B0180D">
        <w:t>2030.2</w:t>
      </w:r>
      <w:r w:rsidRPr="00B0180D">
        <w:t>～</w:t>
      </w:r>
      <w:r w:rsidRPr="00B0180D">
        <w:t>2623.9</w:t>
      </w:r>
      <w:r w:rsidRPr="00B0180D">
        <w:t>小时，居全省第四位；五是海拔悬殊，气候垂直分布明显，水平分布复杂。年平均雨日</w:t>
      </w:r>
      <w:r w:rsidRPr="00B0180D">
        <w:t>130</w:t>
      </w:r>
      <w:r w:rsidRPr="00B0180D">
        <w:t>天，平均相对湿度</w:t>
      </w:r>
      <w:r w:rsidRPr="00B0180D">
        <w:t>65.0%</w:t>
      </w:r>
      <w:r w:rsidRPr="00B0180D">
        <w:t>。历年最大积雪</w:t>
      </w:r>
      <w:r w:rsidRPr="00B0180D">
        <w:t>30cm</w:t>
      </w:r>
      <w:r w:rsidRPr="00B0180D">
        <w:t>。</w:t>
      </w:r>
      <w:r w:rsidRPr="00B0180D">
        <w:t>2-4</w:t>
      </w:r>
      <w:r w:rsidRPr="00B0180D">
        <w:t>月为旱风季，多为西南风，主导风向西南风，年平均风速</w:t>
      </w:r>
      <w:r w:rsidRPr="00B0180D">
        <w:t>3.4m/s</w:t>
      </w:r>
      <w:r w:rsidRPr="00B0180D">
        <w:t>。</w:t>
      </w:r>
    </w:p>
    <w:p w:rsidR="008F61F4" w:rsidRPr="00B0180D" w:rsidRDefault="008F61F4" w:rsidP="00DC0D29">
      <w:pPr>
        <w:pStyle w:val="A20"/>
        <w:ind w:firstLine="480"/>
        <w:jc w:val="both"/>
      </w:pPr>
      <w:r w:rsidRPr="00B0180D">
        <w:t>根据该地区多年气象水文资料分析，该地区</w:t>
      </w:r>
      <w:r w:rsidRPr="00B0180D">
        <w:t>20</w:t>
      </w:r>
      <w:r w:rsidRPr="00B0180D">
        <w:t>年一遇</w:t>
      </w:r>
      <w:r w:rsidRPr="00B0180D">
        <w:t>1</w:t>
      </w:r>
      <w:r w:rsidRPr="00B0180D">
        <w:t>小时最大暴雨量为</w:t>
      </w:r>
      <w:r w:rsidRPr="00B0180D">
        <w:t>41.75mm</w:t>
      </w:r>
      <w:r w:rsidRPr="00B0180D">
        <w:t>，</w:t>
      </w:r>
      <w:r w:rsidRPr="00B0180D">
        <w:t>6</w:t>
      </w:r>
      <w:r w:rsidRPr="00B0180D">
        <w:t>小时最大暴雨量为</w:t>
      </w:r>
      <w:r w:rsidRPr="00B0180D">
        <w:t>66.8mm</w:t>
      </w:r>
      <w:r w:rsidRPr="00B0180D">
        <w:t>，</w:t>
      </w:r>
      <w:r w:rsidRPr="00B0180D">
        <w:t>24</w:t>
      </w:r>
      <w:r w:rsidRPr="00B0180D">
        <w:t>小时最大暴雨量为</w:t>
      </w:r>
      <w:r w:rsidRPr="00B0180D">
        <w:t>83.5mm</w:t>
      </w:r>
      <w:r w:rsidRPr="00B0180D">
        <w:t>；</w:t>
      </w:r>
      <w:r w:rsidRPr="00B0180D">
        <w:t>10</w:t>
      </w:r>
      <w:r w:rsidRPr="00B0180D">
        <w:t>年一遇</w:t>
      </w:r>
      <w:r w:rsidRPr="00B0180D">
        <w:t>1</w:t>
      </w:r>
      <w:r w:rsidRPr="00B0180D">
        <w:t>小时最大暴雨量为</w:t>
      </w:r>
      <w:r w:rsidRPr="00B0180D">
        <w:t>36.5mm</w:t>
      </w:r>
      <w:r w:rsidRPr="00B0180D">
        <w:t>，</w:t>
      </w:r>
      <w:r w:rsidRPr="00B0180D">
        <w:t>6</w:t>
      </w:r>
      <w:r w:rsidRPr="00B0180D">
        <w:t>小时最大暴雨量为</w:t>
      </w:r>
      <w:r w:rsidRPr="00B0180D">
        <w:t>58.4mm</w:t>
      </w:r>
      <w:r w:rsidRPr="00B0180D">
        <w:t>，</w:t>
      </w:r>
      <w:r w:rsidRPr="00B0180D">
        <w:t>24</w:t>
      </w:r>
      <w:r w:rsidRPr="00B0180D">
        <w:t>小时最大暴雨量为</w:t>
      </w:r>
      <w:r w:rsidRPr="00B0180D">
        <w:t>73mm</w:t>
      </w:r>
      <w:r w:rsidRPr="00B0180D">
        <w:t>；</w:t>
      </w:r>
      <w:r w:rsidRPr="00B0180D">
        <w:t>5</w:t>
      </w:r>
      <w:r w:rsidRPr="00B0180D">
        <w:t>年一遇</w:t>
      </w:r>
      <w:r w:rsidRPr="00B0180D">
        <w:t>1</w:t>
      </w:r>
      <w:r w:rsidRPr="00B0180D">
        <w:t>小时最大暴雨量为</w:t>
      </w:r>
      <w:r w:rsidRPr="00B0180D">
        <w:t>25.1mm</w:t>
      </w:r>
      <w:r w:rsidRPr="00B0180D">
        <w:t>，</w:t>
      </w:r>
      <w:r w:rsidRPr="00B0180D">
        <w:t>6</w:t>
      </w:r>
      <w:r w:rsidRPr="00B0180D">
        <w:t>小时最大暴雨量为</w:t>
      </w:r>
      <w:r w:rsidRPr="00B0180D">
        <w:t>50.2mm</w:t>
      </w:r>
      <w:r w:rsidRPr="00B0180D">
        <w:t>，</w:t>
      </w:r>
      <w:r w:rsidRPr="00B0180D">
        <w:t>24</w:t>
      </w:r>
      <w:r w:rsidRPr="00B0180D">
        <w:t>小时最大暴雨量为</w:t>
      </w:r>
      <w:r w:rsidRPr="00B0180D">
        <w:t>62.75mm</w:t>
      </w:r>
      <w:r w:rsidRPr="00B0180D">
        <w:t>。</w:t>
      </w:r>
    </w:p>
    <w:p w:rsidR="00732B3B" w:rsidRPr="00B0180D" w:rsidRDefault="00732B3B" w:rsidP="00DC0D29">
      <w:pPr>
        <w:pStyle w:val="3"/>
        <w:tabs>
          <w:tab w:val="left" w:pos="426"/>
        </w:tabs>
        <w:spacing w:before="120" w:after="120"/>
        <w:jc w:val="both"/>
        <w:rPr>
          <w:rFonts w:cs="Times New Roman"/>
        </w:rPr>
      </w:pPr>
      <w:r w:rsidRPr="00B0180D">
        <w:rPr>
          <w:rFonts w:cs="Times New Roman"/>
        </w:rPr>
        <w:t>水文</w:t>
      </w:r>
    </w:p>
    <w:p w:rsidR="008F61F4" w:rsidRPr="00B0180D" w:rsidRDefault="008F61F4" w:rsidP="00DC0D29">
      <w:pPr>
        <w:pStyle w:val="A20"/>
        <w:ind w:firstLine="480"/>
        <w:jc w:val="both"/>
      </w:pPr>
      <w:r w:rsidRPr="00B0180D">
        <w:t>祥云境内河流分属长江上游金沙江和元江</w:t>
      </w:r>
      <w:r w:rsidRPr="00B0180D">
        <w:t>-</w:t>
      </w:r>
      <w:r w:rsidRPr="00B0180D">
        <w:t>红河两大水系。主要河流有金沙江流域的鱼泡江及其支流楚场河、格子河，元江流域的鹿窝河。在县境西部有两座半封闭性的天然淡水湖：青海湖和莲花海。祥云地处澜沧江、金沙江分水岭，红河的东流源头之上。县境内共有大小河流、支流</w:t>
      </w:r>
      <w:r w:rsidRPr="00B0180D">
        <w:t>32</w:t>
      </w:r>
      <w:r w:rsidRPr="00B0180D">
        <w:t>条，箐沟</w:t>
      </w:r>
      <w:r w:rsidRPr="00B0180D">
        <w:t>131</w:t>
      </w:r>
      <w:r w:rsidRPr="00B0180D">
        <w:t>条。以水系划分，金沙江流域有河流</w:t>
      </w:r>
      <w:r w:rsidRPr="00B0180D">
        <w:t>18</w:t>
      </w:r>
      <w:r w:rsidRPr="00B0180D">
        <w:t>条，箐沟</w:t>
      </w:r>
      <w:r w:rsidRPr="00B0180D">
        <w:t>105</w:t>
      </w:r>
      <w:r w:rsidRPr="00B0180D">
        <w:t>条。元江</w:t>
      </w:r>
      <w:r w:rsidRPr="00B0180D">
        <w:t>——</w:t>
      </w:r>
      <w:r w:rsidRPr="00B0180D">
        <w:t>红河流域有河流</w:t>
      </w:r>
      <w:r w:rsidRPr="00B0180D">
        <w:t>14</w:t>
      </w:r>
      <w:r w:rsidRPr="00B0180D">
        <w:t>条，箐沟</w:t>
      </w:r>
      <w:r w:rsidRPr="00B0180D">
        <w:t>26</w:t>
      </w:r>
      <w:r w:rsidRPr="00B0180D">
        <w:t>条。境内湖泊主要有青海湖、莲花湖。</w:t>
      </w:r>
    </w:p>
    <w:p w:rsidR="00732B3B" w:rsidRPr="00B0180D" w:rsidRDefault="008F61F4" w:rsidP="00DC0D29">
      <w:pPr>
        <w:pStyle w:val="A20"/>
        <w:ind w:firstLine="480"/>
        <w:jc w:val="both"/>
      </w:pPr>
      <w:r w:rsidRPr="00B0180D">
        <w:t>项目区属于长江流域。</w:t>
      </w:r>
      <w:r w:rsidR="00732B3B" w:rsidRPr="00B0180D">
        <w:t>项目区水系图详见附图</w:t>
      </w:r>
      <w:r w:rsidR="00732B3B" w:rsidRPr="00B0180D">
        <w:t>2</w:t>
      </w:r>
      <w:r w:rsidR="00732B3B" w:rsidRPr="00B0180D">
        <w:t>。</w:t>
      </w:r>
    </w:p>
    <w:p w:rsidR="00732B3B" w:rsidRPr="00B0180D" w:rsidRDefault="00732B3B" w:rsidP="00DC0D29">
      <w:pPr>
        <w:pStyle w:val="3"/>
        <w:tabs>
          <w:tab w:val="left" w:pos="426"/>
        </w:tabs>
        <w:spacing w:before="120" w:after="120"/>
        <w:jc w:val="both"/>
        <w:rPr>
          <w:rFonts w:cs="Times New Roman"/>
        </w:rPr>
      </w:pPr>
      <w:r w:rsidRPr="00B0180D">
        <w:rPr>
          <w:rFonts w:cs="Times New Roman"/>
        </w:rPr>
        <w:t>土壤</w:t>
      </w:r>
    </w:p>
    <w:p w:rsidR="008F61F4" w:rsidRPr="00B0180D" w:rsidRDefault="008F61F4" w:rsidP="00DC0D29">
      <w:pPr>
        <w:pStyle w:val="A20"/>
        <w:ind w:firstLine="480"/>
        <w:jc w:val="both"/>
      </w:pPr>
      <w:r w:rsidRPr="00B0180D">
        <w:t>受地形、地质、气候和生物的影响，祥云县土属种发育齐全，类型多样，土壤共分红壤、黄壤、黄棕壤、紫色土、水稻土等</w:t>
      </w:r>
      <w:r w:rsidRPr="00B0180D">
        <w:t>5</w:t>
      </w:r>
      <w:r w:rsidRPr="00B0180D">
        <w:t>个土类，</w:t>
      </w:r>
      <w:r w:rsidRPr="00B0180D">
        <w:t>10</w:t>
      </w:r>
      <w:r w:rsidRPr="00B0180D">
        <w:t>个亚类，</w:t>
      </w:r>
      <w:r w:rsidRPr="00B0180D">
        <w:t>24</w:t>
      </w:r>
      <w:r w:rsidRPr="00B0180D">
        <w:t>个土属，</w:t>
      </w:r>
      <w:r w:rsidRPr="00B0180D">
        <w:t>43</w:t>
      </w:r>
      <w:r w:rsidRPr="00B0180D">
        <w:t>个土种，并常沿等高线带状分布。项目区土壤呈等高带状展布，海拔</w:t>
      </w:r>
      <w:r w:rsidRPr="00B0180D">
        <w:t>2500~2800m</w:t>
      </w:r>
      <w:r w:rsidRPr="00B0180D">
        <w:t>之间为黄棕壤，海拔</w:t>
      </w:r>
      <w:r w:rsidRPr="00B0180D">
        <w:t>2000~2500m</w:t>
      </w:r>
      <w:r w:rsidRPr="00B0180D">
        <w:t>之间为红壤，海拔</w:t>
      </w:r>
      <w:r w:rsidRPr="00B0180D">
        <w:t>2200m</w:t>
      </w:r>
      <w:r w:rsidRPr="00B0180D">
        <w:t>以下为红壤和水稻土。</w:t>
      </w:r>
      <w:r w:rsidR="005656F0" w:rsidRPr="00B0180D">
        <w:t>项目区土壤为棕红壤。</w:t>
      </w:r>
    </w:p>
    <w:p w:rsidR="00DC07F8" w:rsidRPr="00B0180D" w:rsidRDefault="008243F9" w:rsidP="00DC07F8">
      <w:pPr>
        <w:pStyle w:val="19"/>
        <w:ind w:firstLine="480"/>
        <w:rPr>
          <w:color w:val="auto"/>
        </w:rPr>
      </w:pPr>
      <w:r w:rsidRPr="00B0180D">
        <w:rPr>
          <w:color w:val="auto"/>
        </w:rPr>
        <w:t>根据现场调查及项目相关资料查询，</w:t>
      </w:r>
      <w:r w:rsidR="006761CC" w:rsidRPr="00B0180D">
        <w:rPr>
          <w:color w:val="auto"/>
        </w:rPr>
        <w:t>项目区现状占地类型为</w:t>
      </w:r>
      <w:r w:rsidR="006761CC" w:rsidRPr="00B0180D">
        <w:rPr>
          <w:rFonts w:hint="eastAsia"/>
          <w:color w:val="auto"/>
        </w:rPr>
        <w:t>商服</w:t>
      </w:r>
      <w:r w:rsidR="006761CC" w:rsidRPr="00B0180D">
        <w:rPr>
          <w:color w:val="auto"/>
        </w:rPr>
        <w:t>用地</w:t>
      </w:r>
      <w:r w:rsidR="006761CC" w:rsidRPr="00B0180D">
        <w:rPr>
          <w:rFonts w:hint="eastAsia"/>
          <w:color w:val="auto"/>
        </w:rPr>
        <w:t>及</w:t>
      </w:r>
      <w:r w:rsidR="00C25BA9" w:rsidRPr="00B0180D">
        <w:rPr>
          <w:rFonts w:hint="eastAsia"/>
          <w:color w:val="auto"/>
        </w:rPr>
        <w:t>其他土地</w:t>
      </w:r>
      <w:r w:rsidR="006761CC" w:rsidRPr="00B0180D">
        <w:rPr>
          <w:color w:val="auto"/>
        </w:rPr>
        <w:t>，</w:t>
      </w:r>
      <w:r w:rsidR="006761CC" w:rsidRPr="00B0180D">
        <w:rPr>
          <w:rFonts w:hint="eastAsia"/>
          <w:color w:val="auto"/>
        </w:rPr>
        <w:t>本项目介入前</w:t>
      </w:r>
      <w:r w:rsidR="00DC07F8" w:rsidRPr="00B0180D">
        <w:rPr>
          <w:color w:val="auto"/>
        </w:rPr>
        <w:t>原地表表土已被原项目剥离清运</w:t>
      </w:r>
      <w:r w:rsidR="006761CC" w:rsidRPr="00B0180D">
        <w:rPr>
          <w:rFonts w:hint="eastAsia"/>
          <w:color w:val="auto"/>
        </w:rPr>
        <w:t>，因此</w:t>
      </w:r>
      <w:r w:rsidR="00DC07F8" w:rsidRPr="00B0180D">
        <w:rPr>
          <w:color w:val="auto"/>
        </w:rPr>
        <w:t>无表土分布，本项目绿化覆土来自外借。</w:t>
      </w:r>
    </w:p>
    <w:p w:rsidR="00732B3B" w:rsidRPr="00B0180D" w:rsidRDefault="00732B3B" w:rsidP="00DC0D29">
      <w:pPr>
        <w:pStyle w:val="3"/>
        <w:tabs>
          <w:tab w:val="left" w:pos="426"/>
        </w:tabs>
        <w:spacing w:before="120" w:after="120"/>
        <w:jc w:val="both"/>
        <w:rPr>
          <w:rFonts w:cs="Times New Roman"/>
        </w:rPr>
      </w:pPr>
      <w:r w:rsidRPr="00B0180D">
        <w:rPr>
          <w:rFonts w:cs="Times New Roman"/>
        </w:rPr>
        <w:t>植被</w:t>
      </w:r>
    </w:p>
    <w:p w:rsidR="008F61F4" w:rsidRPr="00B0180D" w:rsidRDefault="008F61F4" w:rsidP="00DC0D29">
      <w:pPr>
        <w:pStyle w:val="A20"/>
        <w:ind w:firstLine="480"/>
        <w:jc w:val="both"/>
      </w:pPr>
      <w:r w:rsidRPr="00B0180D">
        <w:t>祥云县属中亚热带常绿阔叶林区，但由于海拔高差较大，次年改成了典型的立体植被分布，受气候、地形的影响，类型多样，多呈带状分布。海拔</w:t>
      </w:r>
      <w:r w:rsidRPr="00B0180D">
        <w:t>2000m</w:t>
      </w:r>
      <w:r w:rsidRPr="00B0180D">
        <w:t>以上为云南针叶林带，植被类型以云南松，竹类等为主；在海拔</w:t>
      </w:r>
      <w:r w:rsidRPr="00B0180D">
        <w:t>2000m</w:t>
      </w:r>
      <w:r w:rsidRPr="00B0180D">
        <w:t>以下地带，主要以常绿阔叶林带为主，分布有栎类、樟木、蕨菜、地衣及菌类等；河谷坡脚地带，以河谷乔、灌木及草丛为主。</w:t>
      </w:r>
    </w:p>
    <w:p w:rsidR="008F61F4" w:rsidRPr="00B0180D" w:rsidRDefault="008F61F4" w:rsidP="00DC0D29">
      <w:pPr>
        <w:pStyle w:val="A20"/>
        <w:ind w:firstLine="480"/>
        <w:jc w:val="both"/>
      </w:pPr>
      <w:r w:rsidRPr="00B0180D">
        <w:t>祥云县植物资源极为丰富。山麓山地植被带（</w:t>
      </w:r>
      <w:r w:rsidRPr="00B0180D">
        <w:t>2000~2600m</w:t>
      </w:r>
      <w:r w:rsidRPr="00B0180D">
        <w:t>）包括以云南松为主，次有华山松、滇油杉、黄毛青冈、多变石栎、白穗石栎、麻栎、高山栲、水冬瓜混生，灌木有水马桑、昆明山海棠、杨梅、火把果等，草本植物有金茅、刺忙野古草、白茅，小营草、青蒿等。亚热带常绿阔叶林带（</w:t>
      </w:r>
      <w:r w:rsidRPr="00B0180D">
        <w:t>1200~2000m</w:t>
      </w:r>
      <w:r w:rsidRPr="00B0180D">
        <w:t>）包括杜鹃花类、石栎、青冈、高山栲、圣诞树、苍山越桔、高山柳、黄花木、小檗、矮杨梅、箭竹等。</w:t>
      </w:r>
    </w:p>
    <w:p w:rsidR="008A4632" w:rsidRPr="00B0180D" w:rsidRDefault="008A4632" w:rsidP="005C1262">
      <w:pPr>
        <w:pStyle w:val="A23"/>
      </w:pPr>
      <w:r w:rsidRPr="00B0180D">
        <w:t>根据谷歌历史影像，项目区占地类型为</w:t>
      </w:r>
      <w:r w:rsidR="00781CD3" w:rsidRPr="00B0180D">
        <w:rPr>
          <w:rFonts w:hint="eastAsia"/>
        </w:rPr>
        <w:t>商服</w:t>
      </w:r>
      <w:r w:rsidR="00A9109C" w:rsidRPr="00B0180D">
        <w:t>用地</w:t>
      </w:r>
      <w:r w:rsidR="006761CC" w:rsidRPr="00B0180D">
        <w:rPr>
          <w:rFonts w:hint="eastAsia"/>
        </w:rPr>
        <w:t>及</w:t>
      </w:r>
      <w:r w:rsidR="00024180" w:rsidRPr="00B0180D">
        <w:rPr>
          <w:rFonts w:hint="eastAsia"/>
        </w:rPr>
        <w:t>其他土地</w:t>
      </w:r>
      <w:r w:rsidRPr="00B0180D">
        <w:t>；项目</w:t>
      </w:r>
      <w:r w:rsidR="00A9109C" w:rsidRPr="00B0180D">
        <w:t>区</w:t>
      </w:r>
      <w:r w:rsidRPr="00B0180D">
        <w:t>内无植被分布。</w:t>
      </w:r>
    </w:p>
    <w:p w:rsidR="00732B3B" w:rsidRPr="00B0180D" w:rsidRDefault="00732B3B" w:rsidP="00DC0D29">
      <w:pPr>
        <w:pStyle w:val="3"/>
        <w:tabs>
          <w:tab w:val="left" w:pos="426"/>
        </w:tabs>
        <w:spacing w:before="120" w:after="120"/>
        <w:jc w:val="both"/>
        <w:rPr>
          <w:rFonts w:cs="Times New Roman"/>
        </w:rPr>
      </w:pPr>
      <w:r w:rsidRPr="00B0180D">
        <w:rPr>
          <w:rFonts w:cs="Times New Roman"/>
        </w:rPr>
        <w:t>其它</w:t>
      </w:r>
    </w:p>
    <w:p w:rsidR="00732B3B" w:rsidRPr="00B0180D" w:rsidRDefault="00732B3B" w:rsidP="00DC0D29">
      <w:pPr>
        <w:pStyle w:val="A20"/>
        <w:ind w:firstLine="480"/>
        <w:jc w:val="both"/>
      </w:pPr>
      <w:r w:rsidRPr="00B0180D">
        <w:t>根据</w:t>
      </w:r>
      <w:r w:rsidR="00DC07F8" w:rsidRPr="00B0180D">
        <w:t>《祥云县生产建设项目办理水保相关手续意见表》</w:t>
      </w:r>
      <w:r w:rsidR="001B6B13" w:rsidRPr="00B0180D">
        <w:t>，项目区</w:t>
      </w:r>
      <w:r w:rsidRPr="00B0180D">
        <w:t>未在云南省生态保护红线划定范围内。</w:t>
      </w:r>
    </w:p>
    <w:p w:rsidR="00732B3B" w:rsidRPr="00B0180D" w:rsidRDefault="00732B3B" w:rsidP="00DC07F8">
      <w:pPr>
        <w:pStyle w:val="A20"/>
        <w:ind w:firstLine="480"/>
        <w:jc w:val="both"/>
      </w:pPr>
      <w:r w:rsidRPr="00B0180D">
        <w:t>项目区不涉及饮用水水源保护区、水功能一级区的保护区和保留区、自然保护区、世界文化和自然遗产地、风景名胜区、地质公园、森林公园及重要湿地等。</w:t>
      </w:r>
    </w:p>
    <w:p w:rsidR="00732B3B" w:rsidRPr="00B0180D" w:rsidRDefault="00732B3B" w:rsidP="00DC0D29">
      <w:pPr>
        <w:pStyle w:val="B1"/>
        <w:tabs>
          <w:tab w:val="left" w:pos="426"/>
        </w:tabs>
        <w:ind w:firstLine="480"/>
        <w:sectPr w:rsidR="00732B3B" w:rsidRPr="00B0180D" w:rsidSect="0016395B">
          <w:headerReference w:type="even" r:id="rId69"/>
          <w:headerReference w:type="default" r:id="rId70"/>
          <w:footerReference w:type="even" r:id="rId71"/>
          <w:footerReference w:type="default" r:id="rId72"/>
          <w:pgSz w:w="11906" w:h="16838"/>
          <w:pgMar w:top="1440" w:right="1797" w:bottom="1440" w:left="1797" w:header="851" w:footer="992" w:gutter="0"/>
          <w:cols w:space="720"/>
          <w:docGrid w:linePitch="326"/>
        </w:sectPr>
      </w:pPr>
    </w:p>
    <w:p w:rsidR="00732B3B" w:rsidRPr="00B0180D" w:rsidRDefault="00732B3B" w:rsidP="00DC0D29">
      <w:pPr>
        <w:pStyle w:val="1"/>
        <w:spacing w:before="240" w:after="120"/>
        <w:jc w:val="both"/>
      </w:pPr>
      <w:bookmarkStart w:id="42" w:name="_Toc129268552"/>
      <w:r w:rsidRPr="00B0180D">
        <w:t>项目水土保持评价</w:t>
      </w:r>
      <w:bookmarkEnd w:id="42"/>
    </w:p>
    <w:p w:rsidR="008429A9" w:rsidRPr="00B0180D" w:rsidRDefault="008429A9" w:rsidP="00DC0D29">
      <w:pPr>
        <w:pStyle w:val="A20"/>
        <w:ind w:firstLine="480"/>
        <w:jc w:val="both"/>
      </w:pPr>
      <w:r w:rsidRPr="00B0180D">
        <w:t>评价的指导思想：针对工程建设对水土流失的影响及项目区水土流失现状，从水土保持、生态景观角度出发，分析论证主体工程设计是否存在水土保持制约因素，建设方案的各项水土保持指标是否合理，主体工程有具有水土保持功能</w:t>
      </w:r>
      <w:r w:rsidR="002C51DD" w:rsidRPr="00B0180D">
        <w:t>的</w:t>
      </w:r>
      <w:r w:rsidRPr="00B0180D">
        <w:t>，提出水土保持方案推荐意见。本方案对该项目主体工程选址及建设方案分析评价主要有以下几方面。</w:t>
      </w:r>
    </w:p>
    <w:p w:rsidR="00732B3B" w:rsidRPr="00B0180D" w:rsidRDefault="00732B3B" w:rsidP="00DC0D29">
      <w:pPr>
        <w:pStyle w:val="2"/>
        <w:tabs>
          <w:tab w:val="left" w:pos="426"/>
        </w:tabs>
        <w:spacing w:before="120" w:after="240"/>
        <w:jc w:val="both"/>
      </w:pPr>
      <w:bookmarkStart w:id="43" w:name="_Toc129268553"/>
      <w:r w:rsidRPr="00B0180D">
        <w:t>主体工程选址（线）水土保持评价</w:t>
      </w:r>
      <w:bookmarkEnd w:id="43"/>
    </w:p>
    <w:p w:rsidR="009A0E7D" w:rsidRPr="00B0180D" w:rsidRDefault="009A0E7D" w:rsidP="00DC0D29">
      <w:pPr>
        <w:pStyle w:val="3"/>
        <w:spacing w:before="120" w:after="120"/>
        <w:jc w:val="both"/>
        <w:rPr>
          <w:rFonts w:cs="Times New Roman"/>
        </w:rPr>
      </w:pPr>
      <w:r w:rsidRPr="00B0180D">
        <w:rPr>
          <w:rFonts w:cs="Times New Roman"/>
        </w:rPr>
        <w:t>与《中华人民共和国水土保持法》相符性分析</w:t>
      </w:r>
    </w:p>
    <w:p w:rsidR="008429A9" w:rsidRPr="00B0180D" w:rsidRDefault="009A0E7D" w:rsidP="00DC0D29">
      <w:pPr>
        <w:pStyle w:val="A20"/>
        <w:ind w:firstLine="480"/>
        <w:jc w:val="both"/>
      </w:pPr>
      <w:r w:rsidRPr="00B0180D">
        <w:t>《中华人民共和国水土保持法》中规定了禁止生产建设项目建设的一些规定，结合本项目建设情况，进行分析比较，详见下表。</w:t>
      </w:r>
    </w:p>
    <w:p w:rsidR="009A0E7D" w:rsidRPr="00B0180D" w:rsidRDefault="00E23A30" w:rsidP="00A65689">
      <w:pPr>
        <w:pStyle w:val="A21"/>
        <w:spacing w:before="120" w:after="120"/>
      </w:pPr>
      <w:r w:rsidRPr="00B0180D">
        <w:t>表</w:t>
      </w:r>
      <w:r w:rsidRPr="00B0180D">
        <w:t xml:space="preserve"> </w:t>
      </w:r>
      <w:fldSimple w:instr=" STYLEREF 1 \s ">
        <w:r w:rsidR="00AE6055" w:rsidRPr="00B0180D">
          <w:rPr>
            <w:noProof/>
          </w:rPr>
          <w:t>3</w:t>
        </w:r>
      </w:fldSimple>
      <w:r w:rsidR="008A59B5" w:rsidRPr="00B0180D">
        <w:noBreakHyphen/>
      </w:r>
      <w:r w:rsidR="008A59B5" w:rsidRPr="00B0180D">
        <w:fldChar w:fldCharType="begin"/>
      </w:r>
      <w:r w:rsidR="008A59B5" w:rsidRPr="00B0180D">
        <w:instrText xml:space="preserve"> SEQ </w:instrText>
      </w:r>
      <w:r w:rsidR="008A59B5" w:rsidRPr="00B0180D">
        <w:instrText>表</w:instrText>
      </w:r>
      <w:r w:rsidR="008A59B5" w:rsidRPr="00B0180D">
        <w:instrText xml:space="preserve"> \* ARABIC \s 1 </w:instrText>
      </w:r>
      <w:r w:rsidR="008A59B5" w:rsidRPr="00B0180D">
        <w:fldChar w:fldCharType="separate"/>
      </w:r>
      <w:r w:rsidR="00AE6055" w:rsidRPr="00B0180D">
        <w:rPr>
          <w:noProof/>
        </w:rPr>
        <w:t>1</w:t>
      </w:r>
      <w:r w:rsidR="008A59B5" w:rsidRPr="00B0180D">
        <w:fldChar w:fldCharType="end"/>
      </w:r>
      <w:r w:rsidRPr="00B0180D">
        <w:t xml:space="preserve">   </w:t>
      </w:r>
      <w:r w:rsidRPr="00B0180D">
        <w:t>对照《中华人民共和国水土保持法》规定分析表</w:t>
      </w:r>
    </w:p>
    <w:tbl>
      <w:tblPr>
        <w:tblW w:w="503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solid" w:color="FFFFFF" w:fill="auto"/>
        <w:tblCellMar>
          <w:left w:w="0" w:type="dxa"/>
          <w:right w:w="0" w:type="dxa"/>
        </w:tblCellMar>
        <w:tblLook w:val="0000" w:firstRow="0" w:lastRow="0" w:firstColumn="0" w:lastColumn="0" w:noHBand="0" w:noVBand="0"/>
      </w:tblPr>
      <w:tblGrid>
        <w:gridCol w:w="4768"/>
        <w:gridCol w:w="2244"/>
        <w:gridCol w:w="1361"/>
      </w:tblGrid>
      <w:tr w:rsidR="00B0180D" w:rsidRPr="00B0180D" w:rsidTr="002C51DD">
        <w:trPr>
          <w:tblHeader/>
        </w:trPr>
        <w:tc>
          <w:tcPr>
            <w:tcW w:w="2847" w:type="pct"/>
            <w:shd w:val="clear" w:color="auto" w:fill="auto"/>
            <w:vAlign w:val="center"/>
          </w:tcPr>
          <w:p w:rsidR="00AE7109" w:rsidRPr="00B0180D" w:rsidRDefault="00AE7109" w:rsidP="00A65689">
            <w:pPr>
              <w:pStyle w:val="A22"/>
            </w:pPr>
            <w:r w:rsidRPr="00B0180D">
              <w:t>《中华人民共和国水土保持法》第三章预防规定</w:t>
            </w:r>
          </w:p>
        </w:tc>
        <w:tc>
          <w:tcPr>
            <w:tcW w:w="1340" w:type="pct"/>
            <w:shd w:val="clear" w:color="auto" w:fill="auto"/>
            <w:vAlign w:val="center"/>
          </w:tcPr>
          <w:p w:rsidR="00AE7109" w:rsidRPr="00B0180D" w:rsidRDefault="00AE7109" w:rsidP="00A65689">
            <w:pPr>
              <w:pStyle w:val="A22"/>
            </w:pPr>
            <w:r w:rsidRPr="00B0180D">
              <w:t>本项目情况</w:t>
            </w:r>
          </w:p>
        </w:tc>
        <w:tc>
          <w:tcPr>
            <w:tcW w:w="813" w:type="pct"/>
            <w:shd w:val="clear" w:color="auto" w:fill="auto"/>
            <w:vAlign w:val="center"/>
          </w:tcPr>
          <w:p w:rsidR="00AE7109" w:rsidRPr="00B0180D" w:rsidRDefault="00AE7109" w:rsidP="00A65689">
            <w:pPr>
              <w:pStyle w:val="A22"/>
            </w:pPr>
            <w:r w:rsidRPr="00B0180D">
              <w:t>相符性分析</w:t>
            </w:r>
          </w:p>
        </w:tc>
      </w:tr>
      <w:tr w:rsidR="00B0180D" w:rsidRPr="00B0180D" w:rsidTr="002C51DD">
        <w:trPr>
          <w:trHeight w:val="2270"/>
        </w:trPr>
        <w:tc>
          <w:tcPr>
            <w:tcW w:w="2847" w:type="pct"/>
            <w:shd w:val="clear" w:color="auto" w:fill="auto"/>
            <w:vAlign w:val="center"/>
          </w:tcPr>
          <w:p w:rsidR="00AE7109" w:rsidRPr="00B0180D" w:rsidRDefault="00AE7109" w:rsidP="00A65689">
            <w:pPr>
              <w:pStyle w:val="A22"/>
            </w:pPr>
            <w:r w:rsidRPr="00B0180D">
              <w:t>第十七条：地方各级人民政府应当加强对取土、挖砂、采石等活动的管理，预防和减轻水土流失。</w:t>
            </w:r>
          </w:p>
          <w:p w:rsidR="00AE7109" w:rsidRPr="00B0180D" w:rsidRDefault="00AE7109" w:rsidP="00A65689">
            <w:pPr>
              <w:pStyle w:val="A22"/>
            </w:pPr>
            <w:r w:rsidRPr="00B0180D">
              <w:t>禁止在崩塌、滑坡危险区和泥石流易发区从事取土、挖砂、采石等可能造成水土流失的活动。崩塌、滑坡危险区和泥石流易发区的范围，由县级以上地方人民政府划定并公告。崩塌、滑坡危险区和泥石流易发区的划定，应当与地质灾害防治规划确定的地质灾害易发区、重点防治区相衔接。</w:t>
            </w:r>
          </w:p>
        </w:tc>
        <w:tc>
          <w:tcPr>
            <w:tcW w:w="1340" w:type="pct"/>
            <w:shd w:val="clear" w:color="auto" w:fill="auto"/>
            <w:vAlign w:val="center"/>
          </w:tcPr>
          <w:p w:rsidR="00AE7109" w:rsidRPr="00B0180D" w:rsidRDefault="00AE7109" w:rsidP="00A65689">
            <w:pPr>
              <w:pStyle w:val="A22"/>
            </w:pPr>
            <w:r w:rsidRPr="00B0180D">
              <w:t>本项目不属于</w:t>
            </w:r>
            <w:r w:rsidRPr="00B0180D">
              <w:t>“</w:t>
            </w:r>
            <w:r w:rsidRPr="00B0180D">
              <w:t>取土、挖砂、采石等</w:t>
            </w:r>
            <w:r w:rsidRPr="00B0180D">
              <w:t>”</w:t>
            </w:r>
            <w:r w:rsidRPr="00B0180D">
              <w:t>活动；不涉及崩塌、滑坡危险区和泥石流易发区。</w:t>
            </w:r>
          </w:p>
        </w:tc>
        <w:tc>
          <w:tcPr>
            <w:tcW w:w="813" w:type="pct"/>
            <w:shd w:val="clear" w:color="auto" w:fill="auto"/>
            <w:vAlign w:val="center"/>
          </w:tcPr>
          <w:p w:rsidR="00AE7109" w:rsidRPr="00B0180D" w:rsidRDefault="00AE7109" w:rsidP="00A65689">
            <w:pPr>
              <w:pStyle w:val="A22"/>
            </w:pPr>
            <w:r w:rsidRPr="00B0180D">
              <w:t>符合</w:t>
            </w:r>
          </w:p>
        </w:tc>
      </w:tr>
      <w:tr w:rsidR="00B0180D" w:rsidRPr="00B0180D" w:rsidTr="002C51DD">
        <w:trPr>
          <w:trHeight w:val="1976"/>
        </w:trPr>
        <w:tc>
          <w:tcPr>
            <w:tcW w:w="2847" w:type="pct"/>
            <w:shd w:val="clear" w:color="auto" w:fill="auto"/>
            <w:vAlign w:val="center"/>
          </w:tcPr>
          <w:p w:rsidR="00AE7109" w:rsidRPr="00B0180D" w:rsidRDefault="00AE7109" w:rsidP="00A65689">
            <w:pPr>
              <w:pStyle w:val="A22"/>
            </w:pPr>
            <w:r w:rsidRPr="00B0180D">
              <w:t>第十八条：水土流失严重、生态脆弱的地区，应当限制或者禁止可能造成水土流失的生产建设活动，严格保护植物、沙壳、结皮、地衣等。</w:t>
            </w:r>
          </w:p>
          <w:p w:rsidR="00AE7109" w:rsidRPr="00B0180D" w:rsidRDefault="00AE7109" w:rsidP="00A65689">
            <w:pPr>
              <w:pStyle w:val="A22"/>
            </w:pPr>
            <w:r w:rsidRPr="00B0180D">
              <w:t>在侵蚀沟的沟坡和沟岸、河流的两岸以及湖泊和水库的周边，土地所有权人、使用权人或者有关管理单位应当营造植物保护带。禁止开垦、开发植物保护带。</w:t>
            </w:r>
          </w:p>
        </w:tc>
        <w:tc>
          <w:tcPr>
            <w:tcW w:w="1340" w:type="pct"/>
            <w:shd w:val="clear" w:color="auto" w:fill="auto"/>
            <w:vAlign w:val="center"/>
          </w:tcPr>
          <w:p w:rsidR="00AE7109" w:rsidRPr="00B0180D" w:rsidRDefault="00AE7109" w:rsidP="00DC07F8">
            <w:pPr>
              <w:pStyle w:val="A22"/>
            </w:pPr>
            <w:r w:rsidRPr="00B0180D">
              <w:t>项目区避开了水土流失严重区及西南岩溶山地石漠化生态脆弱区。</w:t>
            </w:r>
          </w:p>
        </w:tc>
        <w:tc>
          <w:tcPr>
            <w:tcW w:w="813" w:type="pct"/>
            <w:shd w:val="clear" w:color="auto" w:fill="auto"/>
            <w:vAlign w:val="center"/>
          </w:tcPr>
          <w:p w:rsidR="00AE7109" w:rsidRPr="00B0180D" w:rsidRDefault="00AE7109" w:rsidP="00A65689">
            <w:pPr>
              <w:pStyle w:val="A22"/>
            </w:pPr>
            <w:r w:rsidRPr="00B0180D">
              <w:t>符合</w:t>
            </w:r>
          </w:p>
        </w:tc>
      </w:tr>
      <w:tr w:rsidR="00B0180D" w:rsidRPr="00B0180D" w:rsidTr="002C51DD">
        <w:trPr>
          <w:trHeight w:val="2131"/>
        </w:trPr>
        <w:tc>
          <w:tcPr>
            <w:tcW w:w="2847" w:type="pct"/>
            <w:shd w:val="clear" w:color="auto" w:fill="auto"/>
            <w:vAlign w:val="center"/>
          </w:tcPr>
          <w:p w:rsidR="00AE7109" w:rsidRPr="00B0180D" w:rsidRDefault="00AE7109" w:rsidP="00A65689">
            <w:pPr>
              <w:pStyle w:val="A22"/>
            </w:pPr>
            <w:r w:rsidRPr="00B0180D">
              <w:t>第二十条：禁止在二十五度以上陡坡地开垦种植农作物。在二十五度以上陡坡地种植经济林的，应当科学选择树种，合理确定规模，采取水土保持措施，防止造成水土流失。</w:t>
            </w:r>
          </w:p>
          <w:p w:rsidR="00AE7109" w:rsidRPr="00B0180D" w:rsidRDefault="00AE7109" w:rsidP="00A65689">
            <w:pPr>
              <w:pStyle w:val="A22"/>
            </w:pPr>
            <w:r w:rsidRPr="00B0180D">
              <w:t>省、自治区、直辖市根据本行政区域的实际情况，可以规定小于二十五度的禁止开垦坡度。禁止开垦的陡坡地的范围由当地县级人民政府划定并公告。</w:t>
            </w:r>
          </w:p>
        </w:tc>
        <w:tc>
          <w:tcPr>
            <w:tcW w:w="1340" w:type="pct"/>
            <w:shd w:val="clear" w:color="auto" w:fill="auto"/>
            <w:vAlign w:val="center"/>
          </w:tcPr>
          <w:p w:rsidR="00AE7109" w:rsidRPr="00B0180D" w:rsidRDefault="00AE7109" w:rsidP="00A65689">
            <w:pPr>
              <w:pStyle w:val="A22"/>
            </w:pPr>
            <w:r w:rsidRPr="00B0180D">
              <w:t>本项目不属于</w:t>
            </w:r>
            <w:r w:rsidRPr="00B0180D">
              <w:t>“</w:t>
            </w:r>
            <w:r w:rsidRPr="00B0180D">
              <w:t>陡坡地开垦</w:t>
            </w:r>
            <w:r w:rsidRPr="00B0180D">
              <w:t>”</w:t>
            </w:r>
            <w:r w:rsidRPr="00B0180D">
              <w:t>活动</w:t>
            </w:r>
          </w:p>
        </w:tc>
        <w:tc>
          <w:tcPr>
            <w:tcW w:w="813" w:type="pct"/>
            <w:shd w:val="clear" w:color="auto" w:fill="auto"/>
            <w:vAlign w:val="center"/>
          </w:tcPr>
          <w:p w:rsidR="00AE7109" w:rsidRPr="00B0180D" w:rsidRDefault="00AE7109" w:rsidP="00A65689">
            <w:pPr>
              <w:pStyle w:val="A22"/>
            </w:pPr>
            <w:r w:rsidRPr="00B0180D">
              <w:t>符合</w:t>
            </w:r>
          </w:p>
        </w:tc>
      </w:tr>
      <w:tr w:rsidR="00B0180D" w:rsidRPr="00B0180D" w:rsidTr="002C51DD">
        <w:tc>
          <w:tcPr>
            <w:tcW w:w="2847" w:type="pct"/>
            <w:shd w:val="clear" w:color="auto" w:fill="auto"/>
            <w:vAlign w:val="center"/>
          </w:tcPr>
          <w:p w:rsidR="00B97CC4" w:rsidRPr="00B0180D" w:rsidRDefault="00AE7109" w:rsidP="00A65689">
            <w:pPr>
              <w:pStyle w:val="A22"/>
            </w:pPr>
            <w:r w:rsidRPr="00B0180D">
              <w:t>第二十一条：禁止毁林、毁草开垦和采集发菜。禁止在水土流失重点预防区和重点治理区铲草皮、挖树兜或者滥挖虫草、甘草、麻黄等。</w:t>
            </w:r>
          </w:p>
        </w:tc>
        <w:tc>
          <w:tcPr>
            <w:tcW w:w="1340" w:type="pct"/>
            <w:shd w:val="clear" w:color="auto" w:fill="auto"/>
            <w:vAlign w:val="center"/>
          </w:tcPr>
          <w:p w:rsidR="00AE7109" w:rsidRPr="00B0180D" w:rsidRDefault="00AE7109" w:rsidP="00A65689">
            <w:pPr>
              <w:pStyle w:val="A22"/>
            </w:pPr>
            <w:r w:rsidRPr="00B0180D">
              <w:t>本项目不属于</w:t>
            </w:r>
            <w:r w:rsidRPr="00B0180D">
              <w:t>“</w:t>
            </w:r>
            <w:r w:rsidRPr="00B0180D">
              <w:t>毁林、毁草开垦</w:t>
            </w:r>
            <w:r w:rsidRPr="00B0180D">
              <w:t>”</w:t>
            </w:r>
            <w:r w:rsidRPr="00B0180D">
              <w:t>活动</w:t>
            </w:r>
          </w:p>
        </w:tc>
        <w:tc>
          <w:tcPr>
            <w:tcW w:w="813" w:type="pct"/>
            <w:shd w:val="clear" w:color="auto" w:fill="auto"/>
            <w:vAlign w:val="center"/>
          </w:tcPr>
          <w:p w:rsidR="00AE7109" w:rsidRPr="00B0180D" w:rsidRDefault="00AE7109" w:rsidP="00A65689">
            <w:pPr>
              <w:pStyle w:val="A22"/>
            </w:pPr>
            <w:r w:rsidRPr="00B0180D">
              <w:t>符合</w:t>
            </w:r>
          </w:p>
        </w:tc>
      </w:tr>
      <w:tr w:rsidR="00B0180D" w:rsidRPr="00B0180D" w:rsidTr="002C51DD">
        <w:tc>
          <w:tcPr>
            <w:tcW w:w="2847" w:type="pct"/>
            <w:shd w:val="clear" w:color="auto" w:fill="auto"/>
            <w:vAlign w:val="center"/>
          </w:tcPr>
          <w:p w:rsidR="00AE7109" w:rsidRPr="00B0180D" w:rsidRDefault="00AE7109" w:rsidP="00A65689">
            <w:pPr>
              <w:pStyle w:val="A22"/>
            </w:pPr>
            <w:r w:rsidRPr="00B0180D">
              <w:t>第二十四条：生产建设项目选址、选线应当避让水土流失重点预防区和重点治理区；无法避让的，应当提高防治标准，优化施工工艺，减少地表扰动和植被损坏范围，有效控制可能造成的水土流失。</w:t>
            </w:r>
          </w:p>
        </w:tc>
        <w:tc>
          <w:tcPr>
            <w:tcW w:w="1340" w:type="pct"/>
            <w:shd w:val="clear" w:color="auto" w:fill="auto"/>
            <w:vAlign w:val="center"/>
          </w:tcPr>
          <w:p w:rsidR="00AE7109" w:rsidRPr="00B0180D" w:rsidRDefault="00AE7109" w:rsidP="00A65689">
            <w:pPr>
              <w:pStyle w:val="A22"/>
            </w:pPr>
            <w:r w:rsidRPr="00B0180D">
              <w:t>本项目未在水土流失重点预防区和重点治理区范围内</w:t>
            </w:r>
          </w:p>
        </w:tc>
        <w:tc>
          <w:tcPr>
            <w:tcW w:w="813" w:type="pct"/>
            <w:shd w:val="clear" w:color="auto" w:fill="auto"/>
            <w:vAlign w:val="center"/>
          </w:tcPr>
          <w:p w:rsidR="00AE7109" w:rsidRPr="00B0180D" w:rsidRDefault="00AE7109" w:rsidP="00A65689">
            <w:pPr>
              <w:pStyle w:val="A22"/>
            </w:pPr>
            <w:r w:rsidRPr="00B0180D">
              <w:t>符合</w:t>
            </w:r>
          </w:p>
        </w:tc>
      </w:tr>
      <w:tr w:rsidR="00B0180D" w:rsidRPr="00B0180D" w:rsidTr="002C51DD">
        <w:tc>
          <w:tcPr>
            <w:tcW w:w="2847" w:type="pct"/>
            <w:shd w:val="clear" w:color="auto" w:fill="auto"/>
            <w:vAlign w:val="center"/>
          </w:tcPr>
          <w:p w:rsidR="00AE7109" w:rsidRPr="00B0180D" w:rsidRDefault="00AE7109" w:rsidP="00A65689">
            <w:pPr>
              <w:pStyle w:val="A22"/>
            </w:pPr>
            <w:r w:rsidRPr="00B0180D">
              <w:t>第二十五条：在山区、丘陵区、风沙区以及水土保持规划确定的容易发生水土流失的其他区域开办可能造成水土流失的生产建设项目，生产建设单位应当编制水土保持方案，报县级以上人民政府水行政主管部门审批，并按照经批准的水土保持方案，采取水土流失预防和治理措施。没有能力编制水土保持方案的，应当委托具备相应技术条件的机构编制。</w:t>
            </w:r>
          </w:p>
        </w:tc>
        <w:tc>
          <w:tcPr>
            <w:tcW w:w="1340" w:type="pct"/>
            <w:shd w:val="clear" w:color="auto" w:fill="auto"/>
            <w:vAlign w:val="center"/>
          </w:tcPr>
          <w:p w:rsidR="00AE7109" w:rsidRPr="00B0180D" w:rsidRDefault="00AE7109" w:rsidP="00A65689">
            <w:pPr>
              <w:pStyle w:val="A22"/>
            </w:pPr>
            <w:r w:rsidRPr="00B0180D">
              <w:t>建设单位已委托我单位编报水土保持方案</w:t>
            </w:r>
          </w:p>
        </w:tc>
        <w:tc>
          <w:tcPr>
            <w:tcW w:w="813" w:type="pct"/>
            <w:shd w:val="clear" w:color="auto" w:fill="auto"/>
            <w:vAlign w:val="center"/>
          </w:tcPr>
          <w:p w:rsidR="00AE7109" w:rsidRPr="00B0180D" w:rsidRDefault="00AE7109" w:rsidP="00A65689">
            <w:pPr>
              <w:pStyle w:val="A22"/>
            </w:pPr>
            <w:r w:rsidRPr="00B0180D">
              <w:t>符合</w:t>
            </w:r>
          </w:p>
        </w:tc>
      </w:tr>
      <w:tr w:rsidR="00B0180D" w:rsidRPr="00B0180D" w:rsidTr="002C51DD">
        <w:tc>
          <w:tcPr>
            <w:tcW w:w="2847" w:type="pct"/>
            <w:shd w:val="clear" w:color="auto" w:fill="auto"/>
            <w:vAlign w:val="center"/>
          </w:tcPr>
          <w:p w:rsidR="00AE7109" w:rsidRPr="00B0180D" w:rsidRDefault="00AE7109" w:rsidP="00A65689">
            <w:pPr>
              <w:pStyle w:val="A22"/>
            </w:pPr>
            <w:r w:rsidRPr="00B0180D">
              <w:t>第二十六条：依法应当编制水土保持方案的生产建设项目，生产建设单位未编制水土保持方案或者水土保持方案未经水行政主管部门批准的，生产建设项目不得开工建设。</w:t>
            </w:r>
          </w:p>
        </w:tc>
        <w:tc>
          <w:tcPr>
            <w:tcW w:w="1340" w:type="pct"/>
            <w:shd w:val="clear" w:color="auto" w:fill="auto"/>
            <w:vAlign w:val="center"/>
          </w:tcPr>
          <w:p w:rsidR="00AE7109" w:rsidRPr="00B0180D" w:rsidRDefault="00AE7109" w:rsidP="00A65689">
            <w:pPr>
              <w:pStyle w:val="A22"/>
            </w:pPr>
            <w:r w:rsidRPr="00B0180D">
              <w:t>本项目水土保持方案正在积极编制中</w:t>
            </w:r>
          </w:p>
        </w:tc>
        <w:tc>
          <w:tcPr>
            <w:tcW w:w="813" w:type="pct"/>
            <w:shd w:val="clear" w:color="auto" w:fill="auto"/>
            <w:vAlign w:val="center"/>
          </w:tcPr>
          <w:p w:rsidR="00AE7109" w:rsidRPr="00B0180D" w:rsidRDefault="00AE7109" w:rsidP="00A65689">
            <w:pPr>
              <w:pStyle w:val="A22"/>
            </w:pPr>
            <w:r w:rsidRPr="00B0180D">
              <w:t>符合</w:t>
            </w:r>
          </w:p>
        </w:tc>
      </w:tr>
      <w:tr w:rsidR="00B0180D" w:rsidRPr="00B0180D" w:rsidTr="002C51DD">
        <w:tc>
          <w:tcPr>
            <w:tcW w:w="2847" w:type="pct"/>
            <w:shd w:val="clear" w:color="auto" w:fill="auto"/>
            <w:vAlign w:val="center"/>
          </w:tcPr>
          <w:p w:rsidR="00AE7109" w:rsidRPr="00B0180D" w:rsidRDefault="00AE7109" w:rsidP="00A65689">
            <w:pPr>
              <w:pStyle w:val="A22"/>
            </w:pPr>
            <w:r w:rsidRPr="00B0180D">
              <w:t>第二十八条</w:t>
            </w:r>
            <w:r w:rsidRPr="00B0180D">
              <w:t xml:space="preserve"> </w:t>
            </w:r>
            <w:r w:rsidRPr="00B0180D">
              <w:t>依法应当编制水土保持方案的生产建设项目，其生产建设活动中排弃的砂、石、土、矸石、尾矿、废渣等应当综合利用；不能综合利用，确需废弃的，应当堆放在水土保持方案确定的专门存放地，并采取措施保证不产生新的危害。</w:t>
            </w:r>
          </w:p>
        </w:tc>
        <w:tc>
          <w:tcPr>
            <w:tcW w:w="1340" w:type="pct"/>
            <w:shd w:val="clear" w:color="auto" w:fill="auto"/>
            <w:vAlign w:val="center"/>
          </w:tcPr>
          <w:p w:rsidR="00AE7109" w:rsidRPr="00B0180D" w:rsidRDefault="00B97CC4" w:rsidP="00A65689">
            <w:pPr>
              <w:pStyle w:val="A22"/>
            </w:pPr>
            <w:r w:rsidRPr="00B0180D">
              <w:t>本项目入驻时</w:t>
            </w:r>
            <w:r w:rsidR="00AE7109" w:rsidRPr="00B0180D">
              <w:t>没有永久弃渣产生</w:t>
            </w:r>
          </w:p>
        </w:tc>
        <w:tc>
          <w:tcPr>
            <w:tcW w:w="813" w:type="pct"/>
            <w:shd w:val="clear" w:color="auto" w:fill="auto"/>
            <w:vAlign w:val="center"/>
          </w:tcPr>
          <w:p w:rsidR="00AE7109" w:rsidRPr="00B0180D" w:rsidRDefault="00AE7109" w:rsidP="00A65689">
            <w:pPr>
              <w:pStyle w:val="A22"/>
            </w:pPr>
            <w:r w:rsidRPr="00B0180D">
              <w:t>符合</w:t>
            </w:r>
          </w:p>
        </w:tc>
      </w:tr>
      <w:tr w:rsidR="00B0180D" w:rsidRPr="00B0180D" w:rsidTr="002C51DD">
        <w:tc>
          <w:tcPr>
            <w:tcW w:w="2847" w:type="pct"/>
            <w:shd w:val="clear" w:color="auto" w:fill="auto"/>
            <w:vAlign w:val="center"/>
          </w:tcPr>
          <w:p w:rsidR="00AE7109" w:rsidRPr="00B0180D" w:rsidRDefault="00AE7109" w:rsidP="00A65689">
            <w:pPr>
              <w:pStyle w:val="A22"/>
            </w:pPr>
            <w:r w:rsidRPr="00B0180D">
              <w:t>第三十二条：开办生产建设项目或者从事其他生产建设活动造成水土流失的，应当进行治理。</w:t>
            </w:r>
          </w:p>
        </w:tc>
        <w:tc>
          <w:tcPr>
            <w:tcW w:w="1340" w:type="pct"/>
            <w:shd w:val="clear" w:color="auto" w:fill="auto"/>
            <w:vAlign w:val="center"/>
          </w:tcPr>
          <w:p w:rsidR="00AE7109" w:rsidRPr="00B0180D" w:rsidRDefault="00AE7109" w:rsidP="00A65689">
            <w:pPr>
              <w:pStyle w:val="A22"/>
            </w:pPr>
            <w:r w:rsidRPr="00B0180D">
              <w:t>主体设计中考虑了一部分具有水土保持功能的措施；本方案在主体设计的基础上补充完善水土保持防治措施，从而减少项目建设造成的水土流失，并进行防护、治理</w:t>
            </w:r>
          </w:p>
        </w:tc>
        <w:tc>
          <w:tcPr>
            <w:tcW w:w="813" w:type="pct"/>
            <w:shd w:val="clear" w:color="auto" w:fill="auto"/>
            <w:vAlign w:val="center"/>
          </w:tcPr>
          <w:p w:rsidR="00AE7109" w:rsidRPr="00B0180D" w:rsidRDefault="00AE7109" w:rsidP="00A65689">
            <w:pPr>
              <w:pStyle w:val="A22"/>
            </w:pPr>
            <w:r w:rsidRPr="00B0180D">
              <w:t>符合</w:t>
            </w:r>
          </w:p>
        </w:tc>
      </w:tr>
      <w:tr w:rsidR="00B0180D" w:rsidRPr="00B0180D" w:rsidTr="002C51DD">
        <w:tc>
          <w:tcPr>
            <w:tcW w:w="2847" w:type="pct"/>
            <w:shd w:val="clear" w:color="auto" w:fill="auto"/>
            <w:vAlign w:val="center"/>
          </w:tcPr>
          <w:p w:rsidR="00AE7109" w:rsidRPr="00B0180D" w:rsidRDefault="00AE7109" w:rsidP="00A65689">
            <w:pPr>
              <w:pStyle w:val="A22"/>
            </w:pPr>
            <w:r w:rsidRPr="00B0180D">
              <w:t>第三十八条：对生产建设活动所占用土地的地表土应当进行分层剥离、保存和利用，做到土石方挖填平衡，减少地表扰动范围；对废弃的砂、石、土、矸石、尾矿、废渣等存放地，应当采取拦挡、坡面防护、防洪排导等措施。生产建设活动结束后，应当及时在取土场、开挖面和存放地的裸露土地上植树种草、恢复植被，对闭库的尾矿库进行复垦。在干旱缺水地区从事生产建设活动，应当采取防止风力侵蚀措施，设置降水蓄渗设施，充分利用降水资源。</w:t>
            </w:r>
          </w:p>
        </w:tc>
        <w:tc>
          <w:tcPr>
            <w:tcW w:w="1340" w:type="pct"/>
            <w:shd w:val="clear" w:color="auto" w:fill="auto"/>
            <w:vAlign w:val="center"/>
          </w:tcPr>
          <w:p w:rsidR="00B97CC4" w:rsidRPr="00B0180D" w:rsidRDefault="00FC7D5E" w:rsidP="00A65689">
            <w:pPr>
              <w:pStyle w:val="1b"/>
              <w:rPr>
                <w:rFonts w:cs="Times New Roman"/>
                <w:szCs w:val="20"/>
              </w:rPr>
            </w:pPr>
            <w:r w:rsidRPr="00B0180D">
              <w:rPr>
                <w:rFonts w:cs="Times New Roman"/>
              </w:rPr>
              <w:t>1.</w:t>
            </w:r>
            <w:r w:rsidR="00B97CC4" w:rsidRPr="00B0180D">
              <w:rPr>
                <w:rFonts w:cs="Times New Roman"/>
              </w:rPr>
              <w:t>本项目入驻前曾为祥瑞开发建设项目建设区域，在祥瑞开发建设项目施工时已对本项目区域可收集表土资源进行了收集，收集的表土已运往</w:t>
            </w:r>
            <w:r w:rsidR="00B97CC4" w:rsidRPr="00B0180D">
              <w:rPr>
                <w:rFonts w:cs="Times New Roman"/>
              </w:rPr>
              <w:t>“</w:t>
            </w:r>
            <w:r w:rsidR="00B97CC4" w:rsidRPr="00B0180D">
              <w:rPr>
                <w:rFonts w:cs="Times New Roman"/>
              </w:rPr>
              <w:t>祥云县刘厂镇龙山片区关闭矿山采石场绿色生态修复治理项目</w:t>
            </w:r>
            <w:r w:rsidR="00B97CC4" w:rsidRPr="00B0180D">
              <w:rPr>
                <w:rFonts w:cs="Times New Roman"/>
              </w:rPr>
              <w:t>”</w:t>
            </w:r>
            <w:r w:rsidR="00B97CC4" w:rsidRPr="00B0180D">
              <w:rPr>
                <w:rFonts w:cs="Times New Roman"/>
              </w:rPr>
              <w:t>用于土地整治。</w:t>
            </w:r>
          </w:p>
          <w:p w:rsidR="00AE7109" w:rsidRPr="00B0180D" w:rsidRDefault="00FC7D5E" w:rsidP="00A65689">
            <w:pPr>
              <w:pStyle w:val="A22"/>
            </w:pPr>
            <w:r w:rsidRPr="00B0180D">
              <w:rPr>
                <w:rFonts w:eastAsia="宋体"/>
              </w:rPr>
              <w:t>2.</w:t>
            </w:r>
            <w:r w:rsidR="00AE7109" w:rsidRPr="00B0180D">
              <w:t>项目建设土石方内部平衡，无永久弃渣产生</w:t>
            </w:r>
            <w:r w:rsidR="008C7C63" w:rsidRPr="00B0180D">
              <w:t>。</w:t>
            </w:r>
          </w:p>
        </w:tc>
        <w:tc>
          <w:tcPr>
            <w:tcW w:w="813" w:type="pct"/>
            <w:shd w:val="clear" w:color="auto" w:fill="auto"/>
            <w:vAlign w:val="center"/>
          </w:tcPr>
          <w:p w:rsidR="00AE7109" w:rsidRPr="00B0180D" w:rsidRDefault="00AE7109" w:rsidP="00A65689">
            <w:pPr>
              <w:pStyle w:val="A22"/>
            </w:pPr>
            <w:r w:rsidRPr="00B0180D">
              <w:t>符合</w:t>
            </w:r>
          </w:p>
        </w:tc>
      </w:tr>
    </w:tbl>
    <w:p w:rsidR="009A0E7D" w:rsidRPr="00B0180D" w:rsidRDefault="00AE7109" w:rsidP="00DC0D29">
      <w:pPr>
        <w:pStyle w:val="A20"/>
        <w:ind w:firstLine="480"/>
        <w:jc w:val="both"/>
      </w:pPr>
      <w:r w:rsidRPr="00B0180D">
        <w:t>经逐条进行分析，本项目选址符合中华人民共和国水土保持法》中相关要求，不存在制约性因素。</w:t>
      </w:r>
    </w:p>
    <w:p w:rsidR="00AD4AB8" w:rsidRPr="00B0180D" w:rsidRDefault="00AD4AB8" w:rsidP="00DC0D29">
      <w:pPr>
        <w:pStyle w:val="3"/>
        <w:spacing w:before="120" w:after="120"/>
        <w:jc w:val="both"/>
        <w:rPr>
          <w:rFonts w:cs="Times New Roman"/>
        </w:rPr>
      </w:pPr>
      <w:r w:rsidRPr="00B0180D">
        <w:rPr>
          <w:rFonts w:cs="Times New Roman"/>
        </w:rPr>
        <w:t>与《生产建设项目水土保持技术标准》（</w:t>
      </w:r>
      <w:r w:rsidRPr="00B0180D">
        <w:rPr>
          <w:rFonts w:cs="Times New Roman"/>
        </w:rPr>
        <w:t>GB50433-2018</w:t>
      </w:r>
      <w:r w:rsidRPr="00B0180D">
        <w:rPr>
          <w:rFonts w:cs="Times New Roman"/>
        </w:rPr>
        <w:t>）的相符性分析</w:t>
      </w:r>
    </w:p>
    <w:p w:rsidR="00AD4AB8" w:rsidRPr="00B0180D" w:rsidRDefault="00AD4AB8" w:rsidP="00DC0D29">
      <w:pPr>
        <w:pStyle w:val="A20"/>
        <w:ind w:firstLine="480"/>
        <w:jc w:val="both"/>
      </w:pPr>
      <w:r w:rsidRPr="00B0180D">
        <w:t>从以下对照</w:t>
      </w:r>
      <w:r w:rsidRPr="00B0180D">
        <w:t>GB50433-2018</w:t>
      </w:r>
      <w:r w:rsidRPr="00B0180D">
        <w:t>的要求对主体工程的约束性条件分析评价可知，主体工程选址（线）及施工组织的限制因素分析如下：</w:t>
      </w:r>
    </w:p>
    <w:p w:rsidR="00AD4AB8" w:rsidRPr="00B0180D" w:rsidRDefault="00AD4AB8" w:rsidP="00DC0D29">
      <w:pPr>
        <w:pStyle w:val="A20"/>
        <w:ind w:firstLine="480"/>
        <w:jc w:val="both"/>
      </w:pPr>
      <w:r w:rsidRPr="00B0180D">
        <w:t>1.</w:t>
      </w:r>
      <w:r w:rsidRPr="00B0180D">
        <w:t>主体工程选址（线）的限制因素分析</w:t>
      </w:r>
    </w:p>
    <w:p w:rsidR="00AD4AB8" w:rsidRPr="00B0180D" w:rsidRDefault="00AD4AB8" w:rsidP="00DC0D29">
      <w:pPr>
        <w:pStyle w:val="A20"/>
        <w:ind w:firstLine="480"/>
        <w:jc w:val="both"/>
      </w:pPr>
      <w:r w:rsidRPr="00B0180D">
        <w:t>工程选址（线）不涉及全国水土保持监测网络中的水土保持监测站点、重点试验区及国家确定的水土保持长期定位观测站，避让了河流两岸、湖泊和水库周边的植物保护带，不涉及水土流失重点治理区和重点预防区，水土流失防治执行西南岩溶区</w:t>
      </w:r>
      <w:r w:rsidR="00CE2552" w:rsidRPr="00B0180D">
        <w:t>一</w:t>
      </w:r>
      <w:r w:rsidRPr="00B0180D">
        <w:t>级标准；同时严格限制施工范围，最大程度的高质量恢复植被，有效控制可能造成的水土流失；优化施工工艺，控制和减少对原地貌、地表植被、水系的扰动和损毁，保护原地表植物及表土等，减少占用水、土资源，提高利用效率；结合项目区周边现状高程，合理调整本项目的设计标高，以减少土石方和扰动地表面积，最大限度减轻对其影响。</w:t>
      </w:r>
    </w:p>
    <w:p w:rsidR="00AD4AB8" w:rsidRPr="00B0180D" w:rsidRDefault="00AD4AB8" w:rsidP="00DC0D29">
      <w:pPr>
        <w:pStyle w:val="A20"/>
        <w:ind w:firstLine="480"/>
        <w:jc w:val="both"/>
      </w:pPr>
      <w:r w:rsidRPr="00B0180D">
        <w:t>综上分析，按照规范要求，本项目水土流失防治在执行西南岩溶区</w:t>
      </w:r>
      <w:r w:rsidR="00CE2552" w:rsidRPr="00B0180D">
        <w:t>一</w:t>
      </w:r>
      <w:r w:rsidRPr="00B0180D">
        <w:t>级标准的基础上优化施工工艺及工程布置方案，可最大限度的减少项目建设造成的水土流失。</w:t>
      </w:r>
    </w:p>
    <w:p w:rsidR="00AD4AB8" w:rsidRPr="00B0180D" w:rsidRDefault="00AD4AB8" w:rsidP="00DC0D29">
      <w:pPr>
        <w:pStyle w:val="A20"/>
        <w:ind w:firstLine="480"/>
        <w:jc w:val="both"/>
      </w:pPr>
      <w:r w:rsidRPr="00B0180D">
        <w:t>2.</w:t>
      </w:r>
      <w:r w:rsidRPr="00B0180D">
        <w:t>施工组织限制因素分析</w:t>
      </w:r>
    </w:p>
    <w:p w:rsidR="00AD4AB8" w:rsidRPr="00B0180D" w:rsidRDefault="00AD4AB8" w:rsidP="00DC0D29">
      <w:pPr>
        <w:pStyle w:val="A20"/>
        <w:ind w:firstLine="480"/>
        <w:jc w:val="both"/>
      </w:pPr>
      <w:r w:rsidRPr="00B0180D">
        <w:t>结合施工组织分析评价，取料场选址、弃渣场选址、施工组织设计和工程施工符合《生产建设项目水土保持技术标准》（</w:t>
      </w:r>
      <w:r w:rsidRPr="00B0180D">
        <w:t>GB50433-2018</w:t>
      </w:r>
      <w:r w:rsidRPr="00B0180D">
        <w:t>）的制约性规定</w:t>
      </w:r>
      <w:r w:rsidR="00A341D8" w:rsidRPr="00B0180D">
        <w:t>。</w:t>
      </w:r>
    </w:p>
    <w:p w:rsidR="00A341D8" w:rsidRPr="00B0180D" w:rsidRDefault="006343AA" w:rsidP="00A65689">
      <w:pPr>
        <w:pStyle w:val="A21"/>
        <w:spacing w:before="120" w:after="120"/>
      </w:pPr>
      <w:r w:rsidRPr="00B0180D">
        <w:t>表</w:t>
      </w:r>
      <w:r w:rsidRPr="00B0180D">
        <w:t xml:space="preserve"> </w:t>
      </w:r>
      <w:fldSimple w:instr=" STYLEREF 1 \s ">
        <w:r w:rsidR="00AE6055" w:rsidRPr="00B0180D">
          <w:rPr>
            <w:noProof/>
          </w:rPr>
          <w:t>3</w:t>
        </w:r>
      </w:fldSimple>
      <w:r w:rsidR="008A59B5" w:rsidRPr="00B0180D">
        <w:noBreakHyphen/>
      </w:r>
      <w:r w:rsidR="008A59B5" w:rsidRPr="00B0180D">
        <w:fldChar w:fldCharType="begin"/>
      </w:r>
      <w:r w:rsidR="008A59B5" w:rsidRPr="00B0180D">
        <w:instrText xml:space="preserve"> SEQ </w:instrText>
      </w:r>
      <w:r w:rsidR="008A59B5" w:rsidRPr="00B0180D">
        <w:instrText>表</w:instrText>
      </w:r>
      <w:r w:rsidR="008A59B5" w:rsidRPr="00B0180D">
        <w:instrText xml:space="preserve"> \* ARABIC \s 1 </w:instrText>
      </w:r>
      <w:r w:rsidR="008A59B5" w:rsidRPr="00B0180D">
        <w:fldChar w:fldCharType="separate"/>
      </w:r>
      <w:r w:rsidR="00AE6055" w:rsidRPr="00B0180D">
        <w:rPr>
          <w:noProof/>
        </w:rPr>
        <w:t>2</w:t>
      </w:r>
      <w:r w:rsidR="008A59B5" w:rsidRPr="00B0180D">
        <w:fldChar w:fldCharType="end"/>
      </w:r>
      <w:r w:rsidRPr="00B0180D">
        <w:t xml:space="preserve">   </w:t>
      </w:r>
      <w:r w:rsidRPr="00B0180D">
        <w:t>对照《生产建设项目水土保持技术标准》（</w:t>
      </w:r>
      <w:r w:rsidRPr="00B0180D">
        <w:t>GB50433-2018</w:t>
      </w:r>
      <w:r w:rsidRPr="00B0180D">
        <w:t>）规定分析表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1112"/>
        <w:gridCol w:w="3360"/>
        <w:gridCol w:w="2270"/>
        <w:gridCol w:w="1327"/>
      </w:tblGrid>
      <w:tr w:rsidR="00B0180D" w:rsidRPr="00B0180D" w:rsidTr="00A65689">
        <w:trPr>
          <w:tblHeader/>
        </w:trPr>
        <w:tc>
          <w:tcPr>
            <w:tcW w:w="269" w:type="pct"/>
            <w:vAlign w:val="center"/>
          </w:tcPr>
          <w:p w:rsidR="00B33D43" w:rsidRPr="00B0180D" w:rsidRDefault="00B33D43" w:rsidP="00A65689">
            <w:pPr>
              <w:pStyle w:val="A22"/>
            </w:pPr>
            <w:r w:rsidRPr="00B0180D">
              <w:t>序号</w:t>
            </w:r>
          </w:p>
        </w:tc>
        <w:tc>
          <w:tcPr>
            <w:tcW w:w="652" w:type="pct"/>
            <w:vAlign w:val="center"/>
          </w:tcPr>
          <w:p w:rsidR="00B33D43" w:rsidRPr="00B0180D" w:rsidRDefault="00B33D43" w:rsidP="00A65689">
            <w:pPr>
              <w:pStyle w:val="A22"/>
            </w:pPr>
            <w:r w:rsidRPr="00B0180D">
              <w:t>项目</w:t>
            </w:r>
          </w:p>
        </w:tc>
        <w:tc>
          <w:tcPr>
            <w:tcW w:w="1970" w:type="pct"/>
            <w:vAlign w:val="center"/>
          </w:tcPr>
          <w:p w:rsidR="00B33D43" w:rsidRPr="00B0180D" w:rsidRDefault="00B33D43" w:rsidP="00A65689">
            <w:pPr>
              <w:pStyle w:val="A22"/>
            </w:pPr>
            <w:r w:rsidRPr="00B0180D">
              <w:t>规定项目</w:t>
            </w:r>
          </w:p>
        </w:tc>
        <w:tc>
          <w:tcPr>
            <w:tcW w:w="1331" w:type="pct"/>
            <w:vAlign w:val="center"/>
          </w:tcPr>
          <w:p w:rsidR="00B33D43" w:rsidRPr="00B0180D" w:rsidRDefault="00B33D43" w:rsidP="00A65689">
            <w:pPr>
              <w:pStyle w:val="A22"/>
            </w:pPr>
            <w:r w:rsidRPr="00B0180D">
              <w:t>本项目情况</w:t>
            </w:r>
          </w:p>
        </w:tc>
        <w:tc>
          <w:tcPr>
            <w:tcW w:w="778" w:type="pct"/>
            <w:vAlign w:val="center"/>
          </w:tcPr>
          <w:p w:rsidR="00B33D43" w:rsidRPr="00B0180D" w:rsidRDefault="00B33D43" w:rsidP="00A65689">
            <w:pPr>
              <w:pStyle w:val="A22"/>
            </w:pPr>
            <w:r w:rsidRPr="00B0180D">
              <w:t>相符性分析</w:t>
            </w:r>
          </w:p>
        </w:tc>
      </w:tr>
      <w:tr w:rsidR="00B0180D" w:rsidRPr="00B0180D" w:rsidTr="00A65689">
        <w:trPr>
          <w:trHeight w:val="702"/>
        </w:trPr>
        <w:tc>
          <w:tcPr>
            <w:tcW w:w="269" w:type="pct"/>
            <w:vMerge w:val="restart"/>
            <w:vAlign w:val="center"/>
          </w:tcPr>
          <w:p w:rsidR="00B33D43" w:rsidRPr="00B0180D" w:rsidRDefault="00B33D43" w:rsidP="00A65689">
            <w:pPr>
              <w:pStyle w:val="A22"/>
            </w:pPr>
            <w:r w:rsidRPr="00B0180D">
              <w:t>1</w:t>
            </w:r>
          </w:p>
        </w:tc>
        <w:tc>
          <w:tcPr>
            <w:tcW w:w="652" w:type="pct"/>
            <w:vMerge w:val="restart"/>
            <w:vAlign w:val="center"/>
          </w:tcPr>
          <w:p w:rsidR="00B33D43" w:rsidRPr="00B0180D" w:rsidRDefault="00B33D43" w:rsidP="00A65689">
            <w:pPr>
              <w:pStyle w:val="A22"/>
            </w:pPr>
            <w:r w:rsidRPr="00B0180D">
              <w:t>工程选址（线）限制因素</w:t>
            </w:r>
          </w:p>
        </w:tc>
        <w:tc>
          <w:tcPr>
            <w:tcW w:w="1970" w:type="pct"/>
            <w:vAlign w:val="center"/>
          </w:tcPr>
          <w:p w:rsidR="00B33D43" w:rsidRPr="00B0180D" w:rsidRDefault="00B33D43" w:rsidP="00A65689">
            <w:pPr>
              <w:pStyle w:val="A22"/>
            </w:pPr>
            <w:r w:rsidRPr="00B0180D">
              <w:t>（</w:t>
            </w:r>
            <w:r w:rsidRPr="00B0180D">
              <w:t>1</w:t>
            </w:r>
            <w:r w:rsidRPr="00B0180D">
              <w:t>）选址（线）应避让水土流失重点预防区和重点治理区。</w:t>
            </w:r>
          </w:p>
        </w:tc>
        <w:tc>
          <w:tcPr>
            <w:tcW w:w="1331" w:type="pct"/>
            <w:vAlign w:val="center"/>
          </w:tcPr>
          <w:p w:rsidR="00B33D43" w:rsidRPr="00B0180D" w:rsidRDefault="00B33D43" w:rsidP="00A65689">
            <w:pPr>
              <w:pStyle w:val="A22"/>
            </w:pPr>
            <w:r w:rsidRPr="00B0180D">
              <w:t>不涉及</w:t>
            </w:r>
          </w:p>
        </w:tc>
        <w:tc>
          <w:tcPr>
            <w:tcW w:w="778" w:type="pct"/>
            <w:vAlign w:val="center"/>
          </w:tcPr>
          <w:p w:rsidR="00B33D43" w:rsidRPr="00B0180D" w:rsidRDefault="00B33D43" w:rsidP="00A65689">
            <w:pPr>
              <w:pStyle w:val="A22"/>
            </w:pPr>
            <w:r w:rsidRPr="00B0180D">
              <w:t>符合</w:t>
            </w:r>
          </w:p>
        </w:tc>
      </w:tr>
      <w:tr w:rsidR="00B0180D" w:rsidRPr="00B0180D" w:rsidTr="00A65689">
        <w:trPr>
          <w:trHeight w:val="1135"/>
        </w:trPr>
        <w:tc>
          <w:tcPr>
            <w:tcW w:w="269" w:type="pct"/>
            <w:vMerge/>
            <w:vAlign w:val="center"/>
          </w:tcPr>
          <w:p w:rsidR="00B33D43" w:rsidRPr="00B0180D" w:rsidRDefault="00B33D43" w:rsidP="00A65689">
            <w:pPr>
              <w:pStyle w:val="A22"/>
            </w:pPr>
          </w:p>
        </w:tc>
        <w:tc>
          <w:tcPr>
            <w:tcW w:w="652" w:type="pct"/>
            <w:vMerge/>
            <w:vAlign w:val="center"/>
          </w:tcPr>
          <w:p w:rsidR="00B33D43" w:rsidRPr="00B0180D" w:rsidRDefault="00B33D43" w:rsidP="00A65689">
            <w:pPr>
              <w:pStyle w:val="A22"/>
            </w:pPr>
          </w:p>
        </w:tc>
        <w:tc>
          <w:tcPr>
            <w:tcW w:w="1970" w:type="pct"/>
            <w:vAlign w:val="center"/>
          </w:tcPr>
          <w:p w:rsidR="00B33D43" w:rsidRPr="00B0180D" w:rsidRDefault="00B33D43" w:rsidP="00A65689">
            <w:pPr>
              <w:pStyle w:val="A22"/>
            </w:pPr>
            <w:r w:rsidRPr="00B0180D">
              <w:t>（</w:t>
            </w:r>
            <w:r w:rsidRPr="00B0180D">
              <w:t>2</w:t>
            </w:r>
            <w:r w:rsidRPr="00B0180D">
              <w:t>）选址（线）应避让全国水土保持监测网络中的水土保持监测站点、重点试验区及国家确定的水土保持长期定位观测站。</w:t>
            </w:r>
          </w:p>
        </w:tc>
        <w:tc>
          <w:tcPr>
            <w:tcW w:w="1331" w:type="pct"/>
            <w:vAlign w:val="center"/>
          </w:tcPr>
          <w:p w:rsidR="00B33D43" w:rsidRPr="00B0180D" w:rsidRDefault="00B33D43" w:rsidP="00A65689">
            <w:pPr>
              <w:pStyle w:val="A22"/>
            </w:pPr>
            <w:r w:rsidRPr="00B0180D">
              <w:t>项目区内无水土保持监测站点、重点试验区和观测站。</w:t>
            </w:r>
          </w:p>
        </w:tc>
        <w:tc>
          <w:tcPr>
            <w:tcW w:w="778" w:type="pct"/>
            <w:vAlign w:val="center"/>
          </w:tcPr>
          <w:p w:rsidR="00B33D43" w:rsidRPr="00B0180D" w:rsidRDefault="00B33D43" w:rsidP="00A65689">
            <w:pPr>
              <w:pStyle w:val="A22"/>
            </w:pPr>
            <w:r w:rsidRPr="00B0180D">
              <w:t>符合</w:t>
            </w:r>
          </w:p>
        </w:tc>
      </w:tr>
      <w:tr w:rsidR="00B0180D" w:rsidRPr="00B0180D" w:rsidTr="00A65689">
        <w:tc>
          <w:tcPr>
            <w:tcW w:w="269" w:type="pct"/>
            <w:vMerge/>
            <w:vAlign w:val="center"/>
          </w:tcPr>
          <w:p w:rsidR="00B33D43" w:rsidRPr="00B0180D" w:rsidRDefault="00B33D43" w:rsidP="00A65689">
            <w:pPr>
              <w:pStyle w:val="A22"/>
            </w:pPr>
          </w:p>
        </w:tc>
        <w:tc>
          <w:tcPr>
            <w:tcW w:w="652" w:type="pct"/>
            <w:vMerge/>
            <w:vAlign w:val="center"/>
          </w:tcPr>
          <w:p w:rsidR="00B33D43" w:rsidRPr="00B0180D" w:rsidRDefault="00B33D43" w:rsidP="00A65689">
            <w:pPr>
              <w:pStyle w:val="A22"/>
            </w:pPr>
          </w:p>
        </w:tc>
        <w:tc>
          <w:tcPr>
            <w:tcW w:w="1970" w:type="pct"/>
            <w:vAlign w:val="center"/>
          </w:tcPr>
          <w:p w:rsidR="00B33D43" w:rsidRPr="00B0180D" w:rsidRDefault="00B33D43" w:rsidP="00A65689">
            <w:pPr>
              <w:pStyle w:val="A22"/>
            </w:pPr>
            <w:r w:rsidRPr="00B0180D">
              <w:t>（</w:t>
            </w:r>
            <w:r w:rsidRPr="00B0180D">
              <w:t>3</w:t>
            </w:r>
            <w:r w:rsidRPr="00B0180D">
              <w:t>）选址（线）应避让河流两岸、湖泊和水库周边的植物保护带。</w:t>
            </w:r>
          </w:p>
        </w:tc>
        <w:tc>
          <w:tcPr>
            <w:tcW w:w="1331" w:type="pct"/>
            <w:vAlign w:val="center"/>
          </w:tcPr>
          <w:p w:rsidR="00B33D43" w:rsidRPr="00B0180D" w:rsidRDefault="00B33D43" w:rsidP="00A65689">
            <w:pPr>
              <w:pStyle w:val="A22"/>
            </w:pPr>
            <w:r w:rsidRPr="00B0180D">
              <w:t>项目征占地不涉及河流两岸、湖泊和水库周边的植物保护带。</w:t>
            </w:r>
          </w:p>
        </w:tc>
        <w:tc>
          <w:tcPr>
            <w:tcW w:w="778" w:type="pct"/>
            <w:vAlign w:val="center"/>
          </w:tcPr>
          <w:p w:rsidR="00B33D43" w:rsidRPr="00B0180D" w:rsidRDefault="00B33D43" w:rsidP="00A65689">
            <w:pPr>
              <w:pStyle w:val="A22"/>
            </w:pPr>
            <w:r w:rsidRPr="00B0180D">
              <w:t>符合</w:t>
            </w:r>
          </w:p>
        </w:tc>
      </w:tr>
      <w:tr w:rsidR="00B0180D" w:rsidRPr="00B0180D" w:rsidTr="00A65689">
        <w:tc>
          <w:tcPr>
            <w:tcW w:w="269" w:type="pct"/>
            <w:vAlign w:val="center"/>
          </w:tcPr>
          <w:p w:rsidR="00B33D43" w:rsidRPr="00B0180D" w:rsidRDefault="00B33D43" w:rsidP="00A65689">
            <w:pPr>
              <w:pStyle w:val="A22"/>
            </w:pPr>
            <w:r w:rsidRPr="00B0180D">
              <w:t>2</w:t>
            </w:r>
          </w:p>
        </w:tc>
        <w:tc>
          <w:tcPr>
            <w:tcW w:w="652" w:type="pct"/>
            <w:vAlign w:val="center"/>
          </w:tcPr>
          <w:p w:rsidR="00B33D43" w:rsidRPr="00B0180D" w:rsidRDefault="00B33D43" w:rsidP="00A65689">
            <w:pPr>
              <w:pStyle w:val="A22"/>
            </w:pPr>
            <w:r w:rsidRPr="00B0180D">
              <w:t>取料场选址限制因素</w:t>
            </w:r>
          </w:p>
        </w:tc>
        <w:tc>
          <w:tcPr>
            <w:tcW w:w="1970" w:type="pct"/>
            <w:vAlign w:val="center"/>
          </w:tcPr>
          <w:p w:rsidR="00B33D43" w:rsidRPr="00B0180D" w:rsidRDefault="00B33D43" w:rsidP="00A65689">
            <w:pPr>
              <w:pStyle w:val="A22"/>
            </w:pPr>
            <w:r w:rsidRPr="00B0180D">
              <w:t>（</w:t>
            </w:r>
            <w:r w:rsidRPr="00B0180D">
              <w:t>1</w:t>
            </w:r>
            <w:r w:rsidRPr="00B0180D">
              <w:t>）严禁在崩塌和滑坡危险区、泥石流易发区设置取土（石、沙）场。</w:t>
            </w:r>
          </w:p>
        </w:tc>
        <w:tc>
          <w:tcPr>
            <w:tcW w:w="1331" w:type="pct"/>
            <w:vAlign w:val="center"/>
          </w:tcPr>
          <w:p w:rsidR="00B33D43" w:rsidRPr="00B0180D" w:rsidRDefault="00B33D43" w:rsidP="00A65689">
            <w:pPr>
              <w:pStyle w:val="A22"/>
            </w:pPr>
            <w:r w:rsidRPr="00B0180D">
              <w:t>本项目不涉及新增取料场</w:t>
            </w:r>
          </w:p>
        </w:tc>
        <w:tc>
          <w:tcPr>
            <w:tcW w:w="778" w:type="pct"/>
            <w:vAlign w:val="center"/>
          </w:tcPr>
          <w:p w:rsidR="00B33D43" w:rsidRPr="00B0180D" w:rsidRDefault="00B33D43" w:rsidP="00A65689">
            <w:pPr>
              <w:pStyle w:val="A22"/>
            </w:pPr>
            <w:r w:rsidRPr="00B0180D">
              <w:t>符合</w:t>
            </w:r>
          </w:p>
        </w:tc>
      </w:tr>
      <w:tr w:rsidR="00B0180D" w:rsidRPr="00B0180D" w:rsidTr="00A65689">
        <w:trPr>
          <w:trHeight w:val="934"/>
        </w:trPr>
        <w:tc>
          <w:tcPr>
            <w:tcW w:w="269" w:type="pct"/>
            <w:vMerge w:val="restart"/>
            <w:vAlign w:val="center"/>
          </w:tcPr>
          <w:p w:rsidR="00B33D43" w:rsidRPr="00B0180D" w:rsidRDefault="00B33D43" w:rsidP="00A65689">
            <w:pPr>
              <w:pStyle w:val="A22"/>
            </w:pPr>
            <w:r w:rsidRPr="00B0180D">
              <w:t>3</w:t>
            </w:r>
          </w:p>
        </w:tc>
        <w:tc>
          <w:tcPr>
            <w:tcW w:w="652" w:type="pct"/>
            <w:vMerge w:val="restart"/>
            <w:vAlign w:val="center"/>
          </w:tcPr>
          <w:p w:rsidR="00B33D43" w:rsidRPr="00B0180D" w:rsidRDefault="00B33D43" w:rsidP="00A65689">
            <w:pPr>
              <w:pStyle w:val="A22"/>
            </w:pPr>
            <w:r w:rsidRPr="00B0180D">
              <w:t>弃渣场选址限制因素</w:t>
            </w:r>
          </w:p>
        </w:tc>
        <w:tc>
          <w:tcPr>
            <w:tcW w:w="1970" w:type="pct"/>
            <w:vAlign w:val="center"/>
          </w:tcPr>
          <w:p w:rsidR="00B33D43" w:rsidRPr="00B0180D" w:rsidRDefault="00B33D43" w:rsidP="00A65689">
            <w:pPr>
              <w:pStyle w:val="A22"/>
            </w:pPr>
            <w:r w:rsidRPr="00B0180D">
              <w:t>（</w:t>
            </w:r>
            <w:r w:rsidRPr="00B0180D">
              <w:t>1</w:t>
            </w:r>
            <w:r w:rsidRPr="00B0180D">
              <w:t>）禁止在公共设施、基础设施、工业企业、居民点等有重大影响的区域设置弃土（石、渣）场。</w:t>
            </w:r>
          </w:p>
        </w:tc>
        <w:tc>
          <w:tcPr>
            <w:tcW w:w="1331" w:type="pct"/>
            <w:vAlign w:val="center"/>
          </w:tcPr>
          <w:p w:rsidR="00B33D43" w:rsidRPr="00B0180D" w:rsidRDefault="00B33D43" w:rsidP="00A65689">
            <w:pPr>
              <w:pStyle w:val="A22"/>
            </w:pPr>
            <w:r w:rsidRPr="00B0180D">
              <w:t>项目建设无永久弃渣产生</w:t>
            </w:r>
          </w:p>
        </w:tc>
        <w:tc>
          <w:tcPr>
            <w:tcW w:w="778" w:type="pct"/>
            <w:vAlign w:val="center"/>
          </w:tcPr>
          <w:p w:rsidR="00B33D43" w:rsidRPr="00B0180D" w:rsidRDefault="00B33D43" w:rsidP="00A65689">
            <w:pPr>
              <w:pStyle w:val="A22"/>
            </w:pPr>
            <w:r w:rsidRPr="00B0180D">
              <w:t>符合</w:t>
            </w:r>
          </w:p>
        </w:tc>
      </w:tr>
      <w:tr w:rsidR="00B0180D" w:rsidRPr="00B0180D" w:rsidTr="00A65689">
        <w:tc>
          <w:tcPr>
            <w:tcW w:w="269" w:type="pct"/>
            <w:vMerge/>
            <w:vAlign w:val="center"/>
          </w:tcPr>
          <w:p w:rsidR="00B33D43" w:rsidRPr="00B0180D" w:rsidRDefault="00B33D43" w:rsidP="00A65689">
            <w:pPr>
              <w:pStyle w:val="A22"/>
            </w:pPr>
          </w:p>
        </w:tc>
        <w:tc>
          <w:tcPr>
            <w:tcW w:w="652" w:type="pct"/>
            <w:vMerge/>
            <w:vAlign w:val="center"/>
          </w:tcPr>
          <w:p w:rsidR="00B33D43" w:rsidRPr="00B0180D" w:rsidRDefault="00B33D43" w:rsidP="00A65689">
            <w:pPr>
              <w:pStyle w:val="A22"/>
            </w:pPr>
          </w:p>
        </w:tc>
        <w:tc>
          <w:tcPr>
            <w:tcW w:w="1970" w:type="pct"/>
            <w:vAlign w:val="center"/>
          </w:tcPr>
          <w:p w:rsidR="00B33D43" w:rsidRPr="00B0180D" w:rsidRDefault="00B33D43" w:rsidP="00A65689">
            <w:pPr>
              <w:pStyle w:val="A22"/>
            </w:pPr>
            <w:r w:rsidRPr="00B0180D">
              <w:t>（</w:t>
            </w:r>
            <w:r w:rsidRPr="00B0180D">
              <w:t>2</w:t>
            </w:r>
            <w:r w:rsidRPr="00B0180D">
              <w:t>）涉及河道的应符合治导规划及防洪行洪的规定，不得在河道、湖泊管理范围内设置弃土（石、渣）场。</w:t>
            </w:r>
          </w:p>
        </w:tc>
        <w:tc>
          <w:tcPr>
            <w:tcW w:w="1331" w:type="pct"/>
            <w:vAlign w:val="center"/>
          </w:tcPr>
          <w:p w:rsidR="00B33D43" w:rsidRPr="00B0180D" w:rsidRDefault="00B33D43" w:rsidP="00A65689">
            <w:pPr>
              <w:pStyle w:val="A22"/>
            </w:pPr>
            <w:r w:rsidRPr="00B0180D">
              <w:t>项目建设无永久弃渣产生</w:t>
            </w:r>
          </w:p>
        </w:tc>
        <w:tc>
          <w:tcPr>
            <w:tcW w:w="778" w:type="pct"/>
            <w:vAlign w:val="center"/>
          </w:tcPr>
          <w:p w:rsidR="00B33D43" w:rsidRPr="00B0180D" w:rsidRDefault="00B33D43" w:rsidP="00A65689">
            <w:pPr>
              <w:pStyle w:val="A22"/>
            </w:pPr>
            <w:r w:rsidRPr="00B0180D">
              <w:t>符合</w:t>
            </w:r>
          </w:p>
        </w:tc>
      </w:tr>
      <w:tr w:rsidR="00B0180D" w:rsidRPr="00B0180D" w:rsidTr="00A65689">
        <w:tc>
          <w:tcPr>
            <w:tcW w:w="269" w:type="pct"/>
            <w:vMerge/>
            <w:vAlign w:val="center"/>
          </w:tcPr>
          <w:p w:rsidR="00B33D43" w:rsidRPr="00B0180D" w:rsidRDefault="00B33D43" w:rsidP="00A65689">
            <w:pPr>
              <w:pStyle w:val="A22"/>
            </w:pPr>
          </w:p>
        </w:tc>
        <w:tc>
          <w:tcPr>
            <w:tcW w:w="652" w:type="pct"/>
            <w:vMerge/>
            <w:vAlign w:val="center"/>
          </w:tcPr>
          <w:p w:rsidR="00B33D43" w:rsidRPr="00B0180D" w:rsidRDefault="00B33D43" w:rsidP="00A65689">
            <w:pPr>
              <w:pStyle w:val="A22"/>
            </w:pPr>
          </w:p>
        </w:tc>
        <w:tc>
          <w:tcPr>
            <w:tcW w:w="1970" w:type="pct"/>
            <w:vAlign w:val="center"/>
          </w:tcPr>
          <w:p w:rsidR="00B33D43" w:rsidRPr="00B0180D" w:rsidRDefault="00B33D43" w:rsidP="00A65689">
            <w:pPr>
              <w:pStyle w:val="A22"/>
            </w:pPr>
            <w:r w:rsidRPr="00B0180D">
              <w:t>（</w:t>
            </w:r>
            <w:r w:rsidRPr="00B0180D">
              <w:t>3</w:t>
            </w:r>
            <w:r w:rsidRPr="00B0180D">
              <w:t>）在山丘区宜选址荒沟、凹地、支毛沟，平原区宜选址凹地、荒地，风沙区应避开风口和易产生风蚀的地方。</w:t>
            </w:r>
          </w:p>
        </w:tc>
        <w:tc>
          <w:tcPr>
            <w:tcW w:w="1331" w:type="pct"/>
            <w:vAlign w:val="center"/>
          </w:tcPr>
          <w:p w:rsidR="00B33D43" w:rsidRPr="00B0180D" w:rsidRDefault="00B33D43" w:rsidP="00A65689">
            <w:pPr>
              <w:pStyle w:val="A22"/>
            </w:pPr>
            <w:r w:rsidRPr="00B0180D">
              <w:t>项目建设无永久弃渣产生</w:t>
            </w:r>
          </w:p>
        </w:tc>
        <w:tc>
          <w:tcPr>
            <w:tcW w:w="778" w:type="pct"/>
            <w:vAlign w:val="center"/>
          </w:tcPr>
          <w:p w:rsidR="00B33D43" w:rsidRPr="00B0180D" w:rsidRDefault="00B33D43" w:rsidP="00A65689">
            <w:pPr>
              <w:pStyle w:val="A22"/>
            </w:pPr>
            <w:r w:rsidRPr="00B0180D">
              <w:t>符合</w:t>
            </w:r>
          </w:p>
        </w:tc>
      </w:tr>
      <w:tr w:rsidR="00B0180D" w:rsidRPr="00B0180D" w:rsidTr="00A65689">
        <w:tc>
          <w:tcPr>
            <w:tcW w:w="269" w:type="pct"/>
            <w:vMerge w:val="restart"/>
            <w:vAlign w:val="center"/>
          </w:tcPr>
          <w:p w:rsidR="00B33D43" w:rsidRPr="00B0180D" w:rsidRDefault="00B33D43" w:rsidP="00A65689">
            <w:pPr>
              <w:pStyle w:val="A22"/>
            </w:pPr>
            <w:r w:rsidRPr="00B0180D">
              <w:t>4</w:t>
            </w:r>
          </w:p>
        </w:tc>
        <w:tc>
          <w:tcPr>
            <w:tcW w:w="652" w:type="pct"/>
            <w:vMerge w:val="restart"/>
            <w:vAlign w:val="center"/>
          </w:tcPr>
          <w:p w:rsidR="00B33D43" w:rsidRPr="00B0180D" w:rsidRDefault="00B33D43" w:rsidP="00A65689">
            <w:pPr>
              <w:pStyle w:val="A22"/>
            </w:pPr>
            <w:r w:rsidRPr="00B0180D">
              <w:t>施工组织设计限制因素</w:t>
            </w:r>
          </w:p>
        </w:tc>
        <w:tc>
          <w:tcPr>
            <w:tcW w:w="1970" w:type="pct"/>
            <w:vAlign w:val="center"/>
          </w:tcPr>
          <w:p w:rsidR="00B33D43" w:rsidRPr="00B0180D" w:rsidRDefault="00B33D43" w:rsidP="00A65689">
            <w:pPr>
              <w:pStyle w:val="A22"/>
            </w:pPr>
            <w:r w:rsidRPr="00B0180D">
              <w:t>（</w:t>
            </w:r>
            <w:r w:rsidRPr="00B0180D">
              <w:t>1</w:t>
            </w:r>
            <w:r w:rsidRPr="00B0180D">
              <w:t>）控制施工场地占地，避开植被良好的区域和基本农田。</w:t>
            </w:r>
          </w:p>
        </w:tc>
        <w:tc>
          <w:tcPr>
            <w:tcW w:w="1331" w:type="pct"/>
            <w:vAlign w:val="center"/>
          </w:tcPr>
          <w:p w:rsidR="00B33D43" w:rsidRPr="00B0180D" w:rsidRDefault="00B33D43" w:rsidP="00A65689">
            <w:pPr>
              <w:pStyle w:val="A22"/>
            </w:pPr>
            <w:r w:rsidRPr="00B0180D">
              <w:t>项目建设不涉及植被较好及基本农田区域，且考虑了最小扰动原则，用地红线外未新增临时用地</w:t>
            </w:r>
          </w:p>
        </w:tc>
        <w:tc>
          <w:tcPr>
            <w:tcW w:w="778" w:type="pct"/>
            <w:vAlign w:val="center"/>
          </w:tcPr>
          <w:p w:rsidR="00B33D43" w:rsidRPr="00B0180D" w:rsidRDefault="00B33D43" w:rsidP="00A65689">
            <w:pPr>
              <w:pStyle w:val="A22"/>
            </w:pPr>
            <w:r w:rsidRPr="00B0180D">
              <w:t>符合</w:t>
            </w:r>
          </w:p>
        </w:tc>
      </w:tr>
      <w:tr w:rsidR="00B0180D" w:rsidRPr="00B0180D" w:rsidTr="00A65689">
        <w:tc>
          <w:tcPr>
            <w:tcW w:w="269" w:type="pct"/>
            <w:vMerge/>
            <w:vAlign w:val="center"/>
          </w:tcPr>
          <w:p w:rsidR="00B33D43" w:rsidRPr="00B0180D" w:rsidRDefault="00B33D43" w:rsidP="00A65689">
            <w:pPr>
              <w:pStyle w:val="A22"/>
            </w:pPr>
          </w:p>
        </w:tc>
        <w:tc>
          <w:tcPr>
            <w:tcW w:w="652" w:type="pct"/>
            <w:vMerge/>
            <w:vAlign w:val="center"/>
          </w:tcPr>
          <w:p w:rsidR="00B33D43" w:rsidRPr="00B0180D" w:rsidRDefault="00B33D43" w:rsidP="00A65689">
            <w:pPr>
              <w:pStyle w:val="A22"/>
            </w:pPr>
          </w:p>
        </w:tc>
        <w:tc>
          <w:tcPr>
            <w:tcW w:w="1970" w:type="pct"/>
            <w:vAlign w:val="center"/>
          </w:tcPr>
          <w:p w:rsidR="00B33D43" w:rsidRPr="00B0180D" w:rsidRDefault="00B33D43" w:rsidP="00A65689">
            <w:pPr>
              <w:pStyle w:val="A22"/>
            </w:pPr>
            <w:r w:rsidRPr="00B0180D">
              <w:t>（</w:t>
            </w:r>
            <w:r w:rsidRPr="00B0180D">
              <w:t>2</w:t>
            </w:r>
            <w:r w:rsidRPr="00B0180D">
              <w:t>）应合理安排施工，减少开挖量和废弃量，防止重复开挖和土（石、渣）多次倒运。</w:t>
            </w:r>
          </w:p>
        </w:tc>
        <w:tc>
          <w:tcPr>
            <w:tcW w:w="1331" w:type="pct"/>
            <w:vAlign w:val="center"/>
          </w:tcPr>
          <w:p w:rsidR="00B33D43" w:rsidRPr="00B0180D" w:rsidRDefault="00B33D43" w:rsidP="00A65689">
            <w:pPr>
              <w:pStyle w:val="A22"/>
            </w:pPr>
            <w:r w:rsidRPr="00B0180D">
              <w:t>项目施工过程中采取随挖随运的原则，避免重复开挖及倒运</w:t>
            </w:r>
          </w:p>
        </w:tc>
        <w:tc>
          <w:tcPr>
            <w:tcW w:w="778" w:type="pct"/>
            <w:vAlign w:val="center"/>
          </w:tcPr>
          <w:p w:rsidR="00B33D43" w:rsidRPr="00B0180D" w:rsidRDefault="00B33D43" w:rsidP="00A65689">
            <w:pPr>
              <w:pStyle w:val="A22"/>
            </w:pPr>
            <w:r w:rsidRPr="00B0180D">
              <w:t>符合</w:t>
            </w:r>
          </w:p>
        </w:tc>
      </w:tr>
      <w:tr w:rsidR="00B0180D" w:rsidRPr="00B0180D" w:rsidTr="00A65689">
        <w:tc>
          <w:tcPr>
            <w:tcW w:w="269" w:type="pct"/>
            <w:vMerge w:val="restart"/>
            <w:vAlign w:val="center"/>
          </w:tcPr>
          <w:p w:rsidR="00B33D43" w:rsidRPr="00B0180D" w:rsidRDefault="00B33D43" w:rsidP="00A65689">
            <w:pPr>
              <w:pStyle w:val="A22"/>
            </w:pPr>
            <w:r w:rsidRPr="00B0180D">
              <w:t>5</w:t>
            </w:r>
          </w:p>
        </w:tc>
        <w:tc>
          <w:tcPr>
            <w:tcW w:w="652" w:type="pct"/>
            <w:vMerge w:val="restart"/>
            <w:vAlign w:val="center"/>
          </w:tcPr>
          <w:p w:rsidR="00B33D43" w:rsidRPr="00B0180D" w:rsidRDefault="00B33D43" w:rsidP="00A65689">
            <w:pPr>
              <w:pStyle w:val="A22"/>
            </w:pPr>
            <w:r w:rsidRPr="00B0180D">
              <w:t>工程施工</w:t>
            </w:r>
          </w:p>
        </w:tc>
        <w:tc>
          <w:tcPr>
            <w:tcW w:w="1970" w:type="pct"/>
            <w:vAlign w:val="center"/>
          </w:tcPr>
          <w:p w:rsidR="00B33D43" w:rsidRPr="00B0180D" w:rsidRDefault="00B33D43" w:rsidP="00A65689">
            <w:pPr>
              <w:pStyle w:val="A22"/>
            </w:pPr>
            <w:r w:rsidRPr="00B0180D">
              <w:t>（</w:t>
            </w:r>
            <w:r w:rsidRPr="00B0180D">
              <w:t>1</w:t>
            </w:r>
            <w:r w:rsidRPr="00B0180D">
              <w:t>）施工开始时应首先对表土进行剥离或保护，剥离的表土应集中堆放，并采取防护措施。</w:t>
            </w:r>
          </w:p>
        </w:tc>
        <w:tc>
          <w:tcPr>
            <w:tcW w:w="1331" w:type="pct"/>
            <w:vAlign w:val="center"/>
          </w:tcPr>
          <w:p w:rsidR="00B33D43" w:rsidRPr="00B0180D" w:rsidRDefault="00FC7D5E" w:rsidP="00A65689">
            <w:pPr>
              <w:pStyle w:val="1b"/>
              <w:rPr>
                <w:rFonts w:cs="Times New Roman"/>
              </w:rPr>
            </w:pPr>
            <w:r w:rsidRPr="00B0180D">
              <w:rPr>
                <w:rFonts w:cs="Times New Roman"/>
              </w:rPr>
              <w:t>本项目入驻前曾为祥瑞开发建设项目建设区域，在祥瑞开发建设项目施工时已对本项目区域可收集表土资源进行了收集，收集的表土已运往</w:t>
            </w:r>
            <w:r w:rsidRPr="00B0180D">
              <w:rPr>
                <w:rFonts w:cs="Times New Roman"/>
              </w:rPr>
              <w:t>“</w:t>
            </w:r>
            <w:r w:rsidRPr="00B0180D">
              <w:rPr>
                <w:rFonts w:cs="Times New Roman"/>
              </w:rPr>
              <w:t>祥云县刘厂镇龙山片区关闭矿山采石场绿色生态修复治理项目</w:t>
            </w:r>
            <w:r w:rsidRPr="00B0180D">
              <w:rPr>
                <w:rFonts w:cs="Times New Roman"/>
              </w:rPr>
              <w:t>”</w:t>
            </w:r>
            <w:r w:rsidRPr="00B0180D">
              <w:rPr>
                <w:rFonts w:cs="Times New Roman"/>
              </w:rPr>
              <w:t>用于土地整治。</w:t>
            </w:r>
          </w:p>
        </w:tc>
        <w:tc>
          <w:tcPr>
            <w:tcW w:w="778" w:type="pct"/>
            <w:vAlign w:val="center"/>
          </w:tcPr>
          <w:p w:rsidR="00B33D43" w:rsidRPr="00B0180D" w:rsidRDefault="00B33D43" w:rsidP="00A65689">
            <w:pPr>
              <w:pStyle w:val="A22"/>
            </w:pPr>
            <w:r w:rsidRPr="00B0180D">
              <w:t>符合</w:t>
            </w:r>
          </w:p>
        </w:tc>
      </w:tr>
      <w:tr w:rsidR="00B0180D" w:rsidRPr="00B0180D" w:rsidTr="00A65689">
        <w:tc>
          <w:tcPr>
            <w:tcW w:w="269" w:type="pct"/>
            <w:vMerge/>
            <w:vAlign w:val="center"/>
          </w:tcPr>
          <w:p w:rsidR="00B33D43" w:rsidRPr="00B0180D" w:rsidRDefault="00B33D43" w:rsidP="00A65689">
            <w:pPr>
              <w:pStyle w:val="A22"/>
            </w:pPr>
          </w:p>
        </w:tc>
        <w:tc>
          <w:tcPr>
            <w:tcW w:w="652" w:type="pct"/>
            <w:vMerge/>
            <w:vAlign w:val="center"/>
          </w:tcPr>
          <w:p w:rsidR="00B33D43" w:rsidRPr="00B0180D" w:rsidRDefault="00B33D43" w:rsidP="00A65689">
            <w:pPr>
              <w:pStyle w:val="A22"/>
            </w:pPr>
          </w:p>
        </w:tc>
        <w:tc>
          <w:tcPr>
            <w:tcW w:w="1970" w:type="pct"/>
            <w:vAlign w:val="center"/>
          </w:tcPr>
          <w:p w:rsidR="00B33D43" w:rsidRPr="00B0180D" w:rsidRDefault="00B33D43" w:rsidP="00A65689">
            <w:pPr>
              <w:pStyle w:val="A22"/>
            </w:pPr>
            <w:r w:rsidRPr="00B0180D">
              <w:t>（</w:t>
            </w:r>
            <w:r w:rsidRPr="00B0180D">
              <w:t>2</w:t>
            </w:r>
            <w:r w:rsidRPr="00B0180D">
              <w:t>）围堰填筑、拆除应采取减少流失的有效措施。</w:t>
            </w:r>
          </w:p>
        </w:tc>
        <w:tc>
          <w:tcPr>
            <w:tcW w:w="1331" w:type="pct"/>
            <w:vAlign w:val="center"/>
          </w:tcPr>
          <w:p w:rsidR="00B33D43" w:rsidRPr="00B0180D" w:rsidRDefault="00B33D43" w:rsidP="00A65689">
            <w:pPr>
              <w:pStyle w:val="A22"/>
            </w:pPr>
            <w:r w:rsidRPr="00B0180D">
              <w:t>本项目不涉及</w:t>
            </w:r>
          </w:p>
        </w:tc>
        <w:tc>
          <w:tcPr>
            <w:tcW w:w="778" w:type="pct"/>
            <w:vAlign w:val="center"/>
          </w:tcPr>
          <w:p w:rsidR="00B33D43" w:rsidRPr="00B0180D" w:rsidRDefault="00B33D43" w:rsidP="00A65689">
            <w:pPr>
              <w:pStyle w:val="A22"/>
            </w:pPr>
            <w:r w:rsidRPr="00B0180D">
              <w:t>符合</w:t>
            </w:r>
          </w:p>
        </w:tc>
      </w:tr>
      <w:tr w:rsidR="00B0180D" w:rsidRPr="00B0180D" w:rsidTr="00A65689">
        <w:tc>
          <w:tcPr>
            <w:tcW w:w="269" w:type="pct"/>
            <w:vMerge/>
            <w:vAlign w:val="center"/>
          </w:tcPr>
          <w:p w:rsidR="00B33D43" w:rsidRPr="00B0180D" w:rsidRDefault="00B33D43" w:rsidP="00A65689">
            <w:pPr>
              <w:pStyle w:val="A22"/>
            </w:pPr>
          </w:p>
        </w:tc>
        <w:tc>
          <w:tcPr>
            <w:tcW w:w="652" w:type="pct"/>
            <w:vMerge/>
            <w:vAlign w:val="center"/>
          </w:tcPr>
          <w:p w:rsidR="00B33D43" w:rsidRPr="00B0180D" w:rsidRDefault="00B33D43" w:rsidP="00A65689">
            <w:pPr>
              <w:pStyle w:val="A22"/>
            </w:pPr>
          </w:p>
        </w:tc>
        <w:tc>
          <w:tcPr>
            <w:tcW w:w="1970" w:type="pct"/>
            <w:vAlign w:val="center"/>
          </w:tcPr>
          <w:p w:rsidR="00B33D43" w:rsidRPr="00B0180D" w:rsidRDefault="00B33D43" w:rsidP="00A65689">
            <w:pPr>
              <w:pStyle w:val="A22"/>
            </w:pPr>
            <w:r w:rsidRPr="00B0180D">
              <w:t>（</w:t>
            </w:r>
            <w:r w:rsidRPr="00B0180D">
              <w:t>3</w:t>
            </w:r>
            <w:r w:rsidRPr="00B0180D">
              <w:t>）裸露地表应及时防护，减少裸露时间；填筑土方时应随挖、随运、随填、随压。</w:t>
            </w:r>
          </w:p>
        </w:tc>
        <w:tc>
          <w:tcPr>
            <w:tcW w:w="1331" w:type="pct"/>
            <w:vAlign w:val="center"/>
          </w:tcPr>
          <w:p w:rsidR="00B33D43" w:rsidRPr="00B0180D" w:rsidRDefault="00B33D43" w:rsidP="00A65689">
            <w:pPr>
              <w:pStyle w:val="A22"/>
            </w:pPr>
            <w:r w:rsidRPr="00B0180D">
              <w:t>雨季施工采用随挖、随运、随填、随压的方法，避免二次倒运的流失。</w:t>
            </w:r>
          </w:p>
        </w:tc>
        <w:tc>
          <w:tcPr>
            <w:tcW w:w="778" w:type="pct"/>
            <w:vAlign w:val="center"/>
          </w:tcPr>
          <w:p w:rsidR="00B33D43" w:rsidRPr="00B0180D" w:rsidRDefault="00B33D43" w:rsidP="00A65689">
            <w:pPr>
              <w:pStyle w:val="A22"/>
            </w:pPr>
            <w:r w:rsidRPr="00B0180D">
              <w:t>符合</w:t>
            </w:r>
          </w:p>
        </w:tc>
      </w:tr>
      <w:tr w:rsidR="00B0180D" w:rsidRPr="00B0180D" w:rsidTr="00A65689">
        <w:tc>
          <w:tcPr>
            <w:tcW w:w="269" w:type="pct"/>
            <w:vMerge/>
            <w:vAlign w:val="center"/>
          </w:tcPr>
          <w:p w:rsidR="00B33D43" w:rsidRPr="00B0180D" w:rsidRDefault="00B33D43" w:rsidP="00A65689">
            <w:pPr>
              <w:pStyle w:val="A22"/>
            </w:pPr>
          </w:p>
        </w:tc>
        <w:tc>
          <w:tcPr>
            <w:tcW w:w="652" w:type="pct"/>
            <w:vMerge/>
            <w:vAlign w:val="center"/>
          </w:tcPr>
          <w:p w:rsidR="00B33D43" w:rsidRPr="00B0180D" w:rsidRDefault="00B33D43" w:rsidP="00A65689">
            <w:pPr>
              <w:pStyle w:val="A22"/>
            </w:pPr>
          </w:p>
        </w:tc>
        <w:tc>
          <w:tcPr>
            <w:tcW w:w="1970" w:type="pct"/>
            <w:vAlign w:val="center"/>
          </w:tcPr>
          <w:p w:rsidR="00B33D43" w:rsidRPr="00B0180D" w:rsidRDefault="00B33D43" w:rsidP="00A65689">
            <w:pPr>
              <w:pStyle w:val="A22"/>
            </w:pPr>
            <w:r w:rsidRPr="00B0180D">
              <w:t>（</w:t>
            </w:r>
            <w:r w:rsidRPr="00B0180D">
              <w:t>4</w:t>
            </w:r>
            <w:r w:rsidRPr="00B0180D">
              <w:t>）临时堆土（石、渣）应集中堆放，并采取临时拦挡、苫盖、排水、沉沙等措施。</w:t>
            </w:r>
          </w:p>
        </w:tc>
        <w:tc>
          <w:tcPr>
            <w:tcW w:w="1331" w:type="pct"/>
            <w:vAlign w:val="center"/>
          </w:tcPr>
          <w:p w:rsidR="00B33D43" w:rsidRPr="00B0180D" w:rsidRDefault="00B33D43" w:rsidP="00A65689">
            <w:pPr>
              <w:pStyle w:val="A22"/>
            </w:pPr>
            <w:r w:rsidRPr="00B0180D">
              <w:t>施工期间对临时堆放的土、石料等采取临时防护措施</w:t>
            </w:r>
          </w:p>
        </w:tc>
        <w:tc>
          <w:tcPr>
            <w:tcW w:w="778" w:type="pct"/>
            <w:vAlign w:val="center"/>
          </w:tcPr>
          <w:p w:rsidR="00B33D43" w:rsidRPr="00B0180D" w:rsidRDefault="00B33D43" w:rsidP="00A65689">
            <w:pPr>
              <w:pStyle w:val="A22"/>
            </w:pPr>
            <w:r w:rsidRPr="00B0180D">
              <w:t>符合</w:t>
            </w:r>
          </w:p>
        </w:tc>
      </w:tr>
      <w:tr w:rsidR="00B0180D" w:rsidRPr="00B0180D" w:rsidTr="00A65689">
        <w:tc>
          <w:tcPr>
            <w:tcW w:w="269" w:type="pct"/>
            <w:vMerge/>
            <w:vAlign w:val="center"/>
          </w:tcPr>
          <w:p w:rsidR="00B33D43" w:rsidRPr="00B0180D" w:rsidRDefault="00B33D43" w:rsidP="00A65689">
            <w:pPr>
              <w:pStyle w:val="A22"/>
            </w:pPr>
          </w:p>
        </w:tc>
        <w:tc>
          <w:tcPr>
            <w:tcW w:w="652" w:type="pct"/>
            <w:vMerge/>
            <w:vAlign w:val="center"/>
          </w:tcPr>
          <w:p w:rsidR="00B33D43" w:rsidRPr="00B0180D" w:rsidRDefault="00B33D43" w:rsidP="00A65689">
            <w:pPr>
              <w:pStyle w:val="A22"/>
            </w:pPr>
          </w:p>
        </w:tc>
        <w:tc>
          <w:tcPr>
            <w:tcW w:w="1970" w:type="pct"/>
            <w:vAlign w:val="center"/>
          </w:tcPr>
          <w:p w:rsidR="00B33D43" w:rsidRPr="00B0180D" w:rsidRDefault="00B33D43" w:rsidP="00A65689">
            <w:pPr>
              <w:pStyle w:val="A22"/>
            </w:pPr>
            <w:r w:rsidRPr="00B0180D">
              <w:t>（</w:t>
            </w:r>
            <w:r w:rsidRPr="00B0180D">
              <w:t>5</w:t>
            </w:r>
            <w:r w:rsidRPr="00B0180D">
              <w:t>）弃土（石、渣）场地应事先设置拦挡措施，弃土（石、渣）应有序堆放。</w:t>
            </w:r>
          </w:p>
        </w:tc>
        <w:tc>
          <w:tcPr>
            <w:tcW w:w="1331" w:type="pct"/>
            <w:vAlign w:val="center"/>
          </w:tcPr>
          <w:p w:rsidR="00B33D43" w:rsidRPr="00B0180D" w:rsidRDefault="00B33D43" w:rsidP="00A65689">
            <w:pPr>
              <w:pStyle w:val="A22"/>
            </w:pPr>
            <w:r w:rsidRPr="00B0180D">
              <w:t>项目建设无永久弃渣产生</w:t>
            </w:r>
          </w:p>
        </w:tc>
        <w:tc>
          <w:tcPr>
            <w:tcW w:w="778" w:type="pct"/>
            <w:vAlign w:val="center"/>
          </w:tcPr>
          <w:p w:rsidR="00B33D43" w:rsidRPr="00B0180D" w:rsidRDefault="00B33D43" w:rsidP="00A65689">
            <w:pPr>
              <w:pStyle w:val="A22"/>
            </w:pPr>
            <w:r w:rsidRPr="00B0180D">
              <w:t>符合</w:t>
            </w:r>
          </w:p>
        </w:tc>
      </w:tr>
      <w:tr w:rsidR="00B0180D" w:rsidRPr="00B0180D" w:rsidTr="00A65689">
        <w:tc>
          <w:tcPr>
            <w:tcW w:w="269" w:type="pct"/>
            <w:vMerge/>
            <w:vAlign w:val="center"/>
          </w:tcPr>
          <w:p w:rsidR="00B33D43" w:rsidRPr="00B0180D" w:rsidRDefault="00B33D43" w:rsidP="00A65689">
            <w:pPr>
              <w:pStyle w:val="A22"/>
            </w:pPr>
          </w:p>
        </w:tc>
        <w:tc>
          <w:tcPr>
            <w:tcW w:w="652" w:type="pct"/>
            <w:vMerge/>
            <w:vAlign w:val="center"/>
          </w:tcPr>
          <w:p w:rsidR="00B33D43" w:rsidRPr="00B0180D" w:rsidRDefault="00B33D43" w:rsidP="00A65689">
            <w:pPr>
              <w:pStyle w:val="A22"/>
            </w:pPr>
          </w:p>
        </w:tc>
        <w:tc>
          <w:tcPr>
            <w:tcW w:w="1970" w:type="pct"/>
            <w:vAlign w:val="center"/>
          </w:tcPr>
          <w:p w:rsidR="00B33D43" w:rsidRPr="00B0180D" w:rsidRDefault="00B33D43" w:rsidP="00A65689">
            <w:pPr>
              <w:pStyle w:val="A22"/>
            </w:pPr>
            <w:r w:rsidRPr="00B0180D">
              <w:t>（</w:t>
            </w:r>
            <w:r w:rsidRPr="00B0180D">
              <w:t>6</w:t>
            </w:r>
            <w:r w:rsidRPr="00B0180D">
              <w:t>）土（石、料、渣、石）方在运输过程中应采取保护措施，防止沿途散溢。</w:t>
            </w:r>
          </w:p>
        </w:tc>
        <w:tc>
          <w:tcPr>
            <w:tcW w:w="1331" w:type="pct"/>
            <w:vAlign w:val="center"/>
          </w:tcPr>
          <w:p w:rsidR="00B33D43" w:rsidRPr="00B0180D" w:rsidRDefault="0079790B" w:rsidP="00A65689">
            <w:pPr>
              <w:pStyle w:val="A22"/>
            </w:pPr>
            <w:r w:rsidRPr="00B0180D">
              <w:t>项目建设无永久弃渣产生</w:t>
            </w:r>
          </w:p>
        </w:tc>
        <w:tc>
          <w:tcPr>
            <w:tcW w:w="778" w:type="pct"/>
            <w:vAlign w:val="center"/>
          </w:tcPr>
          <w:p w:rsidR="00B33D43" w:rsidRPr="00B0180D" w:rsidRDefault="00B33D43" w:rsidP="00A65689">
            <w:pPr>
              <w:pStyle w:val="A22"/>
            </w:pPr>
            <w:r w:rsidRPr="00B0180D">
              <w:t>符合</w:t>
            </w:r>
          </w:p>
        </w:tc>
      </w:tr>
      <w:tr w:rsidR="00B0180D" w:rsidRPr="00B0180D" w:rsidTr="00A65689">
        <w:tc>
          <w:tcPr>
            <w:tcW w:w="269" w:type="pct"/>
            <w:vMerge/>
            <w:vAlign w:val="center"/>
          </w:tcPr>
          <w:p w:rsidR="00B33D43" w:rsidRPr="00B0180D" w:rsidRDefault="00B33D43" w:rsidP="00A65689">
            <w:pPr>
              <w:pStyle w:val="A22"/>
            </w:pPr>
          </w:p>
        </w:tc>
        <w:tc>
          <w:tcPr>
            <w:tcW w:w="652" w:type="pct"/>
            <w:vMerge/>
            <w:vAlign w:val="center"/>
          </w:tcPr>
          <w:p w:rsidR="00B33D43" w:rsidRPr="00B0180D" w:rsidRDefault="00B33D43" w:rsidP="00A65689">
            <w:pPr>
              <w:pStyle w:val="A22"/>
            </w:pPr>
          </w:p>
        </w:tc>
        <w:tc>
          <w:tcPr>
            <w:tcW w:w="1970" w:type="pct"/>
            <w:vAlign w:val="center"/>
          </w:tcPr>
          <w:p w:rsidR="00B33D43" w:rsidRPr="00B0180D" w:rsidRDefault="00B33D43" w:rsidP="00A65689">
            <w:pPr>
              <w:pStyle w:val="A22"/>
            </w:pPr>
            <w:r w:rsidRPr="00B0180D">
              <w:t>（</w:t>
            </w:r>
            <w:r w:rsidRPr="00B0180D">
              <w:t>7</w:t>
            </w:r>
            <w:r w:rsidRPr="00B0180D">
              <w:t>）取土（石、砂）场开挖前应设置截（排）水、沉沙等措施。</w:t>
            </w:r>
          </w:p>
        </w:tc>
        <w:tc>
          <w:tcPr>
            <w:tcW w:w="1331" w:type="pct"/>
            <w:vAlign w:val="center"/>
          </w:tcPr>
          <w:p w:rsidR="00B33D43" w:rsidRPr="00B0180D" w:rsidRDefault="00B33D43" w:rsidP="00A65689">
            <w:pPr>
              <w:pStyle w:val="A22"/>
            </w:pPr>
            <w:r w:rsidRPr="00B0180D">
              <w:t>本项目不涉及</w:t>
            </w:r>
          </w:p>
        </w:tc>
        <w:tc>
          <w:tcPr>
            <w:tcW w:w="778" w:type="pct"/>
            <w:vAlign w:val="center"/>
          </w:tcPr>
          <w:p w:rsidR="00B33D43" w:rsidRPr="00B0180D" w:rsidRDefault="00B33D43" w:rsidP="00A65689">
            <w:pPr>
              <w:pStyle w:val="A22"/>
            </w:pPr>
            <w:r w:rsidRPr="00B0180D">
              <w:t>符合</w:t>
            </w:r>
          </w:p>
        </w:tc>
      </w:tr>
    </w:tbl>
    <w:p w:rsidR="00B33D43" w:rsidRPr="00B0180D" w:rsidRDefault="00B33D43" w:rsidP="00DC0D29">
      <w:pPr>
        <w:numPr>
          <w:ilvl w:val="2"/>
          <w:numId w:val="1"/>
        </w:numPr>
        <w:jc w:val="both"/>
        <w:rPr>
          <w:rFonts w:ascii="Times New Roman" w:eastAsia="仿宋_GB2312" w:hAnsi="Times New Roman" w:cs="Times New Roman"/>
          <w:b/>
          <w:sz w:val="28"/>
          <w:szCs w:val="28"/>
        </w:rPr>
      </w:pPr>
      <w:r w:rsidRPr="00B0180D">
        <w:rPr>
          <w:rFonts w:ascii="Times New Roman" w:eastAsia="仿宋_GB2312" w:hAnsi="Times New Roman" w:cs="Times New Roman"/>
          <w:b/>
          <w:sz w:val="28"/>
          <w:szCs w:val="28"/>
        </w:rPr>
        <w:t>与《云南省水土保持条例》的相符性分析</w:t>
      </w:r>
    </w:p>
    <w:p w:rsidR="006343AA" w:rsidRPr="00B0180D" w:rsidRDefault="00B33D43" w:rsidP="00DC0D29">
      <w:pPr>
        <w:pStyle w:val="A20"/>
        <w:ind w:firstLine="480"/>
        <w:jc w:val="both"/>
      </w:pPr>
      <w:r w:rsidRPr="00B0180D">
        <w:t>本项目的建设与《云南省水土保持条例》的相符性分析详见下表。</w:t>
      </w:r>
    </w:p>
    <w:p w:rsidR="009A0E7D" w:rsidRPr="00B0180D" w:rsidRDefault="00B33D43" w:rsidP="00A65689">
      <w:pPr>
        <w:pStyle w:val="A21"/>
        <w:spacing w:before="120" w:after="120"/>
      </w:pPr>
      <w:r w:rsidRPr="00B0180D">
        <w:t>表</w:t>
      </w:r>
      <w:r w:rsidRPr="00B0180D">
        <w:t xml:space="preserve"> </w:t>
      </w:r>
      <w:fldSimple w:instr=" STYLEREF 1 \s ">
        <w:r w:rsidR="00AE6055" w:rsidRPr="00B0180D">
          <w:rPr>
            <w:noProof/>
          </w:rPr>
          <w:t>3</w:t>
        </w:r>
      </w:fldSimple>
      <w:r w:rsidR="008A59B5" w:rsidRPr="00B0180D">
        <w:noBreakHyphen/>
      </w:r>
      <w:r w:rsidR="008A59B5" w:rsidRPr="00B0180D">
        <w:fldChar w:fldCharType="begin"/>
      </w:r>
      <w:r w:rsidR="008A59B5" w:rsidRPr="00B0180D">
        <w:instrText xml:space="preserve"> SEQ </w:instrText>
      </w:r>
      <w:r w:rsidR="008A59B5" w:rsidRPr="00B0180D">
        <w:instrText>表</w:instrText>
      </w:r>
      <w:r w:rsidR="008A59B5" w:rsidRPr="00B0180D">
        <w:instrText xml:space="preserve"> \* ARABIC \s 1 </w:instrText>
      </w:r>
      <w:r w:rsidR="008A59B5" w:rsidRPr="00B0180D">
        <w:fldChar w:fldCharType="separate"/>
      </w:r>
      <w:r w:rsidR="00AE6055" w:rsidRPr="00B0180D">
        <w:rPr>
          <w:noProof/>
        </w:rPr>
        <w:t>3</w:t>
      </w:r>
      <w:r w:rsidR="008A59B5" w:rsidRPr="00B0180D">
        <w:fldChar w:fldCharType="end"/>
      </w:r>
      <w:r w:rsidRPr="00B0180D">
        <w:t xml:space="preserve">  </w:t>
      </w:r>
      <w:r w:rsidR="00D43434" w:rsidRPr="00B0180D">
        <w:t>本项目与《云南省水土保持条例》中条款对照分析表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214"/>
        <w:gridCol w:w="3587"/>
        <w:gridCol w:w="517"/>
      </w:tblGrid>
      <w:tr w:rsidR="00B0180D" w:rsidRPr="00B0180D" w:rsidTr="00A65689">
        <w:trPr>
          <w:tblHeader/>
        </w:trPr>
        <w:tc>
          <w:tcPr>
            <w:tcW w:w="2532" w:type="pct"/>
            <w:vAlign w:val="center"/>
          </w:tcPr>
          <w:p w:rsidR="00A2441B" w:rsidRPr="00B0180D" w:rsidRDefault="00A2441B" w:rsidP="00A65689">
            <w:pPr>
              <w:pStyle w:val="A22"/>
            </w:pPr>
            <w:r w:rsidRPr="00B0180D">
              <w:t>制约性规定</w:t>
            </w:r>
          </w:p>
        </w:tc>
        <w:tc>
          <w:tcPr>
            <w:tcW w:w="2156" w:type="pct"/>
            <w:vAlign w:val="center"/>
          </w:tcPr>
          <w:p w:rsidR="00A2441B" w:rsidRPr="00B0180D" w:rsidRDefault="00A2441B" w:rsidP="00A65689">
            <w:pPr>
              <w:pStyle w:val="A22"/>
            </w:pPr>
            <w:r w:rsidRPr="00B0180D">
              <w:t>本项目执行情况</w:t>
            </w:r>
          </w:p>
        </w:tc>
        <w:tc>
          <w:tcPr>
            <w:tcW w:w="311" w:type="pct"/>
            <w:vAlign w:val="center"/>
          </w:tcPr>
          <w:p w:rsidR="00DC07F8" w:rsidRPr="00B0180D" w:rsidRDefault="00A2441B" w:rsidP="00A65689">
            <w:pPr>
              <w:pStyle w:val="A22"/>
            </w:pPr>
            <w:r w:rsidRPr="00B0180D">
              <w:t>符</w:t>
            </w:r>
          </w:p>
          <w:p w:rsidR="00A2441B" w:rsidRPr="00B0180D" w:rsidRDefault="00A2441B" w:rsidP="00A65689">
            <w:pPr>
              <w:pStyle w:val="A22"/>
            </w:pPr>
            <w:r w:rsidRPr="00B0180D">
              <w:t>合性</w:t>
            </w:r>
          </w:p>
        </w:tc>
      </w:tr>
      <w:tr w:rsidR="00B0180D" w:rsidRPr="00B0180D" w:rsidTr="00A65689">
        <w:tc>
          <w:tcPr>
            <w:tcW w:w="2532" w:type="pct"/>
            <w:vAlign w:val="center"/>
          </w:tcPr>
          <w:p w:rsidR="00A2441B" w:rsidRPr="00B0180D" w:rsidRDefault="00A2441B" w:rsidP="00A65689">
            <w:pPr>
              <w:pStyle w:val="A22"/>
            </w:pPr>
            <w:r w:rsidRPr="00B0180D">
              <w:t>第十一条：有关基础设施建设、城乡建设、公共服务设施建设、开发区建设、自然资源开发和土地整治等方面的规划，在实施过程中可能造成水土流失的，规划的组织编制机关应当在规划中编制水土保持篇章，提出水土流失预防和治理的对策和措施，并在规划报请审批前征求同级人民政府水行政主管部门的意见。</w:t>
            </w:r>
          </w:p>
        </w:tc>
        <w:tc>
          <w:tcPr>
            <w:tcW w:w="2156" w:type="pct"/>
            <w:vAlign w:val="center"/>
          </w:tcPr>
          <w:p w:rsidR="00A2441B" w:rsidRPr="00B0180D" w:rsidRDefault="00A2441B" w:rsidP="00DC07F8">
            <w:pPr>
              <w:pStyle w:val="A22"/>
            </w:pPr>
            <w:r w:rsidRPr="00B0180D">
              <w:t>本项目属于</w:t>
            </w:r>
            <w:r w:rsidR="00FC7D5E" w:rsidRPr="00B0180D">
              <w:t>其他城建</w:t>
            </w:r>
            <w:r w:rsidR="00DC07F8" w:rsidRPr="00B0180D">
              <w:t>项目</w:t>
            </w:r>
          </w:p>
        </w:tc>
        <w:tc>
          <w:tcPr>
            <w:tcW w:w="311" w:type="pct"/>
            <w:vAlign w:val="center"/>
          </w:tcPr>
          <w:p w:rsidR="00A2441B" w:rsidRPr="00B0180D" w:rsidRDefault="00A2441B" w:rsidP="00A65689">
            <w:pPr>
              <w:pStyle w:val="A22"/>
            </w:pPr>
            <w:r w:rsidRPr="00B0180D">
              <w:t>符合</w:t>
            </w:r>
          </w:p>
        </w:tc>
      </w:tr>
      <w:tr w:rsidR="00B0180D" w:rsidRPr="00B0180D" w:rsidTr="00A65689">
        <w:tc>
          <w:tcPr>
            <w:tcW w:w="2532" w:type="pct"/>
            <w:vAlign w:val="center"/>
          </w:tcPr>
          <w:p w:rsidR="00A2441B" w:rsidRPr="00B0180D" w:rsidRDefault="00A2441B" w:rsidP="00A65689">
            <w:pPr>
              <w:pStyle w:val="A22"/>
            </w:pPr>
            <w:r w:rsidRPr="00B0180D">
              <w:t>第十四条：禁止在下列区域取土、挖砂、采石：（一）河道管理范围边缘线起沿地表外延</w:t>
            </w:r>
            <w:r w:rsidRPr="00B0180D">
              <w:t>500m</w:t>
            </w:r>
            <w:r w:rsidRPr="00B0180D">
              <w:t>以内的地带；（二）水库校核水位线起沿地表外延</w:t>
            </w:r>
            <w:r w:rsidRPr="00B0180D">
              <w:t>500m</w:t>
            </w:r>
            <w:r w:rsidRPr="00B0180D">
              <w:t>以内的地带；（三）塘坝校核水位线起沿地表外延</w:t>
            </w:r>
            <w:r w:rsidRPr="00B0180D">
              <w:t>200m</w:t>
            </w:r>
            <w:r w:rsidRPr="00B0180D">
              <w:t>以内的地带；（四）干渠两侧边缘线起沿地表外延</w:t>
            </w:r>
            <w:r w:rsidRPr="00B0180D">
              <w:t>200m</w:t>
            </w:r>
            <w:r w:rsidRPr="00B0180D">
              <w:t>以内的地带；（五）铁路安全保护区和公路管理范围两侧的山坡、排洪沟、碎落台、路基坡面；（六）侵蚀沟的沟头、沟边和沟坡地带。</w:t>
            </w:r>
          </w:p>
        </w:tc>
        <w:tc>
          <w:tcPr>
            <w:tcW w:w="2156" w:type="pct"/>
            <w:vAlign w:val="center"/>
          </w:tcPr>
          <w:p w:rsidR="00A2441B" w:rsidRPr="00B0180D" w:rsidRDefault="00A2441B" w:rsidP="00A65689">
            <w:pPr>
              <w:pStyle w:val="A22"/>
            </w:pPr>
            <w:r w:rsidRPr="00B0180D">
              <w:t>本项目未单独设置取土石场</w:t>
            </w:r>
          </w:p>
        </w:tc>
        <w:tc>
          <w:tcPr>
            <w:tcW w:w="311" w:type="pct"/>
            <w:vAlign w:val="center"/>
          </w:tcPr>
          <w:p w:rsidR="00A2441B" w:rsidRPr="00B0180D" w:rsidRDefault="00A2441B" w:rsidP="00A65689">
            <w:pPr>
              <w:pStyle w:val="A22"/>
            </w:pPr>
            <w:r w:rsidRPr="00B0180D">
              <w:t>符合</w:t>
            </w:r>
          </w:p>
        </w:tc>
      </w:tr>
      <w:tr w:rsidR="00B0180D" w:rsidRPr="00B0180D" w:rsidTr="00A65689">
        <w:tc>
          <w:tcPr>
            <w:tcW w:w="2532" w:type="pct"/>
            <w:vAlign w:val="center"/>
          </w:tcPr>
          <w:p w:rsidR="00A2441B" w:rsidRPr="00B0180D" w:rsidRDefault="00A2441B" w:rsidP="00A65689">
            <w:pPr>
              <w:pStyle w:val="A22"/>
            </w:pPr>
            <w:r w:rsidRPr="00B0180D">
              <w:t>第十五条：禁止在</w:t>
            </w:r>
            <w:r w:rsidRPr="00B0180D">
              <w:t>25</w:t>
            </w:r>
            <w:r w:rsidRPr="00B0180D">
              <w:t>度以上陡坡地新开垦种植农作物。已在</w:t>
            </w:r>
            <w:r w:rsidRPr="00B0180D">
              <w:t>25</w:t>
            </w:r>
            <w:r w:rsidRPr="00B0180D">
              <w:t>度以上陡坡地种植农作物的，县级以上人民政府应当统筹规划，因地制宜，逐步退耕，植树育草。在</w:t>
            </w:r>
            <w:r w:rsidRPr="00B0180D">
              <w:t>25</w:t>
            </w:r>
            <w:r w:rsidRPr="00B0180D">
              <w:t>度以上陡坡地种植林木的，应当对原生植被进行保护利用，并采取梯地、鱼鳞坑、水平阶、蓄排水设施等水土保持措施。</w:t>
            </w:r>
            <w:r w:rsidRPr="00B0180D">
              <w:t>25</w:t>
            </w:r>
            <w:r w:rsidRPr="00B0180D">
              <w:t>度以下的坡耕地，应当采取修建梯田、坡面水系整治、蓄水保土耕作或者退耕等水土保持措施。</w:t>
            </w:r>
          </w:p>
        </w:tc>
        <w:tc>
          <w:tcPr>
            <w:tcW w:w="2156" w:type="pct"/>
            <w:vAlign w:val="center"/>
          </w:tcPr>
          <w:p w:rsidR="00A2441B" w:rsidRPr="00B0180D" w:rsidRDefault="00A2441B" w:rsidP="00A65689">
            <w:pPr>
              <w:pStyle w:val="A22"/>
            </w:pPr>
            <w:r w:rsidRPr="00B0180D">
              <w:t>本项目不属于开垦种植项目</w:t>
            </w:r>
          </w:p>
        </w:tc>
        <w:tc>
          <w:tcPr>
            <w:tcW w:w="311" w:type="pct"/>
            <w:vAlign w:val="center"/>
          </w:tcPr>
          <w:p w:rsidR="00A2441B" w:rsidRPr="00B0180D" w:rsidRDefault="00A2441B" w:rsidP="00A65689">
            <w:pPr>
              <w:pStyle w:val="A22"/>
            </w:pPr>
            <w:r w:rsidRPr="00B0180D">
              <w:t>符合</w:t>
            </w:r>
          </w:p>
        </w:tc>
      </w:tr>
      <w:tr w:rsidR="00B0180D" w:rsidRPr="00B0180D" w:rsidTr="00A65689">
        <w:tc>
          <w:tcPr>
            <w:tcW w:w="2532" w:type="pct"/>
            <w:noWrap/>
            <w:vAlign w:val="center"/>
          </w:tcPr>
          <w:p w:rsidR="00A2441B" w:rsidRPr="00B0180D" w:rsidRDefault="00A2441B" w:rsidP="00A65689">
            <w:pPr>
              <w:pStyle w:val="A22"/>
            </w:pPr>
            <w:r w:rsidRPr="00B0180D">
              <w:t>第十六条：依法应当编制水土保持方案的生产建设项目，生产建设单位按照下列规定，将水土保持方案报项目审批、核准、备案部门的同级水行政主管部门审批：（一）实行审批制的生产建设项目，在报送可行性研究报告前；（二）实行核准制的生产建设项目，在报送项目核准报告前；（三）实行备案制的生产建设项目，在项目开工前。实行审批制、核准制、备案制以外的生产建设项目，依法应当编制水土保持方案的，其水土保持方案在开工前报县级人民政府水行政主管部门审批。</w:t>
            </w:r>
          </w:p>
        </w:tc>
        <w:tc>
          <w:tcPr>
            <w:tcW w:w="2156" w:type="pct"/>
            <w:noWrap/>
            <w:vAlign w:val="center"/>
          </w:tcPr>
          <w:p w:rsidR="00A2441B" w:rsidRPr="00B0180D" w:rsidRDefault="00A2441B" w:rsidP="00A65689">
            <w:pPr>
              <w:pStyle w:val="A22"/>
            </w:pPr>
            <w:r w:rsidRPr="00B0180D">
              <w:t>本项目</w:t>
            </w:r>
            <w:r w:rsidR="00781CD3" w:rsidRPr="00B0180D">
              <w:rPr>
                <w:rFonts w:hint="eastAsia"/>
              </w:rPr>
              <w:t>未</w:t>
            </w:r>
            <w:r w:rsidR="000343D7" w:rsidRPr="00B0180D">
              <w:t>开工建设</w:t>
            </w:r>
            <w:r w:rsidRPr="00B0180D">
              <w:t>，建设单位已委托我公司开展水土保持方案编制工作，在水保方案批复后，需严格按照方案要求落实相关措施</w:t>
            </w:r>
          </w:p>
        </w:tc>
        <w:tc>
          <w:tcPr>
            <w:tcW w:w="311" w:type="pct"/>
            <w:noWrap/>
            <w:vAlign w:val="center"/>
          </w:tcPr>
          <w:p w:rsidR="00A2441B" w:rsidRPr="00B0180D" w:rsidRDefault="00A2441B" w:rsidP="00A65689">
            <w:pPr>
              <w:pStyle w:val="A22"/>
            </w:pPr>
            <w:r w:rsidRPr="00B0180D">
              <w:t>符合</w:t>
            </w:r>
          </w:p>
        </w:tc>
      </w:tr>
      <w:tr w:rsidR="00B0180D" w:rsidRPr="00B0180D" w:rsidTr="00A65689">
        <w:tc>
          <w:tcPr>
            <w:tcW w:w="2532" w:type="pct"/>
            <w:noWrap/>
            <w:vAlign w:val="center"/>
          </w:tcPr>
          <w:p w:rsidR="00A2441B" w:rsidRPr="00B0180D" w:rsidRDefault="00A2441B" w:rsidP="00A65689">
            <w:pPr>
              <w:pStyle w:val="A22"/>
            </w:pPr>
            <w:r w:rsidRPr="00B0180D">
              <w:t>第十七条：有下列情形之一的，水土保持方案不予批准：（一）不符合流域综合规划的；（二）实行分期建设，其前期工程存在水土保持方案未编报、未落实和水土保持设施未验收等违法行为，尚未改正的；（三）位于重要江河、湖泊水功能一级区内的保护区、保留区可能严重影响水质的；（四）对饮用水水源区水质有影响的；（五）法律、法规规定的其他情形。</w:t>
            </w:r>
          </w:p>
        </w:tc>
        <w:tc>
          <w:tcPr>
            <w:tcW w:w="2156" w:type="pct"/>
            <w:noWrap/>
            <w:vAlign w:val="center"/>
          </w:tcPr>
          <w:p w:rsidR="00A2441B" w:rsidRPr="00B0180D" w:rsidRDefault="00A2441B" w:rsidP="00A65689">
            <w:pPr>
              <w:pStyle w:val="A22"/>
            </w:pPr>
            <w:r w:rsidRPr="00B0180D">
              <w:t>本项目未涉及左栏所述内容</w:t>
            </w:r>
          </w:p>
        </w:tc>
        <w:tc>
          <w:tcPr>
            <w:tcW w:w="311" w:type="pct"/>
            <w:noWrap/>
            <w:vAlign w:val="center"/>
          </w:tcPr>
          <w:p w:rsidR="00A2441B" w:rsidRPr="00B0180D" w:rsidRDefault="00A2441B" w:rsidP="00A65689">
            <w:pPr>
              <w:pStyle w:val="A22"/>
            </w:pPr>
            <w:r w:rsidRPr="00B0180D">
              <w:t>在按照要求采取防护措施后，符合</w:t>
            </w:r>
          </w:p>
        </w:tc>
      </w:tr>
      <w:tr w:rsidR="00B0180D" w:rsidRPr="00B0180D" w:rsidTr="00A65689">
        <w:tc>
          <w:tcPr>
            <w:tcW w:w="2532" w:type="pct"/>
            <w:noWrap/>
            <w:vAlign w:val="center"/>
          </w:tcPr>
          <w:p w:rsidR="00A2441B" w:rsidRPr="00B0180D" w:rsidRDefault="00A2441B" w:rsidP="00A65689">
            <w:pPr>
              <w:pStyle w:val="A22"/>
            </w:pPr>
            <w:r w:rsidRPr="00B0180D">
              <w:t>第十九条：生产建设单位实施水土保持方案时，应当遵守下列规定：（一）控制地表扰动和植被损坏范围，减少占地面积；（二）对占用土地的地表土分层剥离，并收集、堆存和再利用；（三）对具备移植条件的原生植物进行移植。</w:t>
            </w:r>
          </w:p>
        </w:tc>
        <w:tc>
          <w:tcPr>
            <w:tcW w:w="2156" w:type="pct"/>
            <w:noWrap/>
            <w:vAlign w:val="center"/>
          </w:tcPr>
          <w:p w:rsidR="00A2441B" w:rsidRPr="00B0180D" w:rsidRDefault="00FC7D5E" w:rsidP="009C318E">
            <w:pPr>
              <w:pStyle w:val="A22"/>
              <w:jc w:val="both"/>
            </w:pPr>
            <w:r w:rsidRPr="00B0180D">
              <w:t>1.</w:t>
            </w:r>
            <w:r w:rsidR="002E5F34" w:rsidRPr="00B0180D">
              <w:t>工程考虑了控制扰动地表面积的要求，</w:t>
            </w:r>
            <w:r w:rsidRPr="00B0180D">
              <w:t>但</w:t>
            </w:r>
            <w:r w:rsidR="00DC0D29" w:rsidRPr="00B0180D">
              <w:t>考虑到本项目</w:t>
            </w:r>
            <w:r w:rsidRPr="00B0180D">
              <w:t>施工</w:t>
            </w:r>
            <w:r w:rsidR="00DC0D29" w:rsidRPr="00B0180D">
              <w:t>需求在</w:t>
            </w:r>
            <w:r w:rsidR="002E5F34" w:rsidRPr="00B0180D">
              <w:t>红线外</w:t>
            </w:r>
            <w:r w:rsidR="00DC0D29" w:rsidRPr="00B0180D">
              <w:t>北侧</w:t>
            </w:r>
            <w:r w:rsidR="009C318E" w:rsidRPr="00B0180D">
              <w:t>延用</w:t>
            </w:r>
            <w:r w:rsidR="00DC0D29" w:rsidRPr="00B0180D">
              <w:t>临时</w:t>
            </w:r>
            <w:r w:rsidR="009C318E" w:rsidRPr="00B0180D">
              <w:rPr>
                <w:rFonts w:hint="eastAsia"/>
              </w:rPr>
              <w:t>施工</w:t>
            </w:r>
            <w:r w:rsidR="009C318E" w:rsidRPr="00B0180D">
              <w:t>生产生活用地</w:t>
            </w:r>
            <w:r w:rsidR="00DC0D29" w:rsidRPr="00B0180D">
              <w:t>0.1</w:t>
            </w:r>
            <w:r w:rsidR="007F266E" w:rsidRPr="00B0180D">
              <w:t>0</w:t>
            </w:r>
            <w:r w:rsidR="00DC0D29" w:rsidRPr="00B0180D">
              <w:t>hm</w:t>
            </w:r>
            <w:r w:rsidR="00DC0D29" w:rsidRPr="00B0180D">
              <w:rPr>
                <w:vertAlign w:val="superscript"/>
              </w:rPr>
              <w:t>2</w:t>
            </w:r>
            <w:r w:rsidR="00DC0D29" w:rsidRPr="00B0180D">
              <w:t>，在项目建设完成后对其进行植被恢复</w:t>
            </w:r>
            <w:r w:rsidR="002E5F34" w:rsidRPr="00B0180D">
              <w:t>；</w:t>
            </w:r>
            <w:r w:rsidRPr="00B0180D">
              <w:rPr>
                <w:rStyle w:val="1c"/>
                <w:rFonts w:eastAsia="宋体" w:cs="Times New Roman"/>
              </w:rPr>
              <w:t>2.</w:t>
            </w:r>
            <w:r w:rsidR="00DC0D29" w:rsidRPr="00B0180D">
              <w:t>本项目入驻前曾为祥瑞开发建设项目建设区域，在祥瑞开发建设项目施工时已对本项目区域可收集表土资源进行了收集，收集的表土已运往</w:t>
            </w:r>
            <w:r w:rsidR="00DC0D29" w:rsidRPr="00B0180D">
              <w:t>“</w:t>
            </w:r>
            <w:r w:rsidR="00DC0D29" w:rsidRPr="00B0180D">
              <w:t>祥云县刘厂镇龙山片区关闭矿山采石场绿色生态修复治理项目</w:t>
            </w:r>
            <w:r w:rsidR="00DC0D29" w:rsidRPr="00B0180D">
              <w:t>”</w:t>
            </w:r>
            <w:r w:rsidR="00DC0D29" w:rsidRPr="00B0180D">
              <w:t>用于土地整治</w:t>
            </w:r>
            <w:r w:rsidR="002E5F34" w:rsidRPr="00B0180D">
              <w:rPr>
                <w:rStyle w:val="1c"/>
                <w:rFonts w:cs="Times New Roman"/>
              </w:rPr>
              <w:t>；</w:t>
            </w:r>
            <w:r w:rsidR="00DC0D29" w:rsidRPr="00B0180D">
              <w:rPr>
                <w:rStyle w:val="A26"/>
                <w:rFonts w:eastAsia="宋体"/>
                <w:color w:val="auto"/>
              </w:rPr>
              <w:t>3</w:t>
            </w:r>
            <w:r w:rsidR="00DC0D29" w:rsidRPr="00B0180D">
              <w:rPr>
                <w:rStyle w:val="A26"/>
                <w:color w:val="auto"/>
              </w:rPr>
              <w:t>.</w:t>
            </w:r>
            <w:r w:rsidR="002E5F34" w:rsidRPr="00B0180D">
              <w:rPr>
                <w:rStyle w:val="A26"/>
                <w:color w:val="auto"/>
              </w:rPr>
              <w:t>项目区内没有具备移植条件的植被。</w:t>
            </w:r>
          </w:p>
        </w:tc>
        <w:tc>
          <w:tcPr>
            <w:tcW w:w="311" w:type="pct"/>
            <w:noWrap/>
            <w:vAlign w:val="center"/>
          </w:tcPr>
          <w:p w:rsidR="00A2441B" w:rsidRPr="00B0180D" w:rsidRDefault="00A2441B" w:rsidP="00A65689">
            <w:pPr>
              <w:pStyle w:val="A22"/>
            </w:pPr>
            <w:r w:rsidRPr="00B0180D">
              <w:t>符合</w:t>
            </w:r>
          </w:p>
        </w:tc>
      </w:tr>
    </w:tbl>
    <w:p w:rsidR="009A0E7D" w:rsidRPr="00B0180D" w:rsidRDefault="00A2441B" w:rsidP="00DC0D29">
      <w:pPr>
        <w:pStyle w:val="A20"/>
        <w:ind w:firstLine="480"/>
        <w:jc w:val="both"/>
      </w:pPr>
      <w:r w:rsidRPr="00B0180D">
        <w:t>通过上述综合分析，经本方案对照《中华人民共和国水土保持法》、《生产建设项目水土保持技术标准》（</w:t>
      </w:r>
      <w:r w:rsidRPr="00B0180D">
        <w:t>GB50433-2018</w:t>
      </w:r>
      <w:r w:rsidRPr="00B0180D">
        <w:t>）、《云南省水土保持条例》等相关规范性文件中关于工程选线的水土保持限制和约束性规定进行分析并论证补充后，本项目主体工程选址（线）基本不存在水土保持制约因素。</w:t>
      </w:r>
    </w:p>
    <w:p w:rsidR="00732B3B" w:rsidRPr="00B0180D" w:rsidRDefault="00732B3B" w:rsidP="00DC0D29">
      <w:pPr>
        <w:pStyle w:val="A20"/>
        <w:ind w:firstLine="480"/>
        <w:jc w:val="both"/>
      </w:pPr>
      <w:r w:rsidRPr="00B0180D">
        <w:t>根据云南省人民政府关于发布云南省生态保护红线的通知（云政发〔</w:t>
      </w:r>
      <w:r w:rsidRPr="00B0180D">
        <w:t>2018</w:t>
      </w:r>
      <w:r w:rsidRPr="00B0180D">
        <w:t>〕</w:t>
      </w:r>
      <w:r w:rsidRPr="00B0180D">
        <w:t>32</w:t>
      </w:r>
      <w:r w:rsidRPr="00B0180D">
        <w:t>号，</w:t>
      </w:r>
      <w:r w:rsidRPr="00B0180D">
        <w:t>2018</w:t>
      </w:r>
      <w:r w:rsidRPr="00B0180D">
        <w:t>年</w:t>
      </w:r>
      <w:r w:rsidRPr="00B0180D">
        <w:t>6</w:t>
      </w:r>
      <w:r w:rsidRPr="00B0180D">
        <w:t>月</w:t>
      </w:r>
      <w:r w:rsidRPr="00B0180D">
        <w:t>29</w:t>
      </w:r>
      <w:r w:rsidRPr="00B0180D">
        <w:t>日），全省生态保护红线面积</w:t>
      </w:r>
      <w:r w:rsidRPr="00B0180D">
        <w:t>11.84</w:t>
      </w:r>
      <w:r w:rsidRPr="00B0180D">
        <w:t>万</w:t>
      </w:r>
      <w:r w:rsidRPr="00B0180D">
        <w:t>km</w:t>
      </w:r>
      <w:r w:rsidRPr="00B0180D">
        <w:rPr>
          <w:vertAlign w:val="superscript"/>
        </w:rPr>
        <w:t>2</w:t>
      </w:r>
      <w:r w:rsidRPr="00B0180D">
        <w:t>，占全省国土面积的</w:t>
      </w:r>
      <w:r w:rsidRPr="00B0180D">
        <w:t>30.90%</w:t>
      </w:r>
      <w:r w:rsidRPr="00B0180D">
        <w:t>；</w:t>
      </w:r>
      <w:r w:rsidRPr="00B0180D">
        <w:t>“</w:t>
      </w:r>
      <w:r w:rsidRPr="00B0180D">
        <w:t>珠江上游及滇东南喀斯特地带水土保持生态保护红线</w:t>
      </w:r>
      <w:r w:rsidRPr="00B0180D">
        <w:t>”</w:t>
      </w:r>
      <w:r w:rsidRPr="00B0180D">
        <w:t>位于我省东部和东南部，涉及昆明、曲靖、玉溪、红河、文山等</w:t>
      </w:r>
      <w:r w:rsidRPr="00B0180D">
        <w:t>5</w:t>
      </w:r>
      <w:r w:rsidRPr="00B0180D">
        <w:t>个州、市，面积</w:t>
      </w:r>
      <w:r w:rsidRPr="00B0180D">
        <w:t>1.45</w:t>
      </w:r>
      <w:r w:rsidRPr="00B0180D">
        <w:t>万</w:t>
      </w:r>
      <w:r w:rsidRPr="00B0180D">
        <w:t>km</w:t>
      </w:r>
      <w:r w:rsidRPr="00B0180D">
        <w:rPr>
          <w:vertAlign w:val="superscript"/>
        </w:rPr>
        <w:t>2</w:t>
      </w:r>
      <w:r w:rsidRPr="00B0180D">
        <w:t>，占全省生态保护红线面积的</w:t>
      </w:r>
      <w:r w:rsidRPr="00B0180D">
        <w:t>12.25%</w:t>
      </w:r>
      <w:r w:rsidRPr="00B0180D">
        <w:t>；通过现场复核确认，本工程建设区域不在云南省生态保护红线范围内。</w:t>
      </w:r>
    </w:p>
    <w:p w:rsidR="00732B3B" w:rsidRPr="00B0180D" w:rsidRDefault="00732B3B" w:rsidP="00DC0D29">
      <w:pPr>
        <w:pStyle w:val="A20"/>
        <w:ind w:firstLine="480"/>
        <w:jc w:val="both"/>
      </w:pPr>
      <w:r w:rsidRPr="00B0180D">
        <w:t>本项目与水土保持法、</w:t>
      </w:r>
      <w:r w:rsidRPr="00B0180D">
        <w:t>GB50433-2018</w:t>
      </w:r>
      <w:r w:rsidRPr="00B0180D">
        <w:t>、云南省水土保持条例</w:t>
      </w:r>
      <w:r w:rsidR="00FE7740" w:rsidRPr="00B0180D">
        <w:t>等</w:t>
      </w:r>
      <w:r w:rsidRPr="00B0180D">
        <w:t>条例中的相关规定不冲突。本项目不涉及水功能一级区的保护区和保留区、不涉及水功能二级区的饮用水源区，不涉及自然保护区、饮用水水源地、风景名胜区一二级保护区等敏感性因素。</w:t>
      </w:r>
    </w:p>
    <w:p w:rsidR="00732B3B" w:rsidRPr="00B0180D" w:rsidRDefault="00732B3B" w:rsidP="00DC0D29">
      <w:pPr>
        <w:pStyle w:val="A20"/>
        <w:ind w:firstLine="480"/>
        <w:jc w:val="both"/>
      </w:pPr>
      <w:r w:rsidRPr="00B0180D">
        <w:t>综合分析，本项目选址符合《中华人民共和国水土保持法》、《生产建设项目水土保持技术标准》（</w:t>
      </w:r>
      <w:r w:rsidRPr="00B0180D">
        <w:t>GB50433-2018</w:t>
      </w:r>
      <w:r w:rsidRPr="00B0180D">
        <w:t>）、《云南省水土保持条例》等法律法规关于工程选址（线）水土保持限制和约束性规定，且用地性质符合空港区总体规划要求，不存在水土保持制约性因素。</w:t>
      </w:r>
    </w:p>
    <w:p w:rsidR="00732B3B" w:rsidRPr="00B0180D" w:rsidRDefault="00732B3B" w:rsidP="00DC0D29">
      <w:pPr>
        <w:pStyle w:val="2"/>
        <w:tabs>
          <w:tab w:val="left" w:pos="426"/>
        </w:tabs>
        <w:spacing w:before="120" w:after="240"/>
        <w:jc w:val="both"/>
      </w:pPr>
      <w:bookmarkStart w:id="44" w:name="_Toc129268554"/>
      <w:r w:rsidRPr="00B0180D">
        <w:t>建设方案与布局水土保持评价</w:t>
      </w:r>
      <w:bookmarkEnd w:id="44"/>
    </w:p>
    <w:p w:rsidR="00732B3B" w:rsidRPr="00B0180D" w:rsidRDefault="00732B3B" w:rsidP="00DC0D29">
      <w:pPr>
        <w:pStyle w:val="3"/>
        <w:tabs>
          <w:tab w:val="left" w:pos="426"/>
        </w:tabs>
        <w:spacing w:before="120" w:after="120"/>
        <w:jc w:val="both"/>
        <w:rPr>
          <w:rFonts w:cs="Times New Roman"/>
        </w:rPr>
      </w:pPr>
      <w:r w:rsidRPr="00B0180D">
        <w:rPr>
          <w:rFonts w:cs="Times New Roman"/>
        </w:rPr>
        <w:t>建设方案评价</w:t>
      </w:r>
    </w:p>
    <w:p w:rsidR="00732B3B" w:rsidRPr="00B0180D" w:rsidRDefault="00732B3B" w:rsidP="00DC0D29">
      <w:pPr>
        <w:pStyle w:val="A20"/>
        <w:ind w:firstLine="480"/>
        <w:jc w:val="both"/>
      </w:pPr>
      <w:r w:rsidRPr="00B0180D">
        <w:t>根据主体设计资料，从整体工程设计布局情况分析，工程布局在满足主体工程行业标准的同时，在各自功能进行了合理的布置，使工艺流程更加简洁流畅，布局合理。主体工程设计中，各区域根据实际地形进行建设，尽量避免大填大挖，减少土石方的数量，将土石方开挖及回填量降到最低。主要表现在：</w:t>
      </w:r>
    </w:p>
    <w:p w:rsidR="00732B3B" w:rsidRPr="00B0180D" w:rsidRDefault="00732B3B" w:rsidP="00DC0D29">
      <w:pPr>
        <w:pStyle w:val="A20"/>
        <w:ind w:firstLine="480"/>
        <w:jc w:val="both"/>
      </w:pPr>
      <w:r w:rsidRPr="00B0180D">
        <w:t>1.</w:t>
      </w:r>
      <w:r w:rsidRPr="00B0180D">
        <w:t>项目在建设中将充分利用周边已有道路，无需新增临时施工便道，从而减少施工扰动面积，最大限度的减轻了水土流失，有利于水土保持；另外在建构筑物区设计时考虑了退让，进一步减少了因项目建设对周边的影响。</w:t>
      </w:r>
    </w:p>
    <w:p w:rsidR="00732B3B" w:rsidRPr="00B0180D" w:rsidRDefault="00732B3B" w:rsidP="00DC0D29">
      <w:pPr>
        <w:pStyle w:val="A20"/>
        <w:ind w:firstLine="480"/>
        <w:jc w:val="both"/>
      </w:pPr>
      <w:r w:rsidRPr="00B0180D">
        <w:t>2.</w:t>
      </w:r>
      <w:r w:rsidRPr="00B0180D">
        <w:t>本项目在各区域空地进行了绿化</w:t>
      </w:r>
      <w:r w:rsidR="007A74B7" w:rsidRPr="00B0180D">
        <w:t>，场内的排水采用雨污分流制，生活污水经自建污水处理设施处理达标后回用部分，富余部分外排至</w:t>
      </w:r>
      <w:r w:rsidR="00EC4601" w:rsidRPr="00B0180D">
        <w:t>云南源大道</w:t>
      </w:r>
      <w:r w:rsidR="007A74B7" w:rsidRPr="00B0180D">
        <w:t>污水管道内</w:t>
      </w:r>
      <w:r w:rsidRPr="00B0180D">
        <w:t>，将因项目建设对周边的影响降至最低。</w:t>
      </w:r>
    </w:p>
    <w:p w:rsidR="00732B3B" w:rsidRPr="00B0180D" w:rsidRDefault="00732B3B" w:rsidP="00DC0D29">
      <w:pPr>
        <w:pStyle w:val="A20"/>
        <w:ind w:firstLine="480"/>
        <w:jc w:val="both"/>
      </w:pPr>
      <w:r w:rsidRPr="00B0180D">
        <w:t>3.</w:t>
      </w:r>
      <w:r w:rsidRPr="00B0180D">
        <w:t>从整体工程设计布局情况分析，工程布局在满足主体工程行业标准的同时，在各自功能进行了合理的布置，使工艺流程更加简洁流畅，布局合理。主体工程设计中，各区域根据实际地形进行建设，管槽竖向布置结合已有道路路面进行设计，尽量避免大填大挖，减少土石方的数量，将土石方开挖及回填量降到最低。</w:t>
      </w:r>
    </w:p>
    <w:p w:rsidR="00732B3B" w:rsidRPr="00B0180D" w:rsidRDefault="00732B3B" w:rsidP="00DC0D29">
      <w:pPr>
        <w:pStyle w:val="A20"/>
        <w:ind w:firstLine="480"/>
        <w:jc w:val="both"/>
      </w:pPr>
      <w:r w:rsidRPr="00B0180D">
        <w:t>综上，从水土保持角度看，项目总体布局不仅减少了工程占地及土石方开挖量，还对各建设区域考虑布置了排水、绿化等具有水保功能的措施，有效地减少了项目区的水土流失。</w:t>
      </w:r>
      <w:r w:rsidR="00DC07F8" w:rsidRPr="00B0180D">
        <w:t>通过以</w:t>
      </w:r>
      <w:r w:rsidRPr="00B0180D">
        <w:t>上分析，项目布局合理，有利于水土流失防治。</w:t>
      </w:r>
    </w:p>
    <w:p w:rsidR="00732B3B" w:rsidRPr="00B0180D" w:rsidRDefault="00732B3B" w:rsidP="00DC0D29">
      <w:pPr>
        <w:pStyle w:val="3"/>
        <w:tabs>
          <w:tab w:val="left" w:pos="426"/>
        </w:tabs>
        <w:spacing w:before="120" w:after="120"/>
        <w:jc w:val="both"/>
        <w:rPr>
          <w:rFonts w:cs="Times New Roman"/>
        </w:rPr>
      </w:pPr>
      <w:r w:rsidRPr="00B0180D">
        <w:rPr>
          <w:rFonts w:cs="Times New Roman"/>
        </w:rPr>
        <w:t>工程占地评价</w:t>
      </w:r>
    </w:p>
    <w:p w:rsidR="00732B3B" w:rsidRPr="00B0180D" w:rsidRDefault="00732B3B" w:rsidP="00DC0D29">
      <w:pPr>
        <w:pStyle w:val="A20"/>
        <w:ind w:firstLine="480"/>
        <w:jc w:val="both"/>
      </w:pPr>
      <w:r w:rsidRPr="00B0180D">
        <w:t>根据项目相关资料，</w:t>
      </w:r>
      <w:r w:rsidRPr="00B0180D">
        <w:rPr>
          <w:rStyle w:val="Affffffffc"/>
        </w:rPr>
        <w:t>项目</w:t>
      </w:r>
      <w:r w:rsidR="007A74B7" w:rsidRPr="00B0180D">
        <w:rPr>
          <w:rStyle w:val="Affffffffc"/>
        </w:rPr>
        <w:t>总</w:t>
      </w:r>
      <w:r w:rsidRPr="00B0180D">
        <w:rPr>
          <w:rStyle w:val="Affffffffc"/>
        </w:rPr>
        <w:t>用地面积为</w:t>
      </w:r>
      <w:r w:rsidR="00EF279B" w:rsidRPr="00B0180D">
        <w:rPr>
          <w:rStyle w:val="Affffffffc"/>
        </w:rPr>
        <w:t>1.64</w:t>
      </w:r>
      <w:r w:rsidRPr="00B0180D">
        <w:rPr>
          <w:rStyle w:val="Affffffffc"/>
        </w:rPr>
        <w:t>hm</w:t>
      </w:r>
      <w:r w:rsidRPr="00B0180D">
        <w:rPr>
          <w:rStyle w:val="Affffffffc"/>
          <w:vertAlign w:val="superscript"/>
        </w:rPr>
        <w:t>2</w:t>
      </w:r>
      <w:r w:rsidRPr="00B0180D">
        <w:rPr>
          <w:rStyle w:val="Affffffffc"/>
        </w:rPr>
        <w:t>，</w:t>
      </w:r>
      <w:r w:rsidR="00EF279B" w:rsidRPr="00B0180D">
        <w:t>其中永久占地</w:t>
      </w:r>
      <w:r w:rsidR="002C51DD" w:rsidRPr="00B0180D">
        <w:t>1.54</w:t>
      </w:r>
      <w:r w:rsidR="00EF279B" w:rsidRPr="00B0180D">
        <w:t>m</w:t>
      </w:r>
      <w:r w:rsidR="00EF279B" w:rsidRPr="00B0180D">
        <w:rPr>
          <w:vertAlign w:val="superscript"/>
        </w:rPr>
        <w:t>2</w:t>
      </w:r>
      <w:r w:rsidR="00EF279B" w:rsidRPr="00B0180D">
        <w:t>，临时占地</w:t>
      </w:r>
      <w:r w:rsidR="002C51DD" w:rsidRPr="00B0180D">
        <w:t>0.1</w:t>
      </w:r>
      <w:r w:rsidR="00EF279B" w:rsidRPr="00B0180D">
        <w:t>m</w:t>
      </w:r>
      <w:r w:rsidR="00EF279B" w:rsidRPr="00B0180D">
        <w:rPr>
          <w:vertAlign w:val="superscript"/>
        </w:rPr>
        <w:t>2</w:t>
      </w:r>
      <w:r w:rsidRPr="00B0180D">
        <w:rPr>
          <w:rStyle w:val="Affffffffc"/>
        </w:rPr>
        <w:t>。</w:t>
      </w:r>
      <w:r w:rsidRPr="00B0180D">
        <w:t>项目区占地类型为</w:t>
      </w:r>
      <w:r w:rsidR="00781CD3" w:rsidRPr="00B0180D">
        <w:rPr>
          <w:rFonts w:hint="eastAsia"/>
        </w:rPr>
        <w:t>商服</w:t>
      </w:r>
      <w:r w:rsidR="00EF279B" w:rsidRPr="00B0180D">
        <w:rPr>
          <w:rStyle w:val="A24"/>
        </w:rPr>
        <w:t>用地</w:t>
      </w:r>
      <w:r w:rsidR="00C25BA9" w:rsidRPr="00B0180D">
        <w:rPr>
          <w:rStyle w:val="A24"/>
          <w:rFonts w:hint="eastAsia"/>
        </w:rPr>
        <w:t>及</w:t>
      </w:r>
      <w:r w:rsidR="00024180" w:rsidRPr="00B0180D">
        <w:rPr>
          <w:rStyle w:val="A24"/>
          <w:rFonts w:hint="eastAsia"/>
        </w:rPr>
        <w:t>其他土地</w:t>
      </w:r>
      <w:r w:rsidRPr="00B0180D">
        <w:t>，项目未占用基本农田，也不属于基本农田保护区，土地利用方向符合政府规划用地；施工生产用地</w:t>
      </w:r>
      <w:r w:rsidR="00EF279B" w:rsidRPr="00B0180D">
        <w:t>为临时占用</w:t>
      </w:r>
      <w:r w:rsidR="00EF279B" w:rsidRPr="00B0180D">
        <w:t>1053m</w:t>
      </w:r>
      <w:r w:rsidR="00EF279B" w:rsidRPr="00B0180D">
        <w:rPr>
          <w:vertAlign w:val="superscript"/>
        </w:rPr>
        <w:t>2</w:t>
      </w:r>
      <w:r w:rsidR="00EF279B" w:rsidRPr="00B0180D">
        <w:t>，同时还有部分</w:t>
      </w:r>
      <w:r w:rsidRPr="00B0180D">
        <w:t>布设在</w:t>
      </w:r>
      <w:r w:rsidR="00EF279B" w:rsidRPr="00B0180D">
        <w:t>道路及硬化区和</w:t>
      </w:r>
      <w:r w:rsidRPr="00B0180D">
        <w:t>景观绿化区内</w:t>
      </w:r>
      <w:r w:rsidR="00EF279B" w:rsidRPr="00B0180D">
        <w:t>（不重复记列）</w:t>
      </w:r>
      <w:r w:rsidRPr="00B0180D">
        <w:t>；施工期供电、供水从周边市政供水供电管网引入，不新增临时占地；施工进场道路利用项目区周边已有的道路，减少了工程占地；项目区建设不涉及取土场，不新增临时占地；项目区土石方内部调运，</w:t>
      </w:r>
      <w:r w:rsidR="007A74B7" w:rsidRPr="00B0180D">
        <w:t>无永久弃渣产生</w:t>
      </w:r>
      <w:r w:rsidRPr="00B0180D">
        <w:t>，本项目不新增弃土场占地；从水土保持的角度来看，项目区工程占地符合节约用地和减少扰动的需求，能有效减少项目区水土流失。</w:t>
      </w:r>
    </w:p>
    <w:p w:rsidR="00732B3B" w:rsidRPr="00B0180D" w:rsidRDefault="00732B3B" w:rsidP="00DC0D29">
      <w:pPr>
        <w:pStyle w:val="A20"/>
        <w:ind w:firstLine="480"/>
        <w:jc w:val="both"/>
      </w:pPr>
      <w:r w:rsidRPr="00B0180D">
        <w:t>总体上看，项目区不属于水土保持的敏感地区，项目占用地不违反国家相关法律法规规定，工程占地范围比较合理，工程建设从水土保持角度来看是可行的。</w:t>
      </w:r>
    </w:p>
    <w:p w:rsidR="00732B3B" w:rsidRPr="00B0180D" w:rsidRDefault="00732B3B" w:rsidP="00DC0D29">
      <w:pPr>
        <w:pStyle w:val="3"/>
        <w:tabs>
          <w:tab w:val="left" w:pos="426"/>
        </w:tabs>
        <w:spacing w:before="120" w:after="120"/>
        <w:jc w:val="both"/>
        <w:rPr>
          <w:rFonts w:cs="Times New Roman"/>
        </w:rPr>
      </w:pPr>
      <w:r w:rsidRPr="00B0180D">
        <w:rPr>
          <w:rFonts w:cs="Times New Roman"/>
        </w:rPr>
        <w:t>土石方平衡评价</w:t>
      </w:r>
    </w:p>
    <w:p w:rsidR="00161825" w:rsidRPr="00B0180D" w:rsidRDefault="00EF279B" w:rsidP="00DC07F8">
      <w:pPr>
        <w:pStyle w:val="19"/>
        <w:ind w:firstLine="480"/>
        <w:rPr>
          <w:color w:val="auto"/>
        </w:rPr>
      </w:pPr>
      <w:r w:rsidRPr="00B0180D">
        <w:rPr>
          <w:color w:val="auto"/>
        </w:rPr>
        <w:t>本项目建设过程中土石方开挖</w:t>
      </w:r>
      <w:r w:rsidRPr="00B0180D">
        <w:rPr>
          <w:color w:val="auto"/>
        </w:rPr>
        <w:t>0.193</w:t>
      </w:r>
      <w:r w:rsidRPr="00B0180D">
        <w:rPr>
          <w:color w:val="auto"/>
        </w:rPr>
        <w:t>万</w:t>
      </w:r>
      <w:r w:rsidRPr="00B0180D">
        <w:rPr>
          <w:color w:val="auto"/>
        </w:rPr>
        <w:t>m</w:t>
      </w:r>
      <w:r w:rsidRPr="00B0180D">
        <w:rPr>
          <w:color w:val="auto"/>
          <w:vertAlign w:val="superscript"/>
        </w:rPr>
        <w:t>3</w:t>
      </w:r>
      <w:r w:rsidRPr="00B0180D">
        <w:rPr>
          <w:color w:val="auto"/>
        </w:rPr>
        <w:t>；土石方回填</w:t>
      </w:r>
      <w:r w:rsidRPr="00B0180D">
        <w:rPr>
          <w:color w:val="auto"/>
        </w:rPr>
        <w:t>1.314</w:t>
      </w:r>
      <w:r w:rsidRPr="00B0180D">
        <w:rPr>
          <w:color w:val="auto"/>
        </w:rPr>
        <w:t>万</w:t>
      </w:r>
      <w:r w:rsidRPr="00B0180D">
        <w:rPr>
          <w:color w:val="auto"/>
        </w:rPr>
        <w:t>m</w:t>
      </w:r>
      <w:r w:rsidRPr="00B0180D">
        <w:rPr>
          <w:color w:val="auto"/>
          <w:vertAlign w:val="superscript"/>
        </w:rPr>
        <w:t>3</w:t>
      </w:r>
      <w:r w:rsidRPr="00B0180D">
        <w:rPr>
          <w:color w:val="auto"/>
        </w:rPr>
        <w:t>，其中绿化覆土</w:t>
      </w:r>
      <w:r w:rsidRPr="00B0180D">
        <w:rPr>
          <w:color w:val="auto"/>
        </w:rPr>
        <w:t>0.171</w:t>
      </w:r>
      <w:r w:rsidRPr="00B0180D">
        <w:rPr>
          <w:color w:val="auto"/>
        </w:rPr>
        <w:t>万</w:t>
      </w:r>
      <w:r w:rsidRPr="00B0180D">
        <w:rPr>
          <w:color w:val="auto"/>
        </w:rPr>
        <w:t>m</w:t>
      </w:r>
      <w:r w:rsidRPr="00B0180D">
        <w:rPr>
          <w:color w:val="auto"/>
          <w:vertAlign w:val="superscript"/>
        </w:rPr>
        <w:t>3</w:t>
      </w:r>
      <w:r w:rsidRPr="00B0180D">
        <w:rPr>
          <w:color w:val="auto"/>
        </w:rPr>
        <w:t>，一般土石方回填</w:t>
      </w:r>
      <w:r w:rsidRPr="00B0180D">
        <w:rPr>
          <w:color w:val="auto"/>
        </w:rPr>
        <w:t>1.143</w:t>
      </w:r>
      <w:r w:rsidRPr="00B0180D">
        <w:rPr>
          <w:color w:val="auto"/>
        </w:rPr>
        <w:t>万</w:t>
      </w:r>
      <w:r w:rsidRPr="00B0180D">
        <w:rPr>
          <w:color w:val="auto"/>
        </w:rPr>
        <w:t>m</w:t>
      </w:r>
      <w:r w:rsidRPr="00B0180D">
        <w:rPr>
          <w:color w:val="auto"/>
          <w:vertAlign w:val="superscript"/>
        </w:rPr>
        <w:t>3</w:t>
      </w:r>
      <w:r w:rsidRPr="00B0180D">
        <w:rPr>
          <w:color w:val="auto"/>
        </w:rPr>
        <w:t>；内部调运</w:t>
      </w:r>
      <w:r w:rsidRPr="00B0180D">
        <w:rPr>
          <w:color w:val="auto"/>
        </w:rPr>
        <w:t>0.193</w:t>
      </w:r>
      <w:r w:rsidRPr="00B0180D">
        <w:rPr>
          <w:color w:val="auto"/>
        </w:rPr>
        <w:t>万</w:t>
      </w:r>
      <w:r w:rsidRPr="00B0180D">
        <w:rPr>
          <w:color w:val="auto"/>
        </w:rPr>
        <w:t>m</w:t>
      </w:r>
      <w:r w:rsidRPr="00B0180D">
        <w:rPr>
          <w:color w:val="auto"/>
          <w:vertAlign w:val="superscript"/>
        </w:rPr>
        <w:t>3</w:t>
      </w:r>
      <w:r w:rsidRPr="00B0180D">
        <w:rPr>
          <w:color w:val="auto"/>
        </w:rPr>
        <w:t>；绿化覆土</w:t>
      </w:r>
      <w:r w:rsidRPr="00B0180D">
        <w:rPr>
          <w:color w:val="auto"/>
        </w:rPr>
        <w:t>0.171</w:t>
      </w:r>
      <w:r w:rsidRPr="00B0180D">
        <w:rPr>
          <w:color w:val="auto"/>
        </w:rPr>
        <w:t>万</w:t>
      </w:r>
      <w:r w:rsidRPr="00B0180D">
        <w:rPr>
          <w:color w:val="auto"/>
        </w:rPr>
        <w:t>m</w:t>
      </w:r>
      <w:r w:rsidRPr="00B0180D">
        <w:rPr>
          <w:color w:val="auto"/>
          <w:vertAlign w:val="superscript"/>
        </w:rPr>
        <w:t>3</w:t>
      </w:r>
      <w:r w:rsidRPr="00B0180D">
        <w:rPr>
          <w:color w:val="auto"/>
        </w:rPr>
        <w:t>外借于</w:t>
      </w:r>
      <w:r w:rsidRPr="00B0180D">
        <w:rPr>
          <w:color w:val="auto"/>
        </w:rPr>
        <w:t>“</w:t>
      </w:r>
      <w:r w:rsidRPr="00B0180D">
        <w:rPr>
          <w:color w:val="auto"/>
        </w:rPr>
        <w:t>祥云县祥城镇灰窑片区关闭矿山采石场绿色生态修复治理项目</w:t>
      </w:r>
      <w:r w:rsidRPr="00B0180D">
        <w:rPr>
          <w:color w:val="auto"/>
        </w:rPr>
        <w:t>”</w:t>
      </w:r>
      <w:r w:rsidRPr="00B0180D">
        <w:rPr>
          <w:color w:val="auto"/>
        </w:rPr>
        <w:t>经过改良处理后使用，一般土石方</w:t>
      </w:r>
      <w:r w:rsidRPr="00B0180D">
        <w:rPr>
          <w:color w:val="auto"/>
        </w:rPr>
        <w:t>0.95</w:t>
      </w:r>
      <w:r w:rsidRPr="00B0180D">
        <w:rPr>
          <w:color w:val="auto"/>
        </w:rPr>
        <w:t>万</w:t>
      </w:r>
      <w:r w:rsidRPr="00B0180D">
        <w:rPr>
          <w:color w:val="auto"/>
        </w:rPr>
        <w:t>m³</w:t>
      </w:r>
      <w:r w:rsidRPr="00B0180D">
        <w:rPr>
          <w:color w:val="auto"/>
        </w:rPr>
        <w:t>外借于</w:t>
      </w:r>
      <w:r w:rsidRPr="00B0180D">
        <w:rPr>
          <w:color w:val="auto"/>
        </w:rPr>
        <w:t>“</w:t>
      </w:r>
      <w:r w:rsidRPr="00B0180D">
        <w:rPr>
          <w:color w:val="auto"/>
        </w:rPr>
        <w:t>祥云县祥城镇灰窑片区关闭矿山采石场绿色生态修复治理项目</w:t>
      </w:r>
      <w:r w:rsidRPr="00B0180D">
        <w:rPr>
          <w:color w:val="auto"/>
        </w:rPr>
        <w:t>”</w:t>
      </w:r>
      <w:r w:rsidRPr="00B0180D">
        <w:rPr>
          <w:color w:val="auto"/>
        </w:rPr>
        <w:t>用做顶板回填和场地平整回填。无永久弃渣产生</w:t>
      </w:r>
      <w:r w:rsidR="00D44E0B" w:rsidRPr="00B0180D">
        <w:rPr>
          <w:rFonts w:hint="eastAsia"/>
          <w:color w:val="auto"/>
        </w:rPr>
        <w:t>，运输车辆全部为封闭式渣土车辆，避免在运输过程中造成水土流失</w:t>
      </w:r>
      <w:r w:rsidRPr="00B0180D">
        <w:rPr>
          <w:color w:val="auto"/>
        </w:rPr>
        <w:t>。</w:t>
      </w:r>
    </w:p>
    <w:p w:rsidR="00484057" w:rsidRPr="00B0180D" w:rsidRDefault="00484057" w:rsidP="00DC0D29">
      <w:pPr>
        <w:pStyle w:val="A20"/>
        <w:ind w:firstLine="480"/>
        <w:jc w:val="both"/>
      </w:pPr>
      <w:r w:rsidRPr="00B0180D">
        <w:t>1.</w:t>
      </w:r>
      <w:r w:rsidRPr="00B0180D">
        <w:t>主体土石方分析</w:t>
      </w:r>
    </w:p>
    <w:p w:rsidR="00732B3B" w:rsidRPr="00B0180D" w:rsidRDefault="00732B3B" w:rsidP="00DC0D29">
      <w:pPr>
        <w:pStyle w:val="A20"/>
        <w:ind w:firstLine="480"/>
        <w:jc w:val="both"/>
      </w:pPr>
      <w:r w:rsidRPr="00B0180D">
        <w:t>本项目竖向布置充分考虑了项目区内的地形、地貌及土地利用特点，依托地形布置，很大程度上减少了土方开挖量及回填量。在项目建设过程中，产生的挖方可以得到有效地回填利用，减轻了项目区周边自然生态环境的破坏，减少了水土流失面积。</w:t>
      </w:r>
      <w:r w:rsidR="00882458" w:rsidRPr="00B0180D">
        <w:t>项目建设过程中，土石方无外调，也无永久弃渣产生</w:t>
      </w:r>
      <w:r w:rsidR="00484057" w:rsidRPr="00B0180D">
        <w:t>，本方案认为本项目土石方平衡及调运是合理可行的。</w:t>
      </w:r>
    </w:p>
    <w:p w:rsidR="00484057" w:rsidRPr="00B0180D" w:rsidRDefault="00484057" w:rsidP="00DC07F8">
      <w:pPr>
        <w:pStyle w:val="19"/>
        <w:ind w:firstLine="480"/>
        <w:rPr>
          <w:rStyle w:val="A24"/>
          <w:color w:val="auto"/>
          <w:szCs w:val="20"/>
        </w:rPr>
      </w:pPr>
      <w:r w:rsidRPr="00B0180D">
        <w:rPr>
          <w:rStyle w:val="A24"/>
          <w:color w:val="auto"/>
          <w:szCs w:val="20"/>
        </w:rPr>
        <w:t>2.</w:t>
      </w:r>
      <w:r w:rsidRPr="00B0180D">
        <w:rPr>
          <w:rStyle w:val="A24"/>
          <w:color w:val="auto"/>
          <w:szCs w:val="20"/>
        </w:rPr>
        <w:t>表土剥离及回覆分析</w:t>
      </w:r>
    </w:p>
    <w:p w:rsidR="007457B9" w:rsidRPr="00B0180D" w:rsidRDefault="008075E8" w:rsidP="00DC07F8">
      <w:pPr>
        <w:pStyle w:val="19"/>
        <w:ind w:firstLine="480"/>
        <w:rPr>
          <w:rStyle w:val="A24"/>
          <w:color w:val="auto"/>
          <w:szCs w:val="20"/>
        </w:rPr>
      </w:pPr>
      <w:r w:rsidRPr="00B0180D">
        <w:rPr>
          <w:rStyle w:val="A24"/>
          <w:color w:val="auto"/>
          <w:szCs w:val="20"/>
        </w:rPr>
        <w:t>根据《生产建设项目水土保持技术标准》</w:t>
      </w:r>
      <w:r w:rsidRPr="00B0180D">
        <w:rPr>
          <w:rStyle w:val="A24"/>
          <w:color w:val="auto"/>
          <w:szCs w:val="20"/>
        </w:rPr>
        <w:t>(GB50433-2018)</w:t>
      </w:r>
      <w:r w:rsidRPr="00B0180D">
        <w:rPr>
          <w:rStyle w:val="A24"/>
          <w:color w:val="auto"/>
          <w:szCs w:val="20"/>
        </w:rPr>
        <w:t>中规定，西南岩溶区应保护和综合利用土壤资源，根据施工扰动范围内土层结构、土地利用现状和施工方法，确定剥离范围和厚度</w:t>
      </w:r>
      <w:r w:rsidR="00484057" w:rsidRPr="00B0180D">
        <w:rPr>
          <w:rStyle w:val="A24"/>
          <w:color w:val="auto"/>
          <w:szCs w:val="20"/>
        </w:rPr>
        <w:t>；</w:t>
      </w:r>
      <w:r w:rsidRPr="00B0180D">
        <w:rPr>
          <w:rStyle w:val="A24"/>
          <w:color w:val="auto"/>
          <w:szCs w:val="20"/>
        </w:rPr>
        <w:t>同时应将剥离的表土集中堆放，采取防护措施及提出利用。</w:t>
      </w:r>
    </w:p>
    <w:p w:rsidR="006D0FF0" w:rsidRPr="00B0180D" w:rsidRDefault="00484057" w:rsidP="00DC07F8">
      <w:pPr>
        <w:pStyle w:val="19"/>
        <w:ind w:firstLine="480"/>
        <w:rPr>
          <w:rStyle w:val="A24"/>
          <w:color w:val="auto"/>
          <w:szCs w:val="20"/>
        </w:rPr>
      </w:pPr>
      <w:r w:rsidRPr="00B0180D">
        <w:rPr>
          <w:rStyle w:val="A24"/>
          <w:color w:val="auto"/>
          <w:szCs w:val="20"/>
        </w:rPr>
        <w:t>方案以此为指导，根据项目区实际踏勘调查情况，</w:t>
      </w:r>
      <w:r w:rsidR="007E2D3D" w:rsidRPr="00B0180D">
        <w:rPr>
          <w:color w:val="auto"/>
        </w:rPr>
        <w:t>项目入驻前曾为祥瑞开发建设项目建设区域，在祥瑞开发建设项目施工时已对本项目区域可收集表土资源进行了收集</w:t>
      </w:r>
      <w:r w:rsidR="002C51DD" w:rsidRPr="00B0180D">
        <w:rPr>
          <w:color w:val="auto"/>
        </w:rPr>
        <w:t>，</w:t>
      </w:r>
      <w:r w:rsidR="007E2D3D" w:rsidRPr="00B0180D">
        <w:rPr>
          <w:color w:val="auto"/>
        </w:rPr>
        <w:t>共计收集表土</w:t>
      </w:r>
      <w:r w:rsidR="007E2D3D" w:rsidRPr="00B0180D">
        <w:rPr>
          <w:color w:val="auto"/>
        </w:rPr>
        <w:t>4929.12m</w:t>
      </w:r>
      <w:r w:rsidR="007E2D3D" w:rsidRPr="00B0180D">
        <w:rPr>
          <w:color w:val="auto"/>
          <w:vertAlign w:val="superscript"/>
        </w:rPr>
        <w:t>3</w:t>
      </w:r>
      <w:r w:rsidR="007E2D3D" w:rsidRPr="00B0180D">
        <w:rPr>
          <w:color w:val="auto"/>
        </w:rPr>
        <w:t>，收集的表土已运往</w:t>
      </w:r>
      <w:r w:rsidR="007E2D3D" w:rsidRPr="00B0180D">
        <w:rPr>
          <w:color w:val="auto"/>
        </w:rPr>
        <w:t>“</w:t>
      </w:r>
      <w:r w:rsidR="007E2D3D" w:rsidRPr="00B0180D">
        <w:rPr>
          <w:color w:val="auto"/>
        </w:rPr>
        <w:t>祥云县刘厂镇龙山片区关闭矿山采石场绿色生态修复治理项目</w:t>
      </w:r>
      <w:r w:rsidR="007E2D3D" w:rsidRPr="00B0180D">
        <w:rPr>
          <w:color w:val="auto"/>
        </w:rPr>
        <w:t>”</w:t>
      </w:r>
      <w:r w:rsidR="007E2D3D" w:rsidRPr="00B0180D">
        <w:rPr>
          <w:color w:val="auto"/>
        </w:rPr>
        <w:t>用于土地整治</w:t>
      </w:r>
      <w:r w:rsidR="00CD2DFD" w:rsidRPr="00B0180D">
        <w:rPr>
          <w:rStyle w:val="A24"/>
          <w:color w:val="auto"/>
          <w:szCs w:val="20"/>
        </w:rPr>
        <w:t>，</w:t>
      </w:r>
      <w:r w:rsidRPr="00B0180D">
        <w:rPr>
          <w:rStyle w:val="A24"/>
          <w:color w:val="auto"/>
          <w:szCs w:val="20"/>
        </w:rPr>
        <w:t>做到保护和利用表土资源</w:t>
      </w:r>
      <w:r w:rsidR="00CD2DFD" w:rsidRPr="00B0180D">
        <w:rPr>
          <w:rStyle w:val="A24"/>
          <w:color w:val="auto"/>
          <w:szCs w:val="20"/>
        </w:rPr>
        <w:t>，</w:t>
      </w:r>
      <w:r w:rsidR="0062747C" w:rsidRPr="00B0180D">
        <w:rPr>
          <w:rStyle w:val="A24"/>
          <w:rFonts w:hint="eastAsia"/>
          <w:color w:val="auto"/>
          <w:szCs w:val="20"/>
        </w:rPr>
        <w:t>运输车辆全部为封闭式，</w:t>
      </w:r>
      <w:r w:rsidR="00CD2DFD" w:rsidRPr="00B0180D">
        <w:rPr>
          <w:rStyle w:val="A24"/>
          <w:color w:val="auto"/>
          <w:szCs w:val="20"/>
        </w:rPr>
        <w:t>避免</w:t>
      </w:r>
      <w:r w:rsidR="0062747C" w:rsidRPr="00B0180D">
        <w:rPr>
          <w:rStyle w:val="A24"/>
          <w:rFonts w:hint="eastAsia"/>
          <w:color w:val="auto"/>
          <w:szCs w:val="20"/>
        </w:rPr>
        <w:t>运输</w:t>
      </w:r>
      <w:r w:rsidR="00CD2DFD" w:rsidRPr="00B0180D">
        <w:rPr>
          <w:rStyle w:val="A24"/>
          <w:color w:val="auto"/>
          <w:szCs w:val="20"/>
        </w:rPr>
        <w:t>期间产生水土流失。</w:t>
      </w:r>
    </w:p>
    <w:p w:rsidR="00732B3B" w:rsidRPr="00B0180D" w:rsidRDefault="00732B3B" w:rsidP="00DC0D29">
      <w:pPr>
        <w:pStyle w:val="A20"/>
        <w:ind w:firstLine="480"/>
        <w:jc w:val="both"/>
      </w:pPr>
      <w:r w:rsidRPr="00B0180D">
        <w:t>本工程的土石方平衡结合项目区地形地貌、现有道路条件、主体工程的挖填特点和重要设施分布情况，补充完善了对土石方的综合利用，合理控制土石方调配的运距，在降低施工组织难度和工程建设投资的同时，也减少了因工程建设带来的水土流失，做到了工程建设与水土保持的</w:t>
      </w:r>
      <w:r w:rsidRPr="00B0180D">
        <w:t>“</w:t>
      </w:r>
      <w:r w:rsidRPr="00B0180D">
        <w:t>双赢</w:t>
      </w:r>
      <w:r w:rsidRPr="00B0180D">
        <w:t>”</w:t>
      </w:r>
      <w:r w:rsidRPr="00B0180D">
        <w:t>。</w:t>
      </w:r>
    </w:p>
    <w:p w:rsidR="00732B3B" w:rsidRPr="00B0180D" w:rsidRDefault="00732B3B" w:rsidP="00DC0D29">
      <w:pPr>
        <w:pStyle w:val="A20"/>
        <w:ind w:firstLine="480"/>
        <w:jc w:val="both"/>
      </w:pPr>
      <w:r w:rsidRPr="00B0180D">
        <w:t>综上所述，本项目土石方工程符合水土保持要求，工程土石方合理可行。</w:t>
      </w:r>
    </w:p>
    <w:p w:rsidR="00732B3B" w:rsidRPr="00B0180D" w:rsidRDefault="00732B3B" w:rsidP="00DC0D29">
      <w:pPr>
        <w:pStyle w:val="3"/>
        <w:tabs>
          <w:tab w:val="left" w:pos="426"/>
        </w:tabs>
        <w:spacing w:before="120" w:after="120"/>
        <w:jc w:val="both"/>
        <w:rPr>
          <w:rFonts w:cs="Times New Roman"/>
        </w:rPr>
      </w:pPr>
      <w:r w:rsidRPr="00B0180D">
        <w:rPr>
          <w:rFonts w:cs="Times New Roman"/>
        </w:rPr>
        <w:t>取土（石、砂）场设置评价</w:t>
      </w:r>
    </w:p>
    <w:p w:rsidR="00732B3B" w:rsidRPr="00B0180D" w:rsidRDefault="00732B3B" w:rsidP="00DC0D29">
      <w:pPr>
        <w:pStyle w:val="A20"/>
        <w:ind w:firstLine="480"/>
        <w:jc w:val="both"/>
      </w:pPr>
      <w:r w:rsidRPr="00B0180D">
        <w:t>主体工程建设所需要的主要建筑材料，如砂子、石材和木材等应就近在具体合法手续采场进行采购或外购，项目建筑用钢材、水泥可在项目区附近购买，经外部公路直接运入施工场地。工程建设未专门设置取土（石、砂）场。</w:t>
      </w:r>
    </w:p>
    <w:p w:rsidR="00732B3B" w:rsidRPr="00B0180D" w:rsidRDefault="00732B3B" w:rsidP="00DC0D29">
      <w:pPr>
        <w:pStyle w:val="A20"/>
        <w:ind w:firstLine="480"/>
        <w:jc w:val="both"/>
      </w:pPr>
      <w:r w:rsidRPr="00B0180D">
        <w:t>综上所述，本项目不涉及到项目砂、石料等取料场选址问题，减少了由于料场开挖而造成的水土流失，料场相关的水土流失防治责任应由料场经营方承担。</w:t>
      </w:r>
    </w:p>
    <w:p w:rsidR="00732B3B" w:rsidRPr="00B0180D" w:rsidRDefault="00732B3B" w:rsidP="00DC0D29">
      <w:pPr>
        <w:pStyle w:val="3"/>
        <w:tabs>
          <w:tab w:val="left" w:pos="426"/>
        </w:tabs>
        <w:spacing w:before="120" w:after="120"/>
        <w:jc w:val="both"/>
        <w:rPr>
          <w:rFonts w:cs="Times New Roman"/>
        </w:rPr>
      </w:pPr>
      <w:r w:rsidRPr="00B0180D">
        <w:rPr>
          <w:rFonts w:cs="Times New Roman"/>
        </w:rPr>
        <w:t>弃（土）渣场设置评价</w:t>
      </w:r>
    </w:p>
    <w:p w:rsidR="00732B3B" w:rsidRPr="00B0180D" w:rsidRDefault="00E008E3" w:rsidP="00DC0D29">
      <w:pPr>
        <w:pStyle w:val="A20"/>
        <w:ind w:firstLine="480"/>
        <w:jc w:val="both"/>
      </w:pPr>
      <w:r w:rsidRPr="00B0180D">
        <w:t>项目建设产生的土石方通过内部调运，土石方内部平衡，无永久弃渣产生。</w:t>
      </w:r>
    </w:p>
    <w:p w:rsidR="00732B3B" w:rsidRPr="00B0180D" w:rsidRDefault="00732B3B" w:rsidP="00DC0D29">
      <w:pPr>
        <w:pStyle w:val="3"/>
        <w:tabs>
          <w:tab w:val="left" w:pos="426"/>
        </w:tabs>
        <w:spacing w:before="120" w:after="120"/>
        <w:jc w:val="both"/>
        <w:rPr>
          <w:rFonts w:cs="Times New Roman"/>
        </w:rPr>
      </w:pPr>
      <w:r w:rsidRPr="00B0180D">
        <w:rPr>
          <w:rFonts w:cs="Times New Roman"/>
        </w:rPr>
        <w:t>施工方法与工艺评价</w:t>
      </w:r>
    </w:p>
    <w:p w:rsidR="00732B3B" w:rsidRPr="00B0180D" w:rsidRDefault="00732B3B" w:rsidP="00DC0D29">
      <w:pPr>
        <w:pStyle w:val="A20"/>
        <w:ind w:firstLine="480"/>
        <w:jc w:val="both"/>
      </w:pPr>
      <w:r w:rsidRPr="00B0180D">
        <w:t>1.</w:t>
      </w:r>
      <w:r w:rsidRPr="00B0180D">
        <w:t>施工组织合理性分析</w:t>
      </w:r>
    </w:p>
    <w:p w:rsidR="00732B3B" w:rsidRPr="00B0180D" w:rsidRDefault="00732B3B" w:rsidP="00DC0D29">
      <w:pPr>
        <w:pStyle w:val="A20"/>
        <w:ind w:firstLine="480"/>
        <w:jc w:val="both"/>
      </w:pPr>
      <w:r w:rsidRPr="00B0180D">
        <w:t>（</w:t>
      </w:r>
      <w:r w:rsidRPr="00B0180D">
        <w:t>1</w:t>
      </w:r>
      <w:r w:rsidRPr="00B0180D">
        <w:t>）施工生产生活布置</w:t>
      </w:r>
    </w:p>
    <w:p w:rsidR="00732B3B" w:rsidRPr="00B0180D" w:rsidRDefault="00732B3B" w:rsidP="00DC0D29">
      <w:pPr>
        <w:pStyle w:val="A20"/>
        <w:ind w:firstLine="480"/>
        <w:jc w:val="both"/>
      </w:pPr>
      <w:r w:rsidRPr="00B0180D">
        <w:t>本工程施工营场地布置遵循施工运输方便、易于管理、安全可靠、经济适用等原则。根据本项目建设情况，施工生产</w:t>
      </w:r>
      <w:r w:rsidR="00C25BA9" w:rsidRPr="00B0180D">
        <w:rPr>
          <w:rFonts w:hint="eastAsia"/>
        </w:rPr>
        <w:t>生活</w:t>
      </w:r>
      <w:r w:rsidRPr="00B0180D">
        <w:t>用地</w:t>
      </w:r>
      <w:r w:rsidR="00C25BA9" w:rsidRPr="00B0180D">
        <w:rPr>
          <w:rFonts w:hint="eastAsia"/>
        </w:rPr>
        <w:t>延用“祥瑞家园开发建设项目”的施工生产生活用地</w:t>
      </w:r>
      <w:r w:rsidR="00C25BA9" w:rsidRPr="00B0180D">
        <w:t>0.1hm</w:t>
      </w:r>
      <w:r w:rsidR="00C25BA9" w:rsidRPr="00B0180D">
        <w:rPr>
          <w:vertAlign w:val="superscript"/>
        </w:rPr>
        <w:t>2</w:t>
      </w:r>
      <w:r w:rsidR="00C25BA9" w:rsidRPr="00B0180D">
        <w:rPr>
          <w:rFonts w:hint="eastAsia"/>
        </w:rPr>
        <w:t>，位于</w:t>
      </w:r>
      <w:r w:rsidR="007E2D3D" w:rsidRPr="00B0180D">
        <w:t>项目区</w:t>
      </w:r>
      <w:r w:rsidR="00C25BA9" w:rsidRPr="00B0180D">
        <w:t>北侧</w:t>
      </w:r>
      <w:r w:rsidR="00C25BA9" w:rsidRPr="00B0180D">
        <w:rPr>
          <w:rFonts w:hint="eastAsia"/>
        </w:rPr>
        <w:t>用地红线范围外</w:t>
      </w:r>
      <w:r w:rsidR="007E2D3D" w:rsidRPr="00B0180D">
        <w:t>，占地类型为</w:t>
      </w:r>
      <w:r w:rsidR="00024180" w:rsidRPr="00B0180D">
        <w:rPr>
          <w:rFonts w:hint="eastAsia"/>
        </w:rPr>
        <w:t>其他土地</w:t>
      </w:r>
      <w:r w:rsidR="007E2D3D" w:rsidRPr="00B0180D">
        <w:t>，目前为彩钢板生产用房，在项目建设完成后对其进行植被恢复。还有部分施工生产营地</w:t>
      </w:r>
      <w:r w:rsidRPr="00B0180D">
        <w:t>布置在</w:t>
      </w:r>
      <w:r w:rsidR="007E2D3D" w:rsidRPr="00B0180D">
        <w:t>项目区道路及硬化区和</w:t>
      </w:r>
      <w:r w:rsidRPr="00B0180D">
        <w:t>景观绿化区内，</w:t>
      </w:r>
      <w:r w:rsidR="007E2D3D" w:rsidRPr="00B0180D">
        <w:t>现状为彩钢板生产用房</w:t>
      </w:r>
      <w:r w:rsidRPr="00B0180D">
        <w:t>，最大限度的减少了新增临时占地。</w:t>
      </w:r>
    </w:p>
    <w:p w:rsidR="00732B3B" w:rsidRPr="00B0180D" w:rsidRDefault="00732B3B" w:rsidP="00DC0D29">
      <w:pPr>
        <w:pStyle w:val="A20"/>
        <w:ind w:firstLine="480"/>
        <w:jc w:val="both"/>
      </w:pPr>
      <w:r w:rsidRPr="00B0180D">
        <w:t>（</w:t>
      </w:r>
      <w:r w:rsidRPr="00B0180D">
        <w:t>2</w:t>
      </w:r>
      <w:r w:rsidRPr="00B0180D">
        <w:t>）施工用水、用电、通信及交通</w:t>
      </w:r>
    </w:p>
    <w:p w:rsidR="00732B3B" w:rsidRPr="00B0180D" w:rsidRDefault="00732B3B" w:rsidP="00DC0D29">
      <w:pPr>
        <w:pStyle w:val="A20"/>
        <w:ind w:firstLine="480"/>
        <w:jc w:val="both"/>
      </w:pPr>
      <w:r w:rsidRPr="00B0180D">
        <w:t>施工期供水供电从周边市政供水供电管网引入，不新增临时占地；施工进场道路利用项目区周边已有的道路，减少了工程占地；周边通信设施已全覆盖，本项目建设均可利用现有设施，不需新建，从源头降低了因工程建设造成的水土流失，符合水土保持要求。</w:t>
      </w:r>
    </w:p>
    <w:p w:rsidR="00732B3B" w:rsidRPr="00B0180D" w:rsidRDefault="00732B3B" w:rsidP="00DC0D29">
      <w:pPr>
        <w:pStyle w:val="A20"/>
        <w:ind w:firstLine="480"/>
        <w:jc w:val="both"/>
      </w:pPr>
      <w:r w:rsidRPr="00B0180D">
        <w:t>2.</w:t>
      </w:r>
      <w:r w:rsidRPr="00B0180D">
        <w:t>施工方法和工艺合理性分析</w:t>
      </w:r>
    </w:p>
    <w:p w:rsidR="00732B3B" w:rsidRPr="00B0180D" w:rsidRDefault="00732B3B" w:rsidP="00DC0D29">
      <w:pPr>
        <w:pStyle w:val="A20"/>
        <w:ind w:firstLine="480"/>
        <w:jc w:val="both"/>
      </w:pPr>
      <w:r w:rsidRPr="00B0180D">
        <w:t>主体工程施工工艺设计中，对场地平整、基础开挖、绿化建设等进行了详细的设计，施工结束后项目区域内采取雨污分流制进行排水设计。以上工作均具有一定的水土保持效益，满足水土保持要求。</w:t>
      </w:r>
    </w:p>
    <w:p w:rsidR="00732B3B" w:rsidRPr="00B0180D" w:rsidRDefault="00732B3B" w:rsidP="00DC0D29">
      <w:pPr>
        <w:pStyle w:val="A20"/>
        <w:ind w:firstLine="480"/>
        <w:jc w:val="both"/>
      </w:pPr>
      <w:r w:rsidRPr="00B0180D">
        <w:t>工程建设土石方开挖以机械和人力施工为主，建筑施工以机械为主，土方开挖从上到下分层分段依次进行，有利于开挖方的控制，减少多余土石方的产生；开挖面做成一定的坡度，以利排水。工程施工使用机械施工，有助于提高施工效率，减少开挖回填时间，从而减少水土流失。开挖土方时随挖随运、随填、随压，避免产生水土流失。项目建设过程中采用抽排、支护等措施排走基坑集水，本项目</w:t>
      </w:r>
      <w:r w:rsidR="007E2D3D" w:rsidRPr="00B0180D">
        <w:t>入住前</w:t>
      </w:r>
      <w:r w:rsidRPr="00B0180D">
        <w:t>基坑开挖、</w:t>
      </w:r>
      <w:r w:rsidR="007E2D3D" w:rsidRPr="00B0180D">
        <w:t>地下车库开挖施工已经完成</w:t>
      </w:r>
      <w:r w:rsidRPr="00B0180D">
        <w:t>，</w:t>
      </w:r>
      <w:r w:rsidR="006469B0" w:rsidRPr="00B0180D">
        <w:t>本项目在施工时只进行场地平整开挖，</w:t>
      </w:r>
      <w:r w:rsidRPr="00B0180D">
        <w:t>有效减小开挖施工占地范围，节约土地资源。同时，减少了开挖土方的临时堆放、回填量，均有利于水土保持防治。</w:t>
      </w:r>
    </w:p>
    <w:p w:rsidR="00732B3B" w:rsidRPr="00B0180D" w:rsidRDefault="00732B3B" w:rsidP="00DC0D29">
      <w:pPr>
        <w:pStyle w:val="A20"/>
        <w:ind w:firstLine="480"/>
        <w:jc w:val="both"/>
      </w:pPr>
      <w:r w:rsidRPr="00B0180D">
        <w:t>以上施工工艺的设计在一定程度上有利于水土流失的防治，通过分析认为，本工程施工工艺对主体工程不存在制约性影响，从水土保持角度认为是可行的。</w:t>
      </w:r>
    </w:p>
    <w:p w:rsidR="00732B3B" w:rsidRPr="00B0180D" w:rsidRDefault="00732B3B" w:rsidP="00DC0D29">
      <w:pPr>
        <w:pStyle w:val="3"/>
        <w:tabs>
          <w:tab w:val="left" w:pos="426"/>
        </w:tabs>
        <w:spacing w:before="120" w:after="120"/>
        <w:jc w:val="both"/>
        <w:rPr>
          <w:rFonts w:cs="Times New Roman"/>
        </w:rPr>
      </w:pPr>
      <w:r w:rsidRPr="00B0180D">
        <w:rPr>
          <w:rFonts w:cs="Times New Roman"/>
        </w:rPr>
        <w:t>主体工程设计中具有水土保持功能工程的评价</w:t>
      </w:r>
    </w:p>
    <w:p w:rsidR="00732B3B" w:rsidRPr="00B0180D" w:rsidRDefault="00732B3B" w:rsidP="00DC0D29">
      <w:pPr>
        <w:pStyle w:val="A20"/>
        <w:ind w:firstLine="480"/>
        <w:jc w:val="both"/>
      </w:pPr>
      <w:r w:rsidRPr="00B0180D">
        <w:t>本项目主体工程设计和施工中，从工程安全、运营安全及环境保护角度出发，已对工程</w:t>
      </w:r>
      <w:r w:rsidR="006469B0" w:rsidRPr="00B0180D">
        <w:t>场地平整</w:t>
      </w:r>
      <w:r w:rsidRPr="00B0180D">
        <w:t>开挖区域和景观绿化区采取了防护措施，有效地减少了工程建设中所产生的水土流失，这些防护措施既属于主体工程的一部分，又具有水土保持功能。</w:t>
      </w:r>
    </w:p>
    <w:p w:rsidR="00453AC4" w:rsidRPr="00B0180D" w:rsidRDefault="00453AC4" w:rsidP="00DC0D29">
      <w:pPr>
        <w:pStyle w:val="4"/>
        <w:tabs>
          <w:tab w:val="left" w:pos="426"/>
        </w:tabs>
        <w:spacing w:before="120" w:after="120"/>
        <w:jc w:val="both"/>
        <w:rPr>
          <w:rFonts w:cs="Times New Roman"/>
        </w:rPr>
      </w:pPr>
      <w:r w:rsidRPr="00B0180D">
        <w:rPr>
          <w:rFonts w:cs="Times New Roman"/>
        </w:rPr>
        <w:t>建构筑物区</w:t>
      </w:r>
    </w:p>
    <w:p w:rsidR="00245380" w:rsidRPr="00B0180D" w:rsidRDefault="00245380" w:rsidP="00DC07F8">
      <w:pPr>
        <w:pStyle w:val="19"/>
        <w:ind w:firstLine="480"/>
        <w:rPr>
          <w:color w:val="auto"/>
        </w:rPr>
      </w:pPr>
      <w:r w:rsidRPr="00B0180D">
        <w:rPr>
          <w:color w:val="auto"/>
        </w:rPr>
        <w:t>1.</w:t>
      </w:r>
      <w:r w:rsidRPr="00B0180D">
        <w:rPr>
          <w:color w:val="auto"/>
        </w:rPr>
        <w:t>表土收集</w:t>
      </w:r>
    </w:p>
    <w:p w:rsidR="00245380" w:rsidRPr="00B0180D" w:rsidRDefault="006469B0" w:rsidP="00DC07F8">
      <w:pPr>
        <w:pStyle w:val="19"/>
        <w:ind w:firstLine="480"/>
        <w:rPr>
          <w:color w:val="auto"/>
        </w:rPr>
      </w:pPr>
      <w:r w:rsidRPr="00B0180D">
        <w:rPr>
          <w:color w:val="auto"/>
        </w:rPr>
        <w:t>根据项目现场踏勘情况、项目用地情况以及项目前期施工资料，项目入驻前曾为祥瑞开发建设项目建设区域，在祥瑞开发建设项目施工时已对本项目区域可收集表土资源进行了收集。本</w:t>
      </w:r>
      <w:r w:rsidR="00B96D08" w:rsidRPr="00B0180D">
        <w:rPr>
          <w:color w:val="auto"/>
        </w:rPr>
        <w:t>区域</w:t>
      </w:r>
      <w:r w:rsidRPr="00B0180D">
        <w:rPr>
          <w:color w:val="auto"/>
        </w:rPr>
        <w:t>共计收集表土</w:t>
      </w:r>
      <w:r w:rsidR="00B96D08" w:rsidRPr="00B0180D">
        <w:rPr>
          <w:color w:val="auto"/>
        </w:rPr>
        <w:t>810.3</w:t>
      </w:r>
      <w:r w:rsidRPr="00B0180D">
        <w:rPr>
          <w:color w:val="auto"/>
        </w:rPr>
        <w:t>m</w:t>
      </w:r>
      <w:r w:rsidRPr="00B0180D">
        <w:rPr>
          <w:color w:val="auto"/>
          <w:vertAlign w:val="superscript"/>
        </w:rPr>
        <w:t>3</w:t>
      </w:r>
      <w:r w:rsidRPr="00B0180D">
        <w:rPr>
          <w:color w:val="auto"/>
        </w:rPr>
        <w:t>，收集的表土已运往</w:t>
      </w:r>
      <w:r w:rsidRPr="00B0180D">
        <w:rPr>
          <w:color w:val="auto"/>
        </w:rPr>
        <w:t>“</w:t>
      </w:r>
      <w:r w:rsidRPr="00B0180D">
        <w:rPr>
          <w:color w:val="auto"/>
        </w:rPr>
        <w:t>祥云县刘厂镇龙山片区关闭矿山采石场绿色生态修复治理项目</w:t>
      </w:r>
      <w:r w:rsidRPr="00B0180D">
        <w:rPr>
          <w:color w:val="auto"/>
        </w:rPr>
        <w:t>”</w:t>
      </w:r>
      <w:r w:rsidRPr="00B0180D">
        <w:rPr>
          <w:color w:val="auto"/>
        </w:rPr>
        <w:t>用于土地整治。</w:t>
      </w:r>
    </w:p>
    <w:p w:rsidR="00603401" w:rsidRPr="00B0180D" w:rsidRDefault="00245380" w:rsidP="00DC07F8">
      <w:pPr>
        <w:pStyle w:val="19"/>
        <w:ind w:firstLine="480"/>
        <w:rPr>
          <w:color w:val="auto"/>
        </w:rPr>
      </w:pPr>
      <w:r w:rsidRPr="00B0180D">
        <w:rPr>
          <w:color w:val="auto"/>
        </w:rPr>
        <w:t>水土保持评价：表土收集</w:t>
      </w:r>
      <w:r w:rsidR="006469B0" w:rsidRPr="00B0180D">
        <w:rPr>
          <w:color w:val="auto"/>
        </w:rPr>
        <w:t>为本项目入驻前的祥瑞家园开发建设项目实施的水土保持措施</w:t>
      </w:r>
      <w:r w:rsidRPr="00B0180D">
        <w:rPr>
          <w:color w:val="auto"/>
        </w:rPr>
        <w:t>，因此</w:t>
      </w:r>
      <w:r w:rsidR="006469B0" w:rsidRPr="00B0180D">
        <w:rPr>
          <w:color w:val="auto"/>
        </w:rPr>
        <w:t>本项目不作考虑</w:t>
      </w:r>
      <w:r w:rsidRPr="00B0180D">
        <w:rPr>
          <w:color w:val="auto"/>
        </w:rPr>
        <w:t>。</w:t>
      </w:r>
    </w:p>
    <w:p w:rsidR="0044526A" w:rsidRPr="00B0180D" w:rsidRDefault="0044526A" w:rsidP="00DC0D29">
      <w:pPr>
        <w:pStyle w:val="A20"/>
        <w:ind w:firstLine="482"/>
        <w:jc w:val="both"/>
      </w:pPr>
      <w:r w:rsidRPr="00B0180D">
        <w:rPr>
          <w:b/>
        </w:rPr>
        <w:t>建构筑物区补充完善建议：</w:t>
      </w:r>
      <w:r w:rsidR="008340B0" w:rsidRPr="00B0180D">
        <w:t>本项目建构筑物层高</w:t>
      </w:r>
      <w:r w:rsidR="008340B0" w:rsidRPr="00B0180D">
        <w:t>1</w:t>
      </w:r>
      <w:r w:rsidR="006469B0" w:rsidRPr="00B0180D">
        <w:t>6</w:t>
      </w:r>
      <w:r w:rsidR="008340B0" w:rsidRPr="00B0180D">
        <w:t>~</w:t>
      </w:r>
      <w:r w:rsidR="006469B0" w:rsidRPr="00B0180D">
        <w:t>20</w:t>
      </w:r>
      <w:r w:rsidR="008340B0" w:rsidRPr="00B0180D">
        <w:t>层，</w:t>
      </w:r>
      <w:r w:rsidR="006469B0" w:rsidRPr="00B0180D">
        <w:t>施工结束后建构筑物周边为硬化地表</w:t>
      </w:r>
      <w:r w:rsidR="008340B0" w:rsidRPr="00B0180D">
        <w:t>，基本不存在水土流失，因此本方案仅提出施工期间的水土保持管理要求。</w:t>
      </w:r>
    </w:p>
    <w:p w:rsidR="00732B3B" w:rsidRPr="00B0180D" w:rsidRDefault="00732B3B" w:rsidP="00DC0D29">
      <w:pPr>
        <w:pStyle w:val="4"/>
        <w:tabs>
          <w:tab w:val="left" w:pos="426"/>
        </w:tabs>
        <w:spacing w:before="120" w:after="120"/>
        <w:jc w:val="both"/>
        <w:rPr>
          <w:rFonts w:cs="Times New Roman"/>
        </w:rPr>
      </w:pPr>
      <w:r w:rsidRPr="00B0180D">
        <w:rPr>
          <w:rFonts w:cs="Times New Roman"/>
        </w:rPr>
        <w:t>道路及硬化区</w:t>
      </w:r>
    </w:p>
    <w:p w:rsidR="00D8622F" w:rsidRPr="00B0180D" w:rsidRDefault="00D8622F" w:rsidP="00DC07F8">
      <w:pPr>
        <w:pStyle w:val="19"/>
        <w:ind w:firstLine="480"/>
        <w:rPr>
          <w:color w:val="auto"/>
        </w:rPr>
      </w:pPr>
      <w:r w:rsidRPr="00B0180D">
        <w:rPr>
          <w:color w:val="auto"/>
        </w:rPr>
        <w:t>1.</w:t>
      </w:r>
      <w:r w:rsidRPr="00B0180D">
        <w:rPr>
          <w:color w:val="auto"/>
        </w:rPr>
        <w:t>表土收集</w:t>
      </w:r>
    </w:p>
    <w:p w:rsidR="00D8622F" w:rsidRPr="00B0180D" w:rsidRDefault="00B96D08" w:rsidP="00DC07F8">
      <w:pPr>
        <w:pStyle w:val="19"/>
        <w:ind w:firstLine="480"/>
        <w:rPr>
          <w:color w:val="auto"/>
        </w:rPr>
      </w:pPr>
      <w:r w:rsidRPr="00B0180D">
        <w:rPr>
          <w:color w:val="auto"/>
        </w:rPr>
        <w:t>根据项目现场踏勘情况、项目用地情况以及项目前期施工资料，项目入驻前曾为祥瑞开发建设项目建设区域，在祥瑞开发建设项目施工时已对本项目区域可收集表土资源进行了收集。本区域共计收集表土</w:t>
      </w:r>
      <w:r w:rsidR="00BF1162" w:rsidRPr="00B0180D">
        <w:rPr>
          <w:color w:val="auto"/>
        </w:rPr>
        <w:t>0.32</w:t>
      </w:r>
      <w:r w:rsidR="00BF1162" w:rsidRPr="00B0180D">
        <w:rPr>
          <w:color w:val="auto"/>
        </w:rPr>
        <w:t>万</w:t>
      </w:r>
      <w:r w:rsidRPr="00B0180D">
        <w:rPr>
          <w:color w:val="auto"/>
        </w:rPr>
        <w:t>m</w:t>
      </w:r>
      <w:r w:rsidRPr="00B0180D">
        <w:rPr>
          <w:color w:val="auto"/>
          <w:vertAlign w:val="superscript"/>
        </w:rPr>
        <w:t>3</w:t>
      </w:r>
      <w:r w:rsidRPr="00B0180D">
        <w:rPr>
          <w:color w:val="auto"/>
        </w:rPr>
        <w:t>，收集的表土已运往</w:t>
      </w:r>
      <w:r w:rsidRPr="00B0180D">
        <w:rPr>
          <w:color w:val="auto"/>
        </w:rPr>
        <w:t>“</w:t>
      </w:r>
      <w:r w:rsidRPr="00B0180D">
        <w:rPr>
          <w:color w:val="auto"/>
        </w:rPr>
        <w:t>祥云县刘厂镇龙山片区关闭矿山采石场绿色生态修复治理项目</w:t>
      </w:r>
      <w:r w:rsidRPr="00B0180D">
        <w:rPr>
          <w:color w:val="auto"/>
        </w:rPr>
        <w:t>”</w:t>
      </w:r>
      <w:r w:rsidRPr="00B0180D">
        <w:rPr>
          <w:color w:val="auto"/>
        </w:rPr>
        <w:t>用于土地整治。</w:t>
      </w:r>
    </w:p>
    <w:p w:rsidR="00D8622F" w:rsidRPr="00B0180D" w:rsidRDefault="00D8622F" w:rsidP="00DC07F8">
      <w:pPr>
        <w:pStyle w:val="19"/>
        <w:ind w:firstLine="480"/>
        <w:rPr>
          <w:color w:val="auto"/>
        </w:rPr>
      </w:pPr>
      <w:r w:rsidRPr="00B0180D">
        <w:rPr>
          <w:color w:val="auto"/>
        </w:rPr>
        <w:t>水土保持评价：</w:t>
      </w:r>
      <w:r w:rsidR="00BF1162" w:rsidRPr="00B0180D">
        <w:rPr>
          <w:color w:val="auto"/>
        </w:rPr>
        <w:t>表土收集为本项目入驻前的祥瑞家园开发建设项目实施的水土保持措施，因此本项目不作考虑</w:t>
      </w:r>
      <w:r w:rsidRPr="00B0180D">
        <w:rPr>
          <w:color w:val="auto"/>
        </w:rPr>
        <w:t>。</w:t>
      </w:r>
    </w:p>
    <w:p w:rsidR="00732B3B" w:rsidRPr="00B0180D" w:rsidRDefault="00D8622F" w:rsidP="00DC0D29">
      <w:pPr>
        <w:pStyle w:val="A20"/>
        <w:ind w:firstLine="480"/>
        <w:jc w:val="both"/>
      </w:pPr>
      <w:r w:rsidRPr="00B0180D">
        <w:t>2</w:t>
      </w:r>
      <w:r w:rsidR="00732B3B" w:rsidRPr="00B0180D">
        <w:t>.</w:t>
      </w:r>
      <w:r w:rsidR="00732B3B" w:rsidRPr="00B0180D">
        <w:t>硬化地表</w:t>
      </w:r>
    </w:p>
    <w:p w:rsidR="00732B3B" w:rsidRPr="00B0180D" w:rsidRDefault="00732B3B" w:rsidP="00DC0D29">
      <w:pPr>
        <w:pStyle w:val="A20"/>
        <w:ind w:firstLine="480"/>
        <w:jc w:val="both"/>
      </w:pPr>
      <w:r w:rsidRPr="00B0180D">
        <w:t>项目实施后混凝土硬化场地面积共计</w:t>
      </w:r>
      <w:r w:rsidR="0044526A" w:rsidRPr="00B0180D">
        <w:t>0</w:t>
      </w:r>
      <w:r w:rsidR="00BF1162" w:rsidRPr="00B0180D">
        <w:t>.22</w:t>
      </w:r>
      <w:r w:rsidRPr="00B0180D">
        <w:t>hm</w:t>
      </w:r>
      <w:r w:rsidRPr="00B0180D">
        <w:rPr>
          <w:vertAlign w:val="superscript"/>
        </w:rPr>
        <w:t>2</w:t>
      </w:r>
      <w:r w:rsidRPr="00B0180D">
        <w:t>。</w:t>
      </w:r>
    </w:p>
    <w:p w:rsidR="00732B3B" w:rsidRPr="00B0180D" w:rsidRDefault="00732B3B" w:rsidP="00DC0D29">
      <w:pPr>
        <w:pStyle w:val="A20"/>
        <w:ind w:firstLine="480"/>
        <w:jc w:val="both"/>
      </w:pPr>
      <w:r w:rsidRPr="00B0180D">
        <w:t>措施分析：硬化措施实施后，减少雨水对地表的从刷水土流失可得到有效控制。可有效排导路面的积水，防止地面长期受雨水浸渍导致路面损坏。但由于措施的主要目的是维护主体运行期间的安全，按水土保持界定原则，其投资不计入水土保持投资。</w:t>
      </w:r>
    </w:p>
    <w:p w:rsidR="00532214" w:rsidRPr="00B0180D" w:rsidRDefault="00532214" w:rsidP="00532214">
      <w:pPr>
        <w:pStyle w:val="A20"/>
        <w:ind w:firstLine="480"/>
        <w:jc w:val="both"/>
      </w:pPr>
      <w:r w:rsidRPr="00B0180D">
        <w:t>3.</w:t>
      </w:r>
      <w:r w:rsidR="00AC181A" w:rsidRPr="00B0180D">
        <w:t>镀</w:t>
      </w:r>
      <w:r w:rsidRPr="00B0180D">
        <w:t>锌彩钢板围挡</w:t>
      </w:r>
    </w:p>
    <w:p w:rsidR="00532214" w:rsidRPr="00B0180D" w:rsidRDefault="00532214" w:rsidP="00532214">
      <w:pPr>
        <w:pStyle w:val="A20"/>
        <w:ind w:firstLine="480"/>
        <w:jc w:val="both"/>
      </w:pPr>
      <w:r w:rsidRPr="00B0180D">
        <w:t>项目建设过程中为减小施工对周边</w:t>
      </w:r>
      <w:r w:rsidR="00AC181A" w:rsidRPr="00B0180D">
        <w:t>环境的影响，建设单位在项目区四周沿用地红线边界处布置镀</w:t>
      </w:r>
      <w:r w:rsidRPr="00B0180D">
        <w:t>锌彩钢板围挡，长约</w:t>
      </w:r>
      <w:r w:rsidRPr="00B0180D">
        <w:t>486m</w:t>
      </w:r>
      <w:r w:rsidRPr="00B0180D">
        <w:t>。</w:t>
      </w:r>
    </w:p>
    <w:p w:rsidR="00532214" w:rsidRPr="00B0180D" w:rsidRDefault="00AC181A" w:rsidP="00532214">
      <w:pPr>
        <w:pStyle w:val="A20"/>
        <w:ind w:firstLine="480"/>
        <w:jc w:val="both"/>
      </w:pPr>
      <w:r w:rsidRPr="00B0180D">
        <w:t>措施分析：镀</w:t>
      </w:r>
      <w:r w:rsidR="00532214" w:rsidRPr="00B0180D">
        <w:t>锌彩钢板围挡可以使工程</w:t>
      </w:r>
      <w:r w:rsidRPr="00B0180D">
        <w:t>建设对外界的影响降到了最低，对防治水土流失具有很好的作用；但镀</w:t>
      </w:r>
      <w:r w:rsidR="00532214" w:rsidRPr="00B0180D">
        <w:t>锌彩钢板主要作用为主体隔离、封闭和施工文明安全。挡墙在一定程度上防止了高差所造成的水土流失，保障了工程的安全性及施工的顺利进行；但由于措施的主要目的是维护主体运行期间的安全，因此不计入水土保持措施体系中。</w:t>
      </w:r>
    </w:p>
    <w:p w:rsidR="00732B3B" w:rsidRPr="00B0180D" w:rsidRDefault="00532214" w:rsidP="00532214">
      <w:pPr>
        <w:pStyle w:val="A20"/>
        <w:ind w:firstLine="480"/>
        <w:jc w:val="both"/>
      </w:pPr>
      <w:r w:rsidRPr="00B0180D">
        <w:t>4</w:t>
      </w:r>
      <w:r w:rsidR="00732B3B" w:rsidRPr="00B0180D">
        <w:t>.</w:t>
      </w:r>
      <w:r w:rsidR="00732B3B" w:rsidRPr="00B0180D">
        <w:t>植草砖</w:t>
      </w:r>
    </w:p>
    <w:p w:rsidR="00732B3B" w:rsidRPr="00B0180D" w:rsidRDefault="00732B3B" w:rsidP="00DC0D29">
      <w:pPr>
        <w:pStyle w:val="A20"/>
        <w:ind w:firstLine="480"/>
        <w:jc w:val="both"/>
      </w:pPr>
      <w:r w:rsidRPr="00B0180D">
        <w:t>植草砖</w:t>
      </w:r>
      <w:r w:rsidR="0044526A" w:rsidRPr="00B0180D">
        <w:t>铺装分布于地面</w:t>
      </w:r>
      <w:r w:rsidRPr="00B0180D">
        <w:t>机动车停车场区域，植草砖面积为</w:t>
      </w:r>
      <w:r w:rsidR="00BF1162" w:rsidRPr="00B0180D">
        <w:t>0.29h</w:t>
      </w:r>
      <w:r w:rsidRPr="00B0180D">
        <w:t>m</w:t>
      </w:r>
      <w:r w:rsidRPr="00B0180D">
        <w:rPr>
          <w:vertAlign w:val="superscript"/>
        </w:rPr>
        <w:t>2</w:t>
      </w:r>
      <w:r w:rsidRPr="00B0180D">
        <w:t>。</w:t>
      </w:r>
    </w:p>
    <w:p w:rsidR="00732B3B" w:rsidRPr="00B0180D" w:rsidRDefault="00732B3B" w:rsidP="00DC0D29">
      <w:pPr>
        <w:pStyle w:val="A20"/>
        <w:ind w:firstLine="480"/>
        <w:jc w:val="both"/>
      </w:pPr>
      <w:r w:rsidRPr="00B0180D">
        <w:t>措施分析：植草砖的实施，覆盖了裸露的地表，增加了地表入渗，减少了地表径流，对因项目建设造成的扰动地表起到了良好的防治作用，对恢复区域生态环境、降低水土流失、提升区域自然下渗能力均有重要意义，具有较好的水土保持功能，纳入水土保持投资的措施。</w:t>
      </w:r>
    </w:p>
    <w:p w:rsidR="00BF1162" w:rsidRPr="00B0180D" w:rsidRDefault="00E108A4" w:rsidP="00DC0D29">
      <w:pPr>
        <w:pStyle w:val="A20"/>
        <w:ind w:firstLine="480"/>
        <w:jc w:val="both"/>
      </w:pPr>
      <w:r w:rsidRPr="00B0180D">
        <w:t>5</w:t>
      </w:r>
      <w:r w:rsidR="00BF1162" w:rsidRPr="00B0180D">
        <w:t>.</w:t>
      </w:r>
      <w:r w:rsidR="00BF1162" w:rsidRPr="00B0180D">
        <w:t>透水砖</w:t>
      </w:r>
    </w:p>
    <w:p w:rsidR="00BF1162" w:rsidRPr="00B0180D" w:rsidRDefault="00BF1162" w:rsidP="00DC0D29">
      <w:pPr>
        <w:pStyle w:val="A20"/>
        <w:ind w:firstLine="480"/>
        <w:jc w:val="both"/>
      </w:pPr>
      <w:r w:rsidRPr="00B0180D">
        <w:t>透水砖铺装分布于地面非机动车停车位区域，透水砖面积为</w:t>
      </w:r>
      <w:r w:rsidRPr="00B0180D">
        <w:t>0.04hm</w:t>
      </w:r>
      <w:r w:rsidRPr="00B0180D">
        <w:rPr>
          <w:vertAlign w:val="superscript"/>
        </w:rPr>
        <w:t>2</w:t>
      </w:r>
      <w:r w:rsidRPr="00B0180D">
        <w:t>。</w:t>
      </w:r>
    </w:p>
    <w:p w:rsidR="00BF1162" w:rsidRPr="00B0180D" w:rsidRDefault="00BF1162" w:rsidP="00DC0D29">
      <w:pPr>
        <w:pStyle w:val="A20"/>
        <w:ind w:firstLine="480"/>
        <w:jc w:val="both"/>
      </w:pPr>
      <w:r w:rsidRPr="00B0180D">
        <w:t>措施分析：</w:t>
      </w:r>
      <w:r w:rsidR="00D87C3D" w:rsidRPr="00B0180D">
        <w:t>主体设计的透水砖可以增加雨水下渗，在发挥主体使用工程的同时，具有较好的水土保持效果，纳入水土保持投资的措施。</w:t>
      </w:r>
    </w:p>
    <w:p w:rsidR="003B3F44" w:rsidRPr="00B0180D" w:rsidRDefault="00E108A4" w:rsidP="00DC0D29">
      <w:pPr>
        <w:pStyle w:val="A20"/>
        <w:ind w:firstLine="480"/>
        <w:jc w:val="both"/>
      </w:pPr>
      <w:r w:rsidRPr="00B0180D">
        <w:t>6</w:t>
      </w:r>
      <w:r w:rsidR="003B3F44" w:rsidRPr="00B0180D">
        <w:t>.</w:t>
      </w:r>
      <w:r w:rsidR="003B3F44" w:rsidRPr="00B0180D">
        <w:t>雨水管</w:t>
      </w:r>
    </w:p>
    <w:p w:rsidR="003B3F44" w:rsidRPr="00B0180D" w:rsidRDefault="004E31EB" w:rsidP="00DC0D29">
      <w:pPr>
        <w:pStyle w:val="A20"/>
        <w:ind w:firstLine="480"/>
        <w:jc w:val="both"/>
      </w:pPr>
      <w:r w:rsidRPr="00B0180D">
        <w:t>根据项目相关资料，项目区</w:t>
      </w:r>
      <w:r w:rsidR="00D87C3D" w:rsidRPr="00B0180D">
        <w:rPr>
          <w:snapToGrid w:val="0"/>
        </w:rPr>
        <w:t>室外雨水管线沿</w:t>
      </w:r>
      <w:r w:rsidR="002F4046" w:rsidRPr="00B0180D">
        <w:rPr>
          <w:snapToGrid w:val="0"/>
        </w:rPr>
        <w:t>建构筑物周边</w:t>
      </w:r>
      <w:r w:rsidR="00D87C3D" w:rsidRPr="00B0180D">
        <w:rPr>
          <w:snapToGrid w:val="0"/>
        </w:rPr>
        <w:t>道路布置，</w:t>
      </w:r>
      <w:r w:rsidRPr="00B0180D">
        <w:t>雨水管</w:t>
      </w:r>
      <w:r w:rsidR="00D87C3D" w:rsidRPr="00B0180D">
        <w:rPr>
          <w:snapToGrid w:val="0"/>
        </w:rPr>
        <w:t>主管管径为</w:t>
      </w:r>
      <w:r w:rsidRPr="00B0180D">
        <w:t>采用</w:t>
      </w:r>
      <w:r w:rsidRPr="00B0180D">
        <w:t>HDPE</w:t>
      </w:r>
      <w:r w:rsidRPr="00B0180D">
        <w:t>双壁波纹管，管径</w:t>
      </w:r>
      <w:r w:rsidRPr="00B0180D">
        <w:t>DN300~400</w:t>
      </w:r>
      <w:r w:rsidR="00D87C3D" w:rsidRPr="00B0180D">
        <w:t>，</w:t>
      </w:r>
      <w:r w:rsidR="00D87C3D" w:rsidRPr="00B0180D">
        <w:rPr>
          <w:snapToGrid w:val="0"/>
        </w:rPr>
        <w:t>共设计了雨水管</w:t>
      </w:r>
      <w:r w:rsidR="000932F9" w:rsidRPr="00B0180D">
        <w:rPr>
          <w:snapToGrid w:val="0"/>
        </w:rPr>
        <w:t>3425</w:t>
      </w:r>
      <w:r w:rsidR="00D87C3D" w:rsidRPr="00B0180D">
        <w:rPr>
          <w:snapToGrid w:val="0"/>
        </w:rPr>
        <w:t>m</w:t>
      </w:r>
      <w:r w:rsidR="000932F9" w:rsidRPr="00B0180D">
        <w:rPr>
          <w:snapToGrid w:val="0"/>
        </w:rPr>
        <w:t>（</w:t>
      </w:r>
      <w:r w:rsidR="000D3CF9" w:rsidRPr="00B0180D">
        <w:rPr>
          <w:snapToGrid w:val="0"/>
        </w:rPr>
        <w:t>管径</w:t>
      </w:r>
      <w:r w:rsidR="000D3CF9" w:rsidRPr="00B0180D">
        <w:rPr>
          <w:snapToGrid w:val="0"/>
        </w:rPr>
        <w:t>DN300</w:t>
      </w:r>
      <w:r w:rsidR="000D3CF9" w:rsidRPr="00B0180D">
        <w:rPr>
          <w:snapToGrid w:val="0"/>
        </w:rPr>
        <w:t>雨水管</w:t>
      </w:r>
      <w:r w:rsidR="000D3CF9" w:rsidRPr="00B0180D">
        <w:rPr>
          <w:snapToGrid w:val="0"/>
        </w:rPr>
        <w:t>3043m</w:t>
      </w:r>
      <w:r w:rsidR="000932F9" w:rsidRPr="00B0180D">
        <w:rPr>
          <w:snapToGrid w:val="0"/>
        </w:rPr>
        <w:t>，</w:t>
      </w:r>
      <w:r w:rsidR="000D3CF9" w:rsidRPr="00B0180D">
        <w:rPr>
          <w:snapToGrid w:val="0"/>
        </w:rPr>
        <w:t>其中</w:t>
      </w:r>
      <w:r w:rsidR="000D3CF9" w:rsidRPr="00B0180D">
        <w:t>管径</w:t>
      </w:r>
      <w:r w:rsidR="000D3CF9" w:rsidRPr="00B0180D">
        <w:t>DN400</w:t>
      </w:r>
      <w:r w:rsidR="000D3CF9" w:rsidRPr="00B0180D">
        <w:rPr>
          <w:snapToGrid w:val="0"/>
        </w:rPr>
        <w:t>雨水管</w:t>
      </w:r>
      <w:r w:rsidR="000D3CF9" w:rsidRPr="00B0180D">
        <w:rPr>
          <w:snapToGrid w:val="0"/>
        </w:rPr>
        <w:t>382m</w:t>
      </w:r>
      <w:r w:rsidR="000932F9" w:rsidRPr="00B0180D">
        <w:rPr>
          <w:snapToGrid w:val="0"/>
        </w:rPr>
        <w:t>）</w:t>
      </w:r>
      <w:r w:rsidR="00D87C3D" w:rsidRPr="00B0180D">
        <w:rPr>
          <w:snapToGrid w:val="0"/>
        </w:rPr>
        <w:t>。雨水管接入项目区雨水管网，最终排入西侧财富大道配套的市政道路排水管道，可以有效排导项目区的积水。</w:t>
      </w:r>
    </w:p>
    <w:p w:rsidR="00C62128" w:rsidRPr="00B0180D" w:rsidRDefault="00C62128" w:rsidP="00DC0D29">
      <w:pPr>
        <w:pStyle w:val="A20"/>
        <w:ind w:firstLine="480"/>
        <w:jc w:val="both"/>
      </w:pPr>
      <w:r w:rsidRPr="00B0180D">
        <w:t>措施分析：</w:t>
      </w:r>
      <w:r w:rsidR="00732B3B" w:rsidRPr="00B0180D">
        <w:t>雨水管网可有效排走路面积水，减少水土流失，</w:t>
      </w:r>
      <w:r w:rsidR="002F4046" w:rsidRPr="00B0180D">
        <w:t>纳入水土保持投资的措施。</w:t>
      </w:r>
    </w:p>
    <w:p w:rsidR="00C62128" w:rsidRPr="00B0180D" w:rsidRDefault="00E108A4" w:rsidP="00DC0D29">
      <w:pPr>
        <w:pStyle w:val="A20"/>
        <w:ind w:firstLine="480"/>
        <w:jc w:val="both"/>
      </w:pPr>
      <w:r w:rsidRPr="00B0180D">
        <w:t>7</w:t>
      </w:r>
      <w:r w:rsidR="00DC6A6D" w:rsidRPr="00B0180D">
        <w:t>.</w:t>
      </w:r>
      <w:r w:rsidR="00DC6A6D" w:rsidRPr="00B0180D">
        <w:t>污水管</w:t>
      </w:r>
    </w:p>
    <w:p w:rsidR="00A51788" w:rsidRPr="00B0180D" w:rsidRDefault="00A51788" w:rsidP="00DC0D29">
      <w:pPr>
        <w:pStyle w:val="A20"/>
        <w:ind w:firstLine="480"/>
        <w:jc w:val="both"/>
      </w:pPr>
      <w:r w:rsidRPr="00B0180D">
        <w:t>根据项目相关资料，项目区</w:t>
      </w:r>
      <w:r w:rsidR="00B87B47" w:rsidRPr="00B0180D">
        <w:t>污水</w:t>
      </w:r>
      <w:r w:rsidRPr="00B0180D">
        <w:t>管采用</w:t>
      </w:r>
      <w:r w:rsidRPr="00B0180D">
        <w:t>HDPE</w:t>
      </w:r>
      <w:r w:rsidRPr="00B0180D">
        <w:t>双壁波纹管，管径</w:t>
      </w:r>
      <w:r w:rsidRPr="00B0180D">
        <w:t>DN200</w:t>
      </w:r>
      <w:r w:rsidRPr="00B0180D">
        <w:t>。经统计，</w:t>
      </w:r>
      <w:r w:rsidRPr="00B0180D">
        <w:t>HDPE</w:t>
      </w:r>
      <w:r w:rsidRPr="00B0180D">
        <w:t>双壁波纹管</w:t>
      </w:r>
      <w:r w:rsidRPr="00B0180D">
        <w:t>DN200</w:t>
      </w:r>
      <w:r w:rsidRPr="00B0180D">
        <w:t>长</w:t>
      </w:r>
      <w:r w:rsidR="00512B46" w:rsidRPr="00B0180D">
        <w:t>293</w:t>
      </w:r>
      <w:r w:rsidRPr="00B0180D">
        <w:t>m</w:t>
      </w:r>
      <w:r w:rsidRPr="00B0180D">
        <w:t>。</w:t>
      </w:r>
    </w:p>
    <w:p w:rsidR="00732B3B" w:rsidRPr="00B0180D" w:rsidRDefault="00C62128" w:rsidP="00DC0D29">
      <w:pPr>
        <w:pStyle w:val="A20"/>
        <w:ind w:firstLine="480"/>
        <w:jc w:val="both"/>
      </w:pPr>
      <w:r w:rsidRPr="00B0180D">
        <w:t>措施分析：</w:t>
      </w:r>
      <w:r w:rsidR="00732B3B" w:rsidRPr="00B0180D">
        <w:t>污水管网可以有效的排导项目区的生产生活污水，但污水管网主要是为主体工程服务，因此其投资不计入水土保持方案投资。</w:t>
      </w:r>
    </w:p>
    <w:p w:rsidR="00A54358" w:rsidRPr="00B0180D" w:rsidRDefault="00732B3B" w:rsidP="00DC0D29">
      <w:pPr>
        <w:pStyle w:val="A20"/>
        <w:ind w:firstLine="482"/>
        <w:jc w:val="both"/>
      </w:pPr>
      <w:r w:rsidRPr="00B0180D">
        <w:rPr>
          <w:b/>
        </w:rPr>
        <w:t>道路及硬化区补充完善建议：</w:t>
      </w:r>
      <w:r w:rsidRPr="00B0180D">
        <w:t>根据现场调查情况及主体设计相关资料，道路及硬化区在通过混凝土硬化、透水铺装后，此区域基本不存在水土流失现象；同时通过主体设计的雨水管后，能够有效的排导项目区汇水，减少水土流失。</w:t>
      </w:r>
    </w:p>
    <w:p w:rsidR="00732B3B" w:rsidRPr="00B0180D" w:rsidRDefault="009A1CC8" w:rsidP="00DC0D29">
      <w:pPr>
        <w:pStyle w:val="A20"/>
        <w:ind w:firstLine="480"/>
        <w:jc w:val="both"/>
      </w:pPr>
      <w:r w:rsidRPr="00B0180D">
        <w:t>方案新增施工期间的临时排水沟、临时沉砂池、</w:t>
      </w:r>
      <w:r w:rsidR="007850F6" w:rsidRPr="00B0180D">
        <w:t>简易车辆冲洗设施</w:t>
      </w:r>
      <w:r w:rsidRPr="00B0180D">
        <w:t>和临时苫盖措施，同时提出</w:t>
      </w:r>
      <w:r w:rsidR="00732B3B" w:rsidRPr="00B0180D">
        <w:t>施工和运行期间的水土保持管理要求。</w:t>
      </w:r>
    </w:p>
    <w:p w:rsidR="00732B3B" w:rsidRPr="00B0180D" w:rsidRDefault="00732B3B" w:rsidP="00DC0D29">
      <w:pPr>
        <w:pStyle w:val="4"/>
        <w:tabs>
          <w:tab w:val="left" w:pos="426"/>
        </w:tabs>
        <w:spacing w:before="120" w:after="120"/>
        <w:jc w:val="both"/>
        <w:rPr>
          <w:rFonts w:cs="Times New Roman"/>
        </w:rPr>
      </w:pPr>
      <w:r w:rsidRPr="00B0180D">
        <w:rPr>
          <w:rFonts w:cs="Times New Roman"/>
        </w:rPr>
        <w:t>景观绿化区</w:t>
      </w:r>
    </w:p>
    <w:p w:rsidR="00D57CF2" w:rsidRPr="00B0180D" w:rsidRDefault="00D57CF2" w:rsidP="00DC07F8">
      <w:pPr>
        <w:pStyle w:val="19"/>
        <w:ind w:firstLine="480"/>
        <w:rPr>
          <w:color w:val="auto"/>
        </w:rPr>
      </w:pPr>
      <w:r w:rsidRPr="00B0180D">
        <w:rPr>
          <w:color w:val="auto"/>
        </w:rPr>
        <w:t>1.</w:t>
      </w:r>
      <w:r w:rsidRPr="00B0180D">
        <w:rPr>
          <w:color w:val="auto"/>
        </w:rPr>
        <w:t>表土收集</w:t>
      </w:r>
    </w:p>
    <w:p w:rsidR="00D57CF2" w:rsidRPr="00B0180D" w:rsidRDefault="00204338" w:rsidP="00DC07F8">
      <w:pPr>
        <w:pStyle w:val="19"/>
        <w:ind w:firstLine="480"/>
        <w:rPr>
          <w:color w:val="auto"/>
        </w:rPr>
      </w:pPr>
      <w:r w:rsidRPr="00B0180D">
        <w:rPr>
          <w:color w:val="auto"/>
        </w:rPr>
        <w:t>根据项目现场踏勘情况、项目用地情况以及项目前期施工资料，项目入驻前曾为祥瑞开发建设项目建设区域，在祥瑞开发建设项目施工时已对本项目区域可收集表土资源进行了收集。本区域共计收集表土</w:t>
      </w:r>
      <w:r w:rsidRPr="00B0180D">
        <w:rPr>
          <w:color w:val="auto"/>
        </w:rPr>
        <w:t>923.63m</w:t>
      </w:r>
      <w:r w:rsidRPr="00B0180D">
        <w:rPr>
          <w:color w:val="auto"/>
          <w:vertAlign w:val="superscript"/>
        </w:rPr>
        <w:t>3</w:t>
      </w:r>
      <w:r w:rsidRPr="00B0180D">
        <w:rPr>
          <w:color w:val="auto"/>
        </w:rPr>
        <w:t>，收集的表土已运往</w:t>
      </w:r>
      <w:r w:rsidRPr="00B0180D">
        <w:rPr>
          <w:color w:val="auto"/>
        </w:rPr>
        <w:t>“</w:t>
      </w:r>
      <w:r w:rsidRPr="00B0180D">
        <w:rPr>
          <w:color w:val="auto"/>
        </w:rPr>
        <w:t>祥云县刘厂镇龙山片区关闭矿山采石场绿色生态修复治理项目</w:t>
      </w:r>
      <w:r w:rsidRPr="00B0180D">
        <w:rPr>
          <w:color w:val="auto"/>
        </w:rPr>
        <w:t>”</w:t>
      </w:r>
      <w:r w:rsidRPr="00B0180D">
        <w:rPr>
          <w:color w:val="auto"/>
        </w:rPr>
        <w:t>用于土地整治。</w:t>
      </w:r>
    </w:p>
    <w:p w:rsidR="00D57CF2" w:rsidRPr="00B0180D" w:rsidRDefault="00D57CF2" w:rsidP="00DC07F8">
      <w:pPr>
        <w:pStyle w:val="19"/>
        <w:ind w:firstLine="480"/>
        <w:rPr>
          <w:color w:val="auto"/>
        </w:rPr>
      </w:pPr>
      <w:r w:rsidRPr="00B0180D">
        <w:rPr>
          <w:color w:val="auto"/>
        </w:rPr>
        <w:t>水土保持评价：表土收集保护了项目区的表土资源，因此计入水土保持措施体系中。</w:t>
      </w:r>
    </w:p>
    <w:p w:rsidR="00732B3B" w:rsidRPr="00B0180D" w:rsidRDefault="00D57CF2" w:rsidP="00DC0D29">
      <w:pPr>
        <w:pStyle w:val="A20"/>
        <w:ind w:firstLine="480"/>
        <w:jc w:val="both"/>
      </w:pPr>
      <w:r w:rsidRPr="00B0180D">
        <w:t>2</w:t>
      </w:r>
      <w:r w:rsidR="00732B3B" w:rsidRPr="00B0180D">
        <w:t>.</w:t>
      </w:r>
      <w:r w:rsidR="00732B3B" w:rsidRPr="00B0180D">
        <w:t>景观绿化</w:t>
      </w:r>
    </w:p>
    <w:p w:rsidR="00732B3B" w:rsidRPr="00B0180D" w:rsidRDefault="00732B3B" w:rsidP="00DC0D29">
      <w:pPr>
        <w:pStyle w:val="A20"/>
        <w:ind w:firstLine="480"/>
        <w:jc w:val="both"/>
      </w:pPr>
      <w:r w:rsidRPr="00B0180D">
        <w:t>景观绿化区规划占地</w:t>
      </w:r>
      <w:r w:rsidR="00204338" w:rsidRPr="00B0180D">
        <w:t>3078.75</w:t>
      </w:r>
      <w:r w:rsidRPr="00B0180D">
        <w:t>m</w:t>
      </w:r>
      <w:r w:rsidRPr="00B0180D">
        <w:rPr>
          <w:vertAlign w:val="superscript"/>
        </w:rPr>
        <w:t>2</w:t>
      </w:r>
      <w:r w:rsidRPr="00B0180D">
        <w:t>。主体设计在建构筑物周边适当布置乔木、灌木和草坪，形成丰富的林下空间。拟采用香樟、红叶石楠、侧柏、云南黄素馨、金森女贞、麦冬、狗牙根等树草种进行绿化。项目区内景观通过点线面的绿化组织方式，形成了一个网状的绿化景观系统，使整个项目区的景观和空间环境得到最大的改善和提升。</w:t>
      </w:r>
    </w:p>
    <w:p w:rsidR="00732B3B" w:rsidRPr="00B0180D" w:rsidRDefault="00732B3B" w:rsidP="00DC0D29">
      <w:pPr>
        <w:pStyle w:val="A20"/>
        <w:ind w:firstLine="480"/>
        <w:jc w:val="both"/>
      </w:pPr>
      <w:r w:rsidRPr="00B0180D">
        <w:t>水土保持评价：绿化的实施，覆盖了裸露的地表，增加了地表入渗，减少了地表径流，对因项目建设造成的扰动地表起到了良好的防治作用，对恢复区域生态环境、降低水土流失、提升区域自然下渗能力均有重要意义，按照水土保持界定原则，其投资计入水土保持方案投资。</w:t>
      </w:r>
    </w:p>
    <w:p w:rsidR="00E527CE" w:rsidRPr="00B0180D" w:rsidRDefault="00D57CF2" w:rsidP="00DC0D29">
      <w:pPr>
        <w:pStyle w:val="A20"/>
        <w:ind w:firstLine="480"/>
        <w:jc w:val="both"/>
      </w:pPr>
      <w:r w:rsidRPr="00B0180D">
        <w:t>3</w:t>
      </w:r>
      <w:r w:rsidR="00E527CE" w:rsidRPr="00B0180D">
        <w:t>.</w:t>
      </w:r>
      <w:r w:rsidR="006E2F19" w:rsidRPr="00B0180D">
        <w:t>镀锌板围挡</w:t>
      </w:r>
    </w:p>
    <w:p w:rsidR="00E527CE" w:rsidRPr="00B0180D" w:rsidRDefault="00E527CE" w:rsidP="00DC0D29">
      <w:pPr>
        <w:pStyle w:val="A20"/>
        <w:ind w:firstLine="480"/>
        <w:jc w:val="both"/>
      </w:pPr>
      <w:r w:rsidRPr="00B0180D">
        <w:t>项目建设过程中为减小施工对</w:t>
      </w:r>
      <w:r w:rsidR="00EC4601" w:rsidRPr="00B0180D">
        <w:t>云南源大道</w:t>
      </w:r>
      <w:r w:rsidRPr="00B0180D">
        <w:t>的影响，建设单位在施工期沿</w:t>
      </w:r>
      <w:r w:rsidR="00EC4601" w:rsidRPr="00B0180D">
        <w:t>云南源大道</w:t>
      </w:r>
      <w:r w:rsidR="00B638E0" w:rsidRPr="00B0180D">
        <w:t>一侧用地红线边界处</w:t>
      </w:r>
      <w:r w:rsidRPr="00B0180D">
        <w:t>布置</w:t>
      </w:r>
      <w:r w:rsidR="00B638E0" w:rsidRPr="00B0180D">
        <w:t>镀锌板围挡</w:t>
      </w:r>
      <w:r w:rsidRPr="00B0180D">
        <w:t>，长</w:t>
      </w:r>
      <w:r w:rsidR="00B638E0" w:rsidRPr="00B0180D">
        <w:t>约</w:t>
      </w:r>
      <w:r w:rsidR="005F6DAD" w:rsidRPr="00B0180D">
        <w:t>350</w:t>
      </w:r>
      <w:r w:rsidRPr="00B0180D">
        <w:t>m</w:t>
      </w:r>
      <w:r w:rsidRPr="00B0180D">
        <w:t>。</w:t>
      </w:r>
    </w:p>
    <w:p w:rsidR="00E527CE" w:rsidRPr="00B0180D" w:rsidRDefault="00E527CE" w:rsidP="00DC0D29">
      <w:pPr>
        <w:pStyle w:val="A20"/>
        <w:ind w:firstLine="480"/>
        <w:jc w:val="both"/>
      </w:pPr>
      <w:r w:rsidRPr="00B0180D">
        <w:t>措施分析：</w:t>
      </w:r>
      <w:r w:rsidR="00B638E0" w:rsidRPr="00B0180D">
        <w:t>镀锌板围挡</w:t>
      </w:r>
      <w:r w:rsidRPr="00B0180D">
        <w:t>可以使工程建设对外界的影响降到了最低，对防治水土流失具有很好的作用。但</w:t>
      </w:r>
      <w:r w:rsidR="00B638E0" w:rsidRPr="00B0180D">
        <w:t>镀锌板</w:t>
      </w:r>
      <w:r w:rsidRPr="00B0180D">
        <w:t>主要作用为主体隔离、封闭和施工文明安全。因此</w:t>
      </w:r>
      <w:r w:rsidR="00B638E0" w:rsidRPr="00B0180D">
        <w:t>镀锌板围挡</w:t>
      </w:r>
      <w:r w:rsidRPr="00B0180D">
        <w:t>不计入水土保持方案投资。</w:t>
      </w:r>
    </w:p>
    <w:p w:rsidR="00E20C64" w:rsidRPr="00B0180D" w:rsidRDefault="00732B3B" w:rsidP="00DC0D29">
      <w:pPr>
        <w:pStyle w:val="A20"/>
        <w:ind w:firstLine="482"/>
        <w:jc w:val="both"/>
      </w:pPr>
      <w:r w:rsidRPr="00B0180D">
        <w:rPr>
          <w:b/>
        </w:rPr>
        <w:t>景观绿化区补充完善建议：</w:t>
      </w:r>
      <w:r w:rsidRPr="00B0180D">
        <w:t>主体考虑对景观绿化区进行绿化，并在栽植植被前进行绿化覆土，绿化种植完成后此区域内的水土流失强度逐渐减少，并达到容许范围内。</w:t>
      </w:r>
    </w:p>
    <w:p w:rsidR="00732B3B" w:rsidRPr="00B0180D" w:rsidRDefault="00732B3B" w:rsidP="00DC0D29">
      <w:pPr>
        <w:pStyle w:val="A20"/>
        <w:ind w:firstLine="480"/>
        <w:jc w:val="both"/>
        <w:rPr>
          <w:rStyle w:val="1a"/>
          <w:color w:val="auto"/>
        </w:rPr>
      </w:pPr>
      <w:r w:rsidRPr="00B0180D">
        <w:t>但根据施工时序，在覆土后植被未栽植前，主体设计未考虑相应的措施，本方案在此区域增加相应的临时</w:t>
      </w:r>
      <w:r w:rsidR="00F7089E" w:rsidRPr="00B0180D">
        <w:t>苫盖</w:t>
      </w:r>
      <w:r w:rsidRPr="00B0180D">
        <w:t>措施，提出施工和运行期间的水土保持管理要求</w:t>
      </w:r>
      <w:r w:rsidR="00C35E75" w:rsidRPr="00B0180D">
        <w:rPr>
          <w:rStyle w:val="1a"/>
          <w:color w:val="auto"/>
        </w:rPr>
        <w:t>。</w:t>
      </w:r>
    </w:p>
    <w:p w:rsidR="00362391" w:rsidRPr="00B0180D" w:rsidRDefault="00362391" w:rsidP="00362391">
      <w:pPr>
        <w:pStyle w:val="4"/>
        <w:tabs>
          <w:tab w:val="left" w:pos="426"/>
        </w:tabs>
        <w:spacing w:before="120" w:after="120"/>
        <w:ind w:left="0" w:firstLine="0"/>
        <w:jc w:val="both"/>
        <w:rPr>
          <w:rFonts w:cs="Times New Roman"/>
        </w:rPr>
      </w:pPr>
      <w:r w:rsidRPr="00B0180D">
        <w:rPr>
          <w:rFonts w:cs="Times New Roman"/>
        </w:rPr>
        <w:t>临时施工生产生活区</w:t>
      </w:r>
    </w:p>
    <w:p w:rsidR="006C0CE0" w:rsidRPr="00B0180D" w:rsidRDefault="006C0CE0" w:rsidP="006C0CE0">
      <w:pPr>
        <w:pStyle w:val="A20"/>
        <w:ind w:firstLine="480"/>
        <w:jc w:val="both"/>
      </w:pPr>
      <w:r w:rsidRPr="00B0180D">
        <w:t>1.</w:t>
      </w:r>
      <w:r w:rsidRPr="00B0180D">
        <w:t>硬化地表</w:t>
      </w:r>
    </w:p>
    <w:p w:rsidR="006C0CE0" w:rsidRPr="00B0180D" w:rsidRDefault="00681F41" w:rsidP="006C0CE0">
      <w:pPr>
        <w:pStyle w:val="A20"/>
        <w:ind w:firstLine="480"/>
        <w:jc w:val="both"/>
      </w:pPr>
      <w:r w:rsidRPr="00B0180D">
        <w:t>临时施工生产生活区</w:t>
      </w:r>
      <w:r w:rsidR="006C0CE0" w:rsidRPr="00B0180D">
        <w:t>地面硬化措施实施后，减少雨水对地表的冲刷，水土流失可得到有效控制。可有效排导路面的积水，防止地面长期受雨水浸渍导致路面损坏。但由于措施的主要目的是维护运行的安全，按水土保持界定原则，其不纳入水土保持措施体系中。</w:t>
      </w:r>
    </w:p>
    <w:p w:rsidR="006C0CE0" w:rsidRPr="00B0180D" w:rsidRDefault="006C0CE0" w:rsidP="006C0CE0">
      <w:pPr>
        <w:pStyle w:val="A20"/>
        <w:ind w:firstLine="480"/>
        <w:jc w:val="both"/>
      </w:pPr>
      <w:r w:rsidRPr="00B0180D">
        <w:t>2.</w:t>
      </w:r>
      <w:r w:rsidR="00681F41" w:rsidRPr="00B0180D">
        <w:t>临时施工生产生活区</w:t>
      </w:r>
      <w:r w:rsidRPr="00B0180D">
        <w:t>补充完善建议</w:t>
      </w:r>
    </w:p>
    <w:p w:rsidR="00362391" w:rsidRPr="00B0180D" w:rsidRDefault="006C0CE0" w:rsidP="006C0CE0">
      <w:pPr>
        <w:pStyle w:val="A20"/>
        <w:ind w:firstLine="480"/>
        <w:jc w:val="both"/>
      </w:pPr>
      <w:r w:rsidRPr="00B0180D">
        <w:t>根据现场调查</w:t>
      </w:r>
      <w:r w:rsidR="00681F41" w:rsidRPr="00B0180D">
        <w:t>以及设计资料临时施工生产生活区</w:t>
      </w:r>
      <w:r w:rsidRPr="00B0180D">
        <w:t>现已被彩钢板建筑以及混凝土硬化覆盖，该区基本不存在水土流失现象，但是在施工结束后对该生活区拆除恢复，方案新增撒草绿化措施，并提出项目施工期间的水土保持管理要求。</w:t>
      </w:r>
    </w:p>
    <w:p w:rsidR="00732B3B" w:rsidRPr="00B0180D" w:rsidRDefault="00732B3B" w:rsidP="00DC0D29">
      <w:pPr>
        <w:pStyle w:val="2"/>
        <w:tabs>
          <w:tab w:val="left" w:pos="426"/>
        </w:tabs>
        <w:spacing w:before="120" w:after="240"/>
        <w:jc w:val="both"/>
      </w:pPr>
      <w:bookmarkStart w:id="45" w:name="_Toc129268555"/>
      <w:r w:rsidRPr="00B0180D">
        <w:t>主体工程设计中水土保持措施界定</w:t>
      </w:r>
      <w:bookmarkEnd w:id="45"/>
    </w:p>
    <w:p w:rsidR="00732B3B" w:rsidRPr="00B0180D" w:rsidRDefault="00732B3B" w:rsidP="00DC0D29">
      <w:pPr>
        <w:pStyle w:val="A20"/>
        <w:ind w:firstLine="480"/>
        <w:jc w:val="both"/>
      </w:pPr>
      <w:r w:rsidRPr="00B0180D">
        <w:t>出于主体工程安全角度考虑，主体工程设计并实施了各类防护措施，在满足主体工程需要的同时，也具有相应的水土保持效果。在本方案编制过程中，需要对主体工程采取的防护措施进行分析与评价，论证防护措施的水土流失防治能力，有助于完善工程水土保持防治体系，同时还可以对主体工程的设计进一步优化，避免措施的重复设计。</w:t>
      </w:r>
    </w:p>
    <w:p w:rsidR="00732B3B" w:rsidRPr="00B0180D" w:rsidRDefault="00732B3B" w:rsidP="00DC0D29">
      <w:pPr>
        <w:pStyle w:val="3"/>
        <w:tabs>
          <w:tab w:val="left" w:pos="426"/>
        </w:tabs>
        <w:spacing w:before="120" w:after="120"/>
        <w:jc w:val="both"/>
        <w:rPr>
          <w:rFonts w:cs="Times New Roman"/>
        </w:rPr>
      </w:pPr>
      <w:r w:rsidRPr="00B0180D">
        <w:rPr>
          <w:rFonts w:cs="Times New Roman"/>
        </w:rPr>
        <w:t>主体工程设计水土保持工程界定原则</w:t>
      </w:r>
    </w:p>
    <w:p w:rsidR="00732B3B" w:rsidRPr="00B0180D" w:rsidRDefault="00732B3B" w:rsidP="00DC0D29">
      <w:pPr>
        <w:pStyle w:val="A20"/>
        <w:ind w:firstLine="480"/>
        <w:jc w:val="both"/>
      </w:pPr>
      <w:r w:rsidRPr="00B0180D">
        <w:t>根据《生产建设项目水土保持技术标准》（</w:t>
      </w:r>
      <w:r w:rsidRPr="00B0180D">
        <w:t>GB50433-2018</w:t>
      </w:r>
      <w:r w:rsidRPr="00B0180D">
        <w:t>）</w:t>
      </w:r>
      <w:r w:rsidR="00CD6C65" w:rsidRPr="00B0180D">
        <w:t>和《生产建设项目水土保持方案管理办法》（</w:t>
      </w:r>
      <w:r w:rsidR="00CD6C65" w:rsidRPr="00B0180D">
        <w:t>2023</w:t>
      </w:r>
      <w:r w:rsidR="00CD6C65" w:rsidRPr="00B0180D">
        <w:t>年</w:t>
      </w:r>
      <w:r w:rsidR="00CD6C65" w:rsidRPr="00B0180D">
        <w:t>1</w:t>
      </w:r>
      <w:r w:rsidR="00CD6C65" w:rsidRPr="00B0180D">
        <w:t>月</w:t>
      </w:r>
      <w:r w:rsidR="00CD6C65" w:rsidRPr="00B0180D">
        <w:t>17</w:t>
      </w:r>
      <w:r w:rsidR="00CD6C65" w:rsidRPr="00B0180D">
        <w:t>日</w:t>
      </w:r>
      <w:r w:rsidR="00CD6C65" w:rsidRPr="00B0180D">
        <w:t xml:space="preserve"> </w:t>
      </w:r>
      <w:r w:rsidR="00CD6C65" w:rsidRPr="00B0180D">
        <w:t>水利部令第</w:t>
      </w:r>
      <w:r w:rsidR="00CD6C65" w:rsidRPr="00B0180D">
        <w:t>53</w:t>
      </w:r>
      <w:r w:rsidR="00CD6C65" w:rsidRPr="00B0180D">
        <w:t>号发布）</w:t>
      </w:r>
      <w:r w:rsidRPr="00B0180D">
        <w:t>：</w:t>
      </w:r>
    </w:p>
    <w:p w:rsidR="00732B3B" w:rsidRPr="00B0180D" w:rsidRDefault="00732B3B" w:rsidP="00DC0D29">
      <w:pPr>
        <w:pStyle w:val="A20"/>
        <w:ind w:firstLine="480"/>
        <w:jc w:val="both"/>
      </w:pPr>
      <w:r w:rsidRPr="00B0180D">
        <w:t>（</w:t>
      </w:r>
      <w:r w:rsidRPr="00B0180D">
        <w:t>1</w:t>
      </w:r>
      <w:r w:rsidRPr="00B0180D">
        <w:t>）以防治水土流失为主要目标的防护工程，应界定为水土保持工程。以主体工程设计功能为主、同时兼有水土保持功能的工程，不纳入水土流失防治措施体系，仅对其进行水土保持分析与评价；当不能满足水土保持要求时，可要求主体设计修改完善，也可进行补充措施（纳入水土流失防治措施体系）。</w:t>
      </w:r>
    </w:p>
    <w:p w:rsidR="00732B3B" w:rsidRPr="00B0180D" w:rsidRDefault="00732B3B" w:rsidP="00DC0D29">
      <w:pPr>
        <w:pStyle w:val="A20"/>
        <w:ind w:firstLine="480"/>
        <w:jc w:val="both"/>
      </w:pPr>
      <w:r w:rsidRPr="00B0180D">
        <w:t>（</w:t>
      </w:r>
      <w:r w:rsidRPr="00B0180D">
        <w:t>2</w:t>
      </w:r>
      <w:r w:rsidRPr="00B0180D">
        <w:t>）对建设过程中的临时征地、临时占地，因施工结束后需归还当地群众或政府，水土流失防治责任将发生转移，需通过水土保持验收予以确认，各项防护措施均应界定为水土保持工程，纳入水土流失防治措施体系。</w:t>
      </w:r>
    </w:p>
    <w:p w:rsidR="00732B3B" w:rsidRPr="00B0180D" w:rsidRDefault="00732B3B" w:rsidP="00DC0D29">
      <w:pPr>
        <w:pStyle w:val="A20"/>
        <w:ind w:firstLine="480"/>
        <w:jc w:val="both"/>
      </w:pPr>
      <w:r w:rsidRPr="00B0180D">
        <w:t>（</w:t>
      </w:r>
      <w:r w:rsidRPr="00B0180D">
        <w:t>3</w:t>
      </w:r>
      <w:r w:rsidRPr="00B0180D">
        <w:t>）对临时占地区内主体设计功能和水土保持功能难以直观区分的防护措施，可按破坏性试验的原则进行排除：假定没有这项防护措施，主体设计功能仍旧可以发挥作用，但会产生较大的水土流失，该项防护措施应界定为水土保持工程，纳入水土流失防治措施体系。</w:t>
      </w:r>
    </w:p>
    <w:p w:rsidR="00732B3B" w:rsidRPr="00B0180D" w:rsidRDefault="00732B3B" w:rsidP="00DC0D29">
      <w:pPr>
        <w:pStyle w:val="3"/>
        <w:tabs>
          <w:tab w:val="left" w:pos="426"/>
        </w:tabs>
        <w:spacing w:before="120" w:after="120"/>
        <w:jc w:val="both"/>
        <w:rPr>
          <w:rFonts w:cs="Times New Roman"/>
        </w:rPr>
      </w:pPr>
      <w:r w:rsidRPr="00B0180D">
        <w:rPr>
          <w:rFonts w:cs="Times New Roman"/>
        </w:rPr>
        <w:t>水土保持措施界定</w:t>
      </w:r>
    </w:p>
    <w:p w:rsidR="00732B3B" w:rsidRPr="00B0180D" w:rsidRDefault="00732B3B" w:rsidP="00DC0D29">
      <w:pPr>
        <w:pStyle w:val="A20"/>
        <w:ind w:firstLine="480"/>
        <w:jc w:val="both"/>
      </w:pPr>
      <w:r w:rsidRPr="00B0180D">
        <w:t>根据上述原则并结合《生产建设项目水土流失技术标准》（</w:t>
      </w:r>
      <w:r w:rsidRPr="00B0180D">
        <w:t>GB50433-2018</w:t>
      </w:r>
      <w:r w:rsidRPr="00B0180D">
        <w:t>）规定，项目建设各防治分区水土保持防护措施表及主体工程设计中纳入本项目水土保持投资的措施表详见下表。</w:t>
      </w:r>
    </w:p>
    <w:p w:rsidR="00732B3B" w:rsidRPr="00B0180D" w:rsidRDefault="00732B3B" w:rsidP="005F6DAD">
      <w:pPr>
        <w:pStyle w:val="A21"/>
        <w:spacing w:before="120" w:after="120"/>
      </w:pPr>
      <w:r w:rsidRPr="00B0180D">
        <w:t>表</w:t>
      </w:r>
      <w:r w:rsidRPr="00B0180D">
        <w:t xml:space="preserve"> </w:t>
      </w:r>
      <w:fldSimple w:instr=" STYLEREF 1 \s ">
        <w:r w:rsidR="00AE6055" w:rsidRPr="00B0180D">
          <w:t>3</w:t>
        </w:r>
      </w:fldSimple>
      <w:r w:rsidR="008A59B5" w:rsidRPr="00B0180D">
        <w:noBreakHyphen/>
      </w:r>
      <w:r w:rsidR="008A59B5" w:rsidRPr="00B0180D">
        <w:fldChar w:fldCharType="begin"/>
      </w:r>
      <w:r w:rsidR="008A59B5" w:rsidRPr="00B0180D">
        <w:instrText xml:space="preserve"> SEQ </w:instrText>
      </w:r>
      <w:r w:rsidR="008A59B5" w:rsidRPr="00B0180D">
        <w:instrText>表</w:instrText>
      </w:r>
      <w:r w:rsidR="008A59B5" w:rsidRPr="00B0180D">
        <w:instrText xml:space="preserve"> \* ARABIC \s 1 </w:instrText>
      </w:r>
      <w:r w:rsidR="008A59B5" w:rsidRPr="00B0180D">
        <w:fldChar w:fldCharType="separate"/>
      </w:r>
      <w:r w:rsidR="00AE6055" w:rsidRPr="00B0180D">
        <w:t>4</w:t>
      </w:r>
      <w:r w:rsidR="008A59B5" w:rsidRPr="00B0180D">
        <w:fldChar w:fldCharType="end"/>
      </w:r>
      <w:r w:rsidRPr="00B0180D">
        <w:t xml:space="preserve">  </w:t>
      </w:r>
      <w:r w:rsidRPr="00B0180D">
        <w:t>水土保持措施界定表</w:t>
      </w:r>
    </w:p>
    <w:tbl>
      <w:tblPr>
        <w:tblW w:w="0" w:type="auto"/>
        <w:tblLook w:val="0000" w:firstRow="0" w:lastRow="0" w:firstColumn="0" w:lastColumn="0" w:noHBand="0" w:noVBand="0"/>
      </w:tblPr>
      <w:tblGrid>
        <w:gridCol w:w="2093"/>
        <w:gridCol w:w="2835"/>
        <w:gridCol w:w="3600"/>
      </w:tblGrid>
      <w:tr w:rsidR="00B0180D" w:rsidRPr="00B0180D" w:rsidTr="002E2B03">
        <w:tc>
          <w:tcPr>
            <w:tcW w:w="2093" w:type="dxa"/>
            <w:tcBorders>
              <w:top w:val="single" w:sz="4" w:space="0" w:color="auto"/>
              <w:left w:val="single" w:sz="4" w:space="0" w:color="auto"/>
              <w:bottom w:val="single" w:sz="4" w:space="0" w:color="auto"/>
              <w:right w:val="single" w:sz="4" w:space="0" w:color="auto"/>
            </w:tcBorders>
            <w:noWrap/>
            <w:vAlign w:val="center"/>
          </w:tcPr>
          <w:p w:rsidR="00732B3B" w:rsidRPr="00B0180D" w:rsidRDefault="00732B3B" w:rsidP="000D3CF9">
            <w:pPr>
              <w:pStyle w:val="A25"/>
              <w:rPr>
                <w:color w:val="auto"/>
              </w:rPr>
            </w:pPr>
            <w:r w:rsidRPr="00B0180D">
              <w:rPr>
                <w:color w:val="auto"/>
              </w:rPr>
              <w:t>分区</w:t>
            </w:r>
          </w:p>
        </w:tc>
        <w:tc>
          <w:tcPr>
            <w:tcW w:w="2835" w:type="dxa"/>
            <w:tcBorders>
              <w:top w:val="single" w:sz="4" w:space="0" w:color="auto"/>
              <w:left w:val="nil"/>
              <w:bottom w:val="single" w:sz="4" w:space="0" w:color="auto"/>
              <w:right w:val="single" w:sz="4" w:space="0" w:color="auto"/>
            </w:tcBorders>
            <w:noWrap/>
            <w:vAlign w:val="center"/>
          </w:tcPr>
          <w:p w:rsidR="00732B3B" w:rsidRPr="00B0180D" w:rsidRDefault="00732B3B" w:rsidP="000D3CF9">
            <w:pPr>
              <w:pStyle w:val="A25"/>
              <w:rPr>
                <w:color w:val="auto"/>
              </w:rPr>
            </w:pPr>
            <w:r w:rsidRPr="00B0180D">
              <w:rPr>
                <w:color w:val="auto"/>
              </w:rPr>
              <w:t>不界定为水土保持的措施</w:t>
            </w:r>
          </w:p>
        </w:tc>
        <w:tc>
          <w:tcPr>
            <w:tcW w:w="3600" w:type="dxa"/>
            <w:tcBorders>
              <w:top w:val="single" w:sz="4" w:space="0" w:color="auto"/>
              <w:left w:val="nil"/>
              <w:bottom w:val="single" w:sz="4" w:space="0" w:color="auto"/>
              <w:right w:val="single" w:sz="4" w:space="0" w:color="auto"/>
            </w:tcBorders>
            <w:noWrap/>
            <w:vAlign w:val="center"/>
          </w:tcPr>
          <w:p w:rsidR="00732B3B" w:rsidRPr="00B0180D" w:rsidRDefault="00732B3B" w:rsidP="000D3CF9">
            <w:pPr>
              <w:pStyle w:val="A25"/>
              <w:rPr>
                <w:color w:val="auto"/>
              </w:rPr>
            </w:pPr>
            <w:r w:rsidRPr="00B0180D">
              <w:rPr>
                <w:color w:val="auto"/>
              </w:rPr>
              <w:t>界定为水土保持的措施</w:t>
            </w:r>
          </w:p>
        </w:tc>
      </w:tr>
      <w:tr w:rsidR="00B0180D" w:rsidRPr="00B0180D" w:rsidTr="002E2B03">
        <w:tc>
          <w:tcPr>
            <w:tcW w:w="2093" w:type="dxa"/>
            <w:tcBorders>
              <w:top w:val="single" w:sz="4" w:space="0" w:color="auto"/>
              <w:left w:val="single" w:sz="4" w:space="0" w:color="auto"/>
              <w:bottom w:val="single" w:sz="4" w:space="0" w:color="auto"/>
              <w:right w:val="single" w:sz="4" w:space="0" w:color="auto"/>
            </w:tcBorders>
            <w:noWrap/>
            <w:vAlign w:val="center"/>
          </w:tcPr>
          <w:p w:rsidR="00732B3B" w:rsidRPr="00B0180D" w:rsidRDefault="00732B3B" w:rsidP="000D3CF9">
            <w:pPr>
              <w:pStyle w:val="A25"/>
              <w:rPr>
                <w:color w:val="auto"/>
              </w:rPr>
            </w:pPr>
            <w:r w:rsidRPr="00B0180D">
              <w:rPr>
                <w:color w:val="auto"/>
              </w:rPr>
              <w:t>道路及硬化区</w:t>
            </w:r>
          </w:p>
        </w:tc>
        <w:tc>
          <w:tcPr>
            <w:tcW w:w="2835" w:type="dxa"/>
            <w:tcBorders>
              <w:top w:val="single" w:sz="4" w:space="0" w:color="auto"/>
              <w:left w:val="nil"/>
              <w:bottom w:val="single" w:sz="4" w:space="0" w:color="auto"/>
              <w:right w:val="single" w:sz="4" w:space="0" w:color="auto"/>
            </w:tcBorders>
            <w:noWrap/>
            <w:vAlign w:val="center"/>
          </w:tcPr>
          <w:p w:rsidR="00732B3B" w:rsidRPr="00B0180D" w:rsidRDefault="00D00EAA" w:rsidP="000D3CF9">
            <w:pPr>
              <w:pStyle w:val="A25"/>
              <w:rPr>
                <w:color w:val="auto"/>
              </w:rPr>
            </w:pPr>
            <w:r w:rsidRPr="00B0180D">
              <w:rPr>
                <w:color w:val="auto"/>
              </w:rPr>
              <w:t>硬化地表、污水管</w:t>
            </w:r>
            <w:r w:rsidR="009C6A0E" w:rsidRPr="00B0180D">
              <w:rPr>
                <w:color w:val="auto"/>
              </w:rPr>
              <w:t>、围挡</w:t>
            </w:r>
          </w:p>
        </w:tc>
        <w:tc>
          <w:tcPr>
            <w:tcW w:w="3600" w:type="dxa"/>
            <w:tcBorders>
              <w:top w:val="single" w:sz="4" w:space="0" w:color="auto"/>
              <w:left w:val="nil"/>
              <w:bottom w:val="single" w:sz="4" w:space="0" w:color="auto"/>
              <w:right w:val="single" w:sz="4" w:space="0" w:color="auto"/>
            </w:tcBorders>
            <w:noWrap/>
            <w:vAlign w:val="center"/>
          </w:tcPr>
          <w:p w:rsidR="00732B3B" w:rsidRPr="00B0180D" w:rsidRDefault="00D00EAA" w:rsidP="000D3CF9">
            <w:pPr>
              <w:pStyle w:val="A25"/>
              <w:rPr>
                <w:color w:val="auto"/>
              </w:rPr>
            </w:pPr>
            <w:r w:rsidRPr="00B0180D">
              <w:rPr>
                <w:color w:val="auto"/>
              </w:rPr>
              <w:t>植草砖、</w:t>
            </w:r>
            <w:r w:rsidR="005F6DAD" w:rsidRPr="00B0180D">
              <w:rPr>
                <w:color w:val="auto"/>
              </w:rPr>
              <w:t>透水砖、</w:t>
            </w:r>
            <w:r w:rsidRPr="00B0180D">
              <w:rPr>
                <w:color w:val="auto"/>
              </w:rPr>
              <w:t>雨水管</w:t>
            </w:r>
          </w:p>
        </w:tc>
      </w:tr>
      <w:tr w:rsidR="00B0180D" w:rsidRPr="00B0180D" w:rsidTr="002E2B03">
        <w:tc>
          <w:tcPr>
            <w:tcW w:w="2093" w:type="dxa"/>
            <w:tcBorders>
              <w:top w:val="single" w:sz="4" w:space="0" w:color="auto"/>
              <w:left w:val="single" w:sz="4" w:space="0" w:color="auto"/>
              <w:bottom w:val="single" w:sz="4" w:space="0" w:color="auto"/>
              <w:right w:val="single" w:sz="4" w:space="0" w:color="auto"/>
            </w:tcBorders>
            <w:noWrap/>
            <w:vAlign w:val="center"/>
          </w:tcPr>
          <w:p w:rsidR="00732B3B" w:rsidRPr="00B0180D" w:rsidRDefault="00732B3B" w:rsidP="000D3CF9">
            <w:pPr>
              <w:pStyle w:val="A25"/>
              <w:rPr>
                <w:color w:val="auto"/>
              </w:rPr>
            </w:pPr>
            <w:r w:rsidRPr="00B0180D">
              <w:rPr>
                <w:color w:val="auto"/>
              </w:rPr>
              <w:t>景观绿化区</w:t>
            </w:r>
          </w:p>
        </w:tc>
        <w:tc>
          <w:tcPr>
            <w:tcW w:w="2835" w:type="dxa"/>
            <w:tcBorders>
              <w:top w:val="single" w:sz="4" w:space="0" w:color="auto"/>
              <w:left w:val="nil"/>
              <w:bottom w:val="single" w:sz="4" w:space="0" w:color="auto"/>
              <w:right w:val="single" w:sz="4" w:space="0" w:color="auto"/>
            </w:tcBorders>
            <w:noWrap/>
            <w:vAlign w:val="center"/>
          </w:tcPr>
          <w:p w:rsidR="00732B3B" w:rsidRPr="00B0180D" w:rsidRDefault="00D00EAA" w:rsidP="000D3CF9">
            <w:pPr>
              <w:pStyle w:val="A25"/>
              <w:rPr>
                <w:color w:val="auto"/>
              </w:rPr>
            </w:pPr>
            <w:r w:rsidRPr="00B0180D">
              <w:rPr>
                <w:color w:val="auto"/>
              </w:rPr>
              <w:t>镀锌板围挡</w:t>
            </w:r>
          </w:p>
        </w:tc>
        <w:tc>
          <w:tcPr>
            <w:tcW w:w="3600" w:type="dxa"/>
            <w:tcBorders>
              <w:top w:val="single" w:sz="4" w:space="0" w:color="auto"/>
              <w:left w:val="nil"/>
              <w:bottom w:val="single" w:sz="4" w:space="0" w:color="auto"/>
              <w:right w:val="single" w:sz="4" w:space="0" w:color="auto"/>
            </w:tcBorders>
            <w:noWrap/>
            <w:vAlign w:val="center"/>
          </w:tcPr>
          <w:p w:rsidR="00732B3B" w:rsidRPr="00B0180D" w:rsidRDefault="00D00EAA" w:rsidP="000D3CF9">
            <w:pPr>
              <w:pStyle w:val="A25"/>
              <w:rPr>
                <w:color w:val="auto"/>
              </w:rPr>
            </w:pPr>
            <w:r w:rsidRPr="00B0180D">
              <w:rPr>
                <w:color w:val="auto"/>
              </w:rPr>
              <w:t>园林绿化</w:t>
            </w:r>
          </w:p>
        </w:tc>
      </w:tr>
    </w:tbl>
    <w:p w:rsidR="00732B3B" w:rsidRPr="00B0180D" w:rsidRDefault="00732B3B" w:rsidP="00DC0D29">
      <w:pPr>
        <w:pStyle w:val="A20"/>
        <w:ind w:firstLine="480"/>
        <w:jc w:val="both"/>
      </w:pPr>
      <w:r w:rsidRPr="00B0180D">
        <w:t>主体工程设计中纳入水土保持投资的措施表详下表。</w:t>
      </w:r>
    </w:p>
    <w:p w:rsidR="00732B3B" w:rsidRPr="00B0180D" w:rsidRDefault="00732B3B" w:rsidP="005F6DAD">
      <w:pPr>
        <w:pStyle w:val="A21"/>
        <w:spacing w:before="120" w:after="120"/>
      </w:pPr>
      <w:r w:rsidRPr="00B0180D">
        <w:t>表</w:t>
      </w:r>
      <w:r w:rsidRPr="00B0180D">
        <w:t xml:space="preserve"> </w:t>
      </w:r>
      <w:fldSimple w:instr=" STYLEREF 1 \s ">
        <w:r w:rsidR="00AE6055" w:rsidRPr="00B0180D">
          <w:t>3</w:t>
        </w:r>
      </w:fldSimple>
      <w:r w:rsidR="008A59B5" w:rsidRPr="00B0180D">
        <w:noBreakHyphen/>
      </w:r>
      <w:r w:rsidR="008A59B5" w:rsidRPr="00B0180D">
        <w:fldChar w:fldCharType="begin"/>
      </w:r>
      <w:r w:rsidR="008A59B5" w:rsidRPr="00B0180D">
        <w:instrText xml:space="preserve"> SEQ </w:instrText>
      </w:r>
      <w:r w:rsidR="008A59B5" w:rsidRPr="00B0180D">
        <w:instrText>表</w:instrText>
      </w:r>
      <w:r w:rsidR="008A59B5" w:rsidRPr="00B0180D">
        <w:instrText xml:space="preserve"> \* ARABIC \s 1 </w:instrText>
      </w:r>
      <w:r w:rsidR="008A59B5" w:rsidRPr="00B0180D">
        <w:fldChar w:fldCharType="separate"/>
      </w:r>
      <w:r w:rsidR="00AE6055" w:rsidRPr="00B0180D">
        <w:t>5</w:t>
      </w:r>
      <w:r w:rsidR="008A59B5" w:rsidRPr="00B0180D">
        <w:fldChar w:fldCharType="end"/>
      </w:r>
      <w:r w:rsidRPr="00B0180D">
        <w:t xml:space="preserve"> </w:t>
      </w:r>
      <w:r w:rsidR="00430DF5" w:rsidRPr="00B0180D">
        <w:t xml:space="preserve"> </w:t>
      </w:r>
      <w:r w:rsidRPr="00B0180D">
        <w:t>主体设计具有水土保持功能措施量及投资统计表</w:t>
      </w:r>
    </w:p>
    <w:tbl>
      <w:tblPr>
        <w:tblW w:w="8528" w:type="dxa"/>
        <w:jc w:val="center"/>
        <w:tblLook w:val="04A0" w:firstRow="1" w:lastRow="0" w:firstColumn="1" w:lastColumn="0" w:noHBand="0" w:noVBand="1"/>
      </w:tblPr>
      <w:tblGrid>
        <w:gridCol w:w="1080"/>
        <w:gridCol w:w="2181"/>
        <w:gridCol w:w="1059"/>
        <w:gridCol w:w="1080"/>
        <w:gridCol w:w="1546"/>
        <w:gridCol w:w="1582"/>
      </w:tblGrid>
      <w:tr w:rsidR="00B0180D" w:rsidRPr="00B0180D" w:rsidTr="00430DF5">
        <w:trPr>
          <w:trHeight w:val="340"/>
          <w:tblHeader/>
          <w:jc w:val="center"/>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序号</w:t>
            </w:r>
          </w:p>
        </w:tc>
        <w:tc>
          <w:tcPr>
            <w:tcW w:w="21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679E" w:rsidRPr="00B0180D" w:rsidRDefault="000A679E" w:rsidP="000D3CF9">
            <w:pPr>
              <w:pStyle w:val="A25"/>
              <w:rPr>
                <w:rFonts w:ascii="Times New Roman"/>
                <w:color w:val="auto"/>
              </w:rPr>
            </w:pPr>
            <w:r w:rsidRPr="00B0180D">
              <w:rPr>
                <w:rFonts w:ascii="Times New Roman"/>
                <w:color w:val="auto"/>
              </w:rPr>
              <w:t>分区</w:t>
            </w:r>
            <w:r w:rsidRPr="00B0180D">
              <w:rPr>
                <w:rFonts w:ascii="Times New Roman"/>
                <w:color w:val="auto"/>
              </w:rPr>
              <w:t>/</w:t>
            </w:r>
            <w:r w:rsidRPr="00B0180D">
              <w:rPr>
                <w:rFonts w:ascii="Times New Roman"/>
                <w:color w:val="auto"/>
              </w:rPr>
              <w:t>措施类型</w:t>
            </w:r>
          </w:p>
        </w:tc>
        <w:tc>
          <w:tcPr>
            <w:tcW w:w="21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679E" w:rsidRPr="00B0180D" w:rsidRDefault="000A679E" w:rsidP="000D3CF9">
            <w:pPr>
              <w:pStyle w:val="A25"/>
              <w:rPr>
                <w:rFonts w:ascii="Times New Roman"/>
                <w:color w:val="auto"/>
              </w:rPr>
            </w:pPr>
            <w:r w:rsidRPr="00B0180D">
              <w:rPr>
                <w:rFonts w:ascii="Times New Roman"/>
                <w:color w:val="auto"/>
              </w:rPr>
              <w:t>措施量</w:t>
            </w:r>
          </w:p>
        </w:tc>
        <w:tc>
          <w:tcPr>
            <w:tcW w:w="31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679E" w:rsidRPr="00B0180D" w:rsidRDefault="000A679E" w:rsidP="000D3CF9">
            <w:pPr>
              <w:pStyle w:val="A25"/>
              <w:rPr>
                <w:rFonts w:ascii="Times New Roman"/>
                <w:color w:val="auto"/>
              </w:rPr>
            </w:pPr>
            <w:r w:rsidRPr="00B0180D">
              <w:rPr>
                <w:rFonts w:ascii="Times New Roman"/>
                <w:color w:val="auto"/>
              </w:rPr>
              <w:t>投资</w:t>
            </w:r>
          </w:p>
        </w:tc>
      </w:tr>
      <w:tr w:rsidR="00B0180D" w:rsidRPr="00B0180D" w:rsidTr="00430DF5">
        <w:trPr>
          <w:trHeight w:val="340"/>
          <w:tblHeader/>
          <w:jc w:val="center"/>
        </w:trPr>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0A679E" w:rsidRPr="00B0180D" w:rsidRDefault="000A679E" w:rsidP="000D3CF9">
            <w:pPr>
              <w:pStyle w:val="A25"/>
              <w:rPr>
                <w:rFonts w:ascii="Times New Roman"/>
                <w:color w:val="auto"/>
              </w:rPr>
            </w:pPr>
          </w:p>
        </w:tc>
        <w:tc>
          <w:tcPr>
            <w:tcW w:w="2181" w:type="dxa"/>
            <w:vMerge/>
            <w:tcBorders>
              <w:top w:val="single" w:sz="4" w:space="0" w:color="000000"/>
              <w:left w:val="single" w:sz="4" w:space="0" w:color="000000"/>
              <w:bottom w:val="single" w:sz="4" w:space="0" w:color="000000"/>
              <w:right w:val="single" w:sz="4" w:space="0" w:color="000000"/>
            </w:tcBorders>
            <w:vAlign w:val="center"/>
            <w:hideMark/>
          </w:tcPr>
          <w:p w:rsidR="000A679E" w:rsidRPr="00B0180D" w:rsidRDefault="000A679E" w:rsidP="000D3CF9">
            <w:pPr>
              <w:pStyle w:val="A25"/>
              <w:rPr>
                <w:rFonts w:ascii="Times New Roman"/>
                <w:color w:val="auto"/>
              </w:rPr>
            </w:pP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679E" w:rsidRPr="00B0180D" w:rsidRDefault="000A679E" w:rsidP="000D3CF9">
            <w:pPr>
              <w:pStyle w:val="A25"/>
              <w:rPr>
                <w:rFonts w:ascii="Times New Roman"/>
                <w:color w:val="auto"/>
              </w:rPr>
            </w:pPr>
            <w:r w:rsidRPr="00B0180D">
              <w:rPr>
                <w:rFonts w:ascii="Times New Roman"/>
                <w:color w:val="auto"/>
              </w:rPr>
              <w:t>单位</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679E" w:rsidRPr="00B0180D" w:rsidRDefault="000A679E" w:rsidP="000D3CF9">
            <w:pPr>
              <w:pStyle w:val="A25"/>
              <w:rPr>
                <w:rFonts w:ascii="Times New Roman"/>
                <w:color w:val="auto"/>
              </w:rPr>
            </w:pPr>
            <w:r w:rsidRPr="00B0180D">
              <w:rPr>
                <w:rFonts w:ascii="Times New Roman"/>
                <w:color w:val="auto"/>
              </w:rPr>
              <w:t>数量</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679E" w:rsidRPr="00B0180D" w:rsidRDefault="000A679E" w:rsidP="000D3CF9">
            <w:pPr>
              <w:pStyle w:val="A25"/>
              <w:rPr>
                <w:rFonts w:ascii="Times New Roman"/>
                <w:color w:val="auto"/>
              </w:rPr>
            </w:pPr>
            <w:r w:rsidRPr="00B0180D">
              <w:rPr>
                <w:rFonts w:ascii="Times New Roman"/>
                <w:color w:val="auto"/>
              </w:rPr>
              <w:t>单价（元）</w:t>
            </w:r>
          </w:p>
        </w:tc>
        <w:tc>
          <w:tcPr>
            <w:tcW w:w="15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679E" w:rsidRPr="00B0180D" w:rsidRDefault="000A679E" w:rsidP="000D3CF9">
            <w:pPr>
              <w:pStyle w:val="A25"/>
              <w:rPr>
                <w:rFonts w:ascii="Times New Roman"/>
                <w:color w:val="auto"/>
              </w:rPr>
            </w:pPr>
            <w:r w:rsidRPr="00B0180D">
              <w:rPr>
                <w:rFonts w:ascii="Times New Roman"/>
                <w:color w:val="auto"/>
              </w:rPr>
              <w:t>合计（万元）</w:t>
            </w:r>
          </w:p>
        </w:tc>
      </w:tr>
      <w:tr w:rsidR="00B0180D" w:rsidRPr="00B0180D" w:rsidTr="00430DF5">
        <w:trPr>
          <w:trHeight w:val="34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一</w:t>
            </w:r>
          </w:p>
        </w:tc>
        <w:tc>
          <w:tcPr>
            <w:tcW w:w="218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道路及硬化区</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p>
        </w:tc>
        <w:tc>
          <w:tcPr>
            <w:tcW w:w="154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D3CF9" w:rsidP="000D3CF9">
            <w:pPr>
              <w:pStyle w:val="A25"/>
              <w:rPr>
                <w:rFonts w:ascii="Times New Roman"/>
                <w:color w:val="auto"/>
              </w:rPr>
            </w:pPr>
            <w:r w:rsidRPr="00B0180D">
              <w:rPr>
                <w:rFonts w:ascii="Times New Roman"/>
                <w:color w:val="auto"/>
              </w:rPr>
              <w:t>94.28</w:t>
            </w:r>
          </w:p>
        </w:tc>
      </w:tr>
      <w:tr w:rsidR="00B0180D" w:rsidRPr="00B0180D" w:rsidTr="00430DF5">
        <w:trPr>
          <w:trHeight w:val="34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1</w:t>
            </w:r>
          </w:p>
        </w:tc>
        <w:tc>
          <w:tcPr>
            <w:tcW w:w="218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植草砖</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m</w:t>
            </w:r>
            <w:r w:rsidRPr="00B0180D">
              <w:rPr>
                <w:rFonts w:ascii="Times New Roman"/>
                <w:color w:val="auto"/>
                <w:vertAlign w:val="superscript"/>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2927</w:t>
            </w:r>
          </w:p>
        </w:tc>
        <w:tc>
          <w:tcPr>
            <w:tcW w:w="154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195.5</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57.22</w:t>
            </w:r>
          </w:p>
        </w:tc>
      </w:tr>
      <w:tr w:rsidR="00B0180D" w:rsidRPr="00B0180D" w:rsidTr="00430DF5">
        <w:trPr>
          <w:trHeight w:val="34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2</w:t>
            </w:r>
          </w:p>
        </w:tc>
        <w:tc>
          <w:tcPr>
            <w:tcW w:w="218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透水砖</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m</w:t>
            </w:r>
            <w:r w:rsidRPr="00B0180D">
              <w:rPr>
                <w:rFonts w:ascii="Times New Roman"/>
                <w:color w:val="auto"/>
                <w:vertAlign w:val="superscript"/>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410</w:t>
            </w:r>
          </w:p>
        </w:tc>
        <w:tc>
          <w:tcPr>
            <w:tcW w:w="154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205</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8.41</w:t>
            </w:r>
          </w:p>
        </w:tc>
      </w:tr>
      <w:tr w:rsidR="00B0180D" w:rsidRPr="00B0180D" w:rsidTr="00430DF5">
        <w:trPr>
          <w:trHeight w:val="34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3</w:t>
            </w:r>
          </w:p>
        </w:tc>
        <w:tc>
          <w:tcPr>
            <w:tcW w:w="218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 xml:space="preserve">HDPE </w:t>
            </w:r>
            <w:r w:rsidRPr="00B0180D">
              <w:rPr>
                <w:rFonts w:ascii="Times New Roman"/>
                <w:color w:val="auto"/>
              </w:rPr>
              <w:t>双壁波纹管（雨水管）</w:t>
            </w:r>
            <w:r w:rsidRPr="00B0180D">
              <w:rPr>
                <w:rFonts w:ascii="Times New Roman"/>
                <w:color w:val="auto"/>
              </w:rPr>
              <w:t>DN300</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m</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D3CF9" w:rsidP="000D3CF9">
            <w:pPr>
              <w:pStyle w:val="A25"/>
              <w:rPr>
                <w:rFonts w:ascii="Times New Roman"/>
                <w:color w:val="auto"/>
              </w:rPr>
            </w:pPr>
            <w:r w:rsidRPr="00B0180D">
              <w:rPr>
                <w:rFonts w:ascii="Times New Roman"/>
                <w:color w:val="auto"/>
              </w:rPr>
              <w:t>3043</w:t>
            </w:r>
          </w:p>
        </w:tc>
        <w:tc>
          <w:tcPr>
            <w:tcW w:w="154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350</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D3CF9" w:rsidP="000D3CF9">
            <w:pPr>
              <w:pStyle w:val="A25"/>
              <w:rPr>
                <w:rFonts w:ascii="Times New Roman"/>
                <w:color w:val="auto"/>
              </w:rPr>
            </w:pPr>
            <w:r w:rsidRPr="00B0180D">
              <w:rPr>
                <w:rFonts w:ascii="Times New Roman"/>
                <w:color w:val="auto"/>
              </w:rPr>
              <w:t>13.37</w:t>
            </w:r>
          </w:p>
        </w:tc>
      </w:tr>
      <w:tr w:rsidR="00B0180D" w:rsidRPr="00B0180D" w:rsidTr="00430DF5">
        <w:trPr>
          <w:trHeight w:val="34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4</w:t>
            </w:r>
          </w:p>
        </w:tc>
        <w:tc>
          <w:tcPr>
            <w:tcW w:w="218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 xml:space="preserve">HDPE </w:t>
            </w:r>
            <w:r w:rsidRPr="00B0180D">
              <w:rPr>
                <w:rFonts w:ascii="Times New Roman"/>
                <w:color w:val="auto"/>
              </w:rPr>
              <w:t>双壁波纹管（雨水管）</w:t>
            </w:r>
            <w:r w:rsidRPr="00B0180D">
              <w:rPr>
                <w:rFonts w:ascii="Times New Roman"/>
                <w:color w:val="auto"/>
              </w:rPr>
              <w:t>DN400</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m</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D3CF9" w:rsidP="000D3CF9">
            <w:pPr>
              <w:pStyle w:val="A25"/>
              <w:rPr>
                <w:rFonts w:ascii="Times New Roman"/>
                <w:color w:val="auto"/>
              </w:rPr>
            </w:pPr>
            <w:r w:rsidRPr="00B0180D">
              <w:rPr>
                <w:rFonts w:ascii="Times New Roman"/>
                <w:color w:val="auto"/>
              </w:rPr>
              <w:t>382</w:t>
            </w:r>
          </w:p>
        </w:tc>
        <w:tc>
          <w:tcPr>
            <w:tcW w:w="154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400</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D3CF9" w:rsidP="000D3CF9">
            <w:pPr>
              <w:pStyle w:val="A25"/>
              <w:rPr>
                <w:rFonts w:ascii="Times New Roman"/>
                <w:color w:val="auto"/>
              </w:rPr>
            </w:pPr>
            <w:r w:rsidRPr="00B0180D">
              <w:rPr>
                <w:rFonts w:ascii="Times New Roman"/>
                <w:color w:val="auto"/>
              </w:rPr>
              <w:t>15.28</w:t>
            </w:r>
          </w:p>
        </w:tc>
      </w:tr>
      <w:tr w:rsidR="00B0180D" w:rsidRPr="00B0180D" w:rsidTr="00430DF5">
        <w:trPr>
          <w:trHeight w:val="34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二</w:t>
            </w:r>
          </w:p>
        </w:tc>
        <w:tc>
          <w:tcPr>
            <w:tcW w:w="218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景观绿化区</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p>
        </w:tc>
        <w:tc>
          <w:tcPr>
            <w:tcW w:w="154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80.04</w:t>
            </w:r>
          </w:p>
        </w:tc>
      </w:tr>
      <w:tr w:rsidR="00B0180D" w:rsidRPr="00B0180D" w:rsidTr="00430DF5">
        <w:trPr>
          <w:trHeight w:val="34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1</w:t>
            </w:r>
          </w:p>
        </w:tc>
        <w:tc>
          <w:tcPr>
            <w:tcW w:w="218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园林景观绿化</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m</w:t>
            </w:r>
            <w:r w:rsidRPr="00B0180D">
              <w:rPr>
                <w:rFonts w:ascii="Times New Roman"/>
                <w:color w:val="auto"/>
                <w:vertAlign w:val="superscript"/>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3078.75</w:t>
            </w:r>
          </w:p>
        </w:tc>
        <w:tc>
          <w:tcPr>
            <w:tcW w:w="154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260</w:t>
            </w: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679E" w:rsidRPr="00B0180D" w:rsidRDefault="000A679E" w:rsidP="000D3CF9">
            <w:pPr>
              <w:pStyle w:val="A25"/>
              <w:rPr>
                <w:rFonts w:ascii="Times New Roman"/>
                <w:color w:val="auto"/>
              </w:rPr>
            </w:pPr>
            <w:r w:rsidRPr="00B0180D">
              <w:rPr>
                <w:rFonts w:ascii="Times New Roman"/>
                <w:color w:val="auto"/>
              </w:rPr>
              <w:t>80.04</w:t>
            </w:r>
          </w:p>
        </w:tc>
      </w:tr>
      <w:tr w:rsidR="00B0180D" w:rsidRPr="00B0180D" w:rsidTr="00430DF5">
        <w:trPr>
          <w:trHeight w:val="340"/>
          <w:jc w:val="center"/>
        </w:trPr>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CF9" w:rsidRPr="00B0180D" w:rsidRDefault="000D3CF9" w:rsidP="000D3CF9">
            <w:pPr>
              <w:pStyle w:val="A25"/>
              <w:rPr>
                <w:rFonts w:ascii="Times New Roman"/>
                <w:color w:val="auto"/>
              </w:rPr>
            </w:pPr>
            <w:r w:rsidRPr="00B0180D">
              <w:rPr>
                <w:rFonts w:ascii="Times New Roman"/>
                <w:color w:val="auto"/>
              </w:rPr>
              <w:t>合计</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CF9" w:rsidRPr="00B0180D" w:rsidRDefault="000D3CF9" w:rsidP="000D3CF9">
            <w:pPr>
              <w:pStyle w:val="A25"/>
              <w:rPr>
                <w:rFonts w:ascii="Times New Roman"/>
                <w:color w:val="auto"/>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CF9" w:rsidRPr="00B0180D" w:rsidRDefault="000D3CF9" w:rsidP="000D3CF9">
            <w:pPr>
              <w:pStyle w:val="A25"/>
              <w:rPr>
                <w:rFonts w:ascii="Times New Roman"/>
                <w:color w:val="auto"/>
              </w:rPr>
            </w:pPr>
          </w:p>
        </w:tc>
        <w:tc>
          <w:tcPr>
            <w:tcW w:w="154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CF9" w:rsidRPr="00B0180D" w:rsidRDefault="000D3CF9" w:rsidP="000D3CF9">
            <w:pPr>
              <w:pStyle w:val="A25"/>
              <w:rPr>
                <w:rFonts w:ascii="Times New Roman"/>
                <w:color w:val="auto"/>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CF9" w:rsidRPr="00B0180D" w:rsidRDefault="00480096" w:rsidP="000D3CF9">
            <w:pPr>
              <w:pStyle w:val="A25"/>
              <w:rPr>
                <w:rFonts w:ascii="Times New Roman"/>
                <w:color w:val="auto"/>
              </w:rPr>
            </w:pPr>
            <w:r w:rsidRPr="00B0180D">
              <w:rPr>
                <w:rFonts w:ascii="Times New Roman"/>
                <w:color w:val="auto"/>
              </w:rPr>
              <w:t>174.32</w:t>
            </w:r>
          </w:p>
        </w:tc>
      </w:tr>
    </w:tbl>
    <w:p w:rsidR="00732B3B" w:rsidRPr="00B0180D" w:rsidRDefault="00732B3B" w:rsidP="00DC0D29">
      <w:pPr>
        <w:pStyle w:val="A20"/>
        <w:ind w:firstLine="480"/>
        <w:jc w:val="both"/>
      </w:pPr>
      <w:r w:rsidRPr="00B0180D">
        <w:t>主体工程中已有的这些具有水土保持功能的防护措施，从根本上讲，也是基于保障施工安全、运营安全或美观而设计的。这些措施，针对主体工程而论，在设计中能够贯彻执行水土保持的法律法规和相关标准规范，能够把注重水土保持工作的思想落实到主体工程的设计之中，是遵循相关标准规范的具体体现。</w:t>
      </w:r>
    </w:p>
    <w:p w:rsidR="00732B3B" w:rsidRPr="00B0180D" w:rsidRDefault="00732B3B" w:rsidP="00DC0D29">
      <w:pPr>
        <w:pStyle w:val="A20"/>
        <w:ind w:firstLine="480"/>
        <w:jc w:val="both"/>
      </w:pPr>
      <w:r w:rsidRPr="00B0180D">
        <w:t>从水保工作角度评价认为，项目从工程总体布局、防护工程的数量等是基本合理的，施工时序的合理性，符合水土保持的要求。主体工程设计了雨水管网、植草砖、</w:t>
      </w:r>
      <w:r w:rsidR="0072026A" w:rsidRPr="00B0180D">
        <w:t>景观绿化</w:t>
      </w:r>
      <w:r w:rsidRPr="00B0180D">
        <w:t>等水土保持措施，这些措施在起到主体功能作用的同时，也起到了防治水土流失的作用，具有较好的水土保持效果。</w:t>
      </w:r>
    </w:p>
    <w:p w:rsidR="000A679E" w:rsidRPr="00B0180D" w:rsidRDefault="000A679E" w:rsidP="00DC0D29">
      <w:pPr>
        <w:pStyle w:val="A20"/>
        <w:ind w:firstLine="480"/>
        <w:jc w:val="both"/>
      </w:pPr>
    </w:p>
    <w:p w:rsidR="000A679E" w:rsidRPr="00B0180D" w:rsidRDefault="000A679E" w:rsidP="00DC0D29">
      <w:pPr>
        <w:pStyle w:val="A20"/>
        <w:ind w:firstLine="480"/>
        <w:jc w:val="both"/>
      </w:pPr>
    </w:p>
    <w:p w:rsidR="00732B3B" w:rsidRPr="00B0180D" w:rsidRDefault="00732B3B" w:rsidP="00DC0D29">
      <w:pPr>
        <w:tabs>
          <w:tab w:val="left" w:pos="426"/>
        </w:tabs>
        <w:jc w:val="both"/>
        <w:rPr>
          <w:rFonts w:ascii="Times New Roman" w:hAnsi="Times New Roman" w:cs="Times New Roman"/>
        </w:rPr>
        <w:sectPr w:rsidR="00732B3B" w:rsidRPr="00B0180D" w:rsidSect="002C51DD">
          <w:headerReference w:type="even" r:id="rId73"/>
          <w:headerReference w:type="default" r:id="rId74"/>
          <w:footerReference w:type="even" r:id="rId75"/>
          <w:footerReference w:type="default" r:id="rId76"/>
          <w:pgSz w:w="11906" w:h="16838"/>
          <w:pgMar w:top="1440" w:right="1797" w:bottom="1440" w:left="1797" w:header="624" w:footer="992" w:gutter="0"/>
          <w:cols w:space="720"/>
          <w:docGrid w:linePitch="326"/>
        </w:sectPr>
      </w:pPr>
    </w:p>
    <w:p w:rsidR="00732B3B" w:rsidRPr="00B0180D" w:rsidRDefault="00732B3B" w:rsidP="00DC0D29">
      <w:pPr>
        <w:pStyle w:val="1"/>
        <w:spacing w:before="240" w:after="120"/>
        <w:jc w:val="both"/>
      </w:pPr>
      <w:bookmarkStart w:id="46" w:name="_Toc129268556"/>
      <w:r w:rsidRPr="00B0180D">
        <w:t>水土流失分析与预测</w:t>
      </w:r>
      <w:bookmarkEnd w:id="46"/>
    </w:p>
    <w:p w:rsidR="00732B3B" w:rsidRPr="00B0180D" w:rsidRDefault="00732B3B" w:rsidP="00DC0D29">
      <w:pPr>
        <w:pStyle w:val="2"/>
        <w:tabs>
          <w:tab w:val="left" w:pos="426"/>
        </w:tabs>
        <w:spacing w:before="120" w:after="240"/>
        <w:jc w:val="both"/>
      </w:pPr>
      <w:bookmarkStart w:id="47" w:name="_Toc129268557"/>
      <w:r w:rsidRPr="00B0180D">
        <w:t>水土流失现状</w:t>
      </w:r>
      <w:bookmarkEnd w:id="47"/>
    </w:p>
    <w:p w:rsidR="00732B3B" w:rsidRPr="00B0180D" w:rsidRDefault="00684CCE" w:rsidP="00DC0D29">
      <w:pPr>
        <w:pStyle w:val="3"/>
        <w:spacing w:before="120" w:after="120"/>
        <w:jc w:val="both"/>
        <w:rPr>
          <w:rFonts w:cs="Times New Roman"/>
        </w:rPr>
      </w:pPr>
      <w:r w:rsidRPr="00B0180D">
        <w:rPr>
          <w:rFonts w:cs="Times New Roman"/>
        </w:rPr>
        <w:t>祥云县</w:t>
      </w:r>
      <w:r w:rsidR="00732B3B" w:rsidRPr="00B0180D">
        <w:rPr>
          <w:rFonts w:cs="Times New Roman"/>
        </w:rPr>
        <w:t>水土流失现状</w:t>
      </w:r>
    </w:p>
    <w:p w:rsidR="00732B3B" w:rsidRPr="00B0180D" w:rsidRDefault="00D32951" w:rsidP="00DC0D29">
      <w:pPr>
        <w:pStyle w:val="A20"/>
        <w:ind w:firstLine="480"/>
        <w:jc w:val="both"/>
      </w:pPr>
      <w:r w:rsidRPr="00B0180D">
        <w:t>根据《云南省水土保持公报》（</w:t>
      </w:r>
      <w:r w:rsidRPr="00B0180D">
        <w:t>202</w:t>
      </w:r>
      <w:r w:rsidR="003625F6" w:rsidRPr="00B0180D">
        <w:t>2</w:t>
      </w:r>
      <w:r w:rsidRPr="00B0180D">
        <w:t>年），项目区所在地祥云县土地总面积</w:t>
      </w:r>
      <w:r w:rsidRPr="00B0180D">
        <w:t>2498.00km</w:t>
      </w:r>
      <w:r w:rsidRPr="00B0180D">
        <w:rPr>
          <w:vertAlign w:val="superscript"/>
        </w:rPr>
        <w:t>2</w:t>
      </w:r>
      <w:r w:rsidRPr="00B0180D">
        <w:t>，其中无明显流失面积</w:t>
      </w:r>
      <w:r w:rsidRPr="00B0180D">
        <w:t>195</w:t>
      </w:r>
      <w:r w:rsidR="003625F6" w:rsidRPr="00B0180D">
        <w:t>9.83</w:t>
      </w:r>
      <w:r w:rsidRPr="00B0180D">
        <w:t>km</w:t>
      </w:r>
      <w:r w:rsidRPr="00B0180D">
        <w:rPr>
          <w:vertAlign w:val="superscript"/>
        </w:rPr>
        <w:t>2</w:t>
      </w:r>
      <w:r w:rsidRPr="00B0180D">
        <w:t>，占总面积的</w:t>
      </w:r>
      <w:r w:rsidR="003625F6" w:rsidRPr="00B0180D">
        <w:t>78.46</w:t>
      </w:r>
      <w:r w:rsidRPr="00B0180D">
        <w:t>%</w:t>
      </w:r>
      <w:r w:rsidRPr="00B0180D">
        <w:t>；水土流失面积</w:t>
      </w:r>
      <w:r w:rsidR="003625F6" w:rsidRPr="00B0180D">
        <w:t>538.17</w:t>
      </w:r>
      <w:r w:rsidRPr="00B0180D">
        <w:t>km</w:t>
      </w:r>
      <w:r w:rsidRPr="00B0180D">
        <w:rPr>
          <w:vertAlign w:val="superscript"/>
        </w:rPr>
        <w:t>2</w:t>
      </w:r>
      <w:r w:rsidRPr="00B0180D">
        <w:t>，占总面积的</w:t>
      </w:r>
      <w:r w:rsidRPr="00B0180D">
        <w:t>21.</w:t>
      </w:r>
      <w:r w:rsidR="003625F6" w:rsidRPr="00B0180D">
        <w:t>54</w:t>
      </w:r>
      <w:r w:rsidRPr="00B0180D">
        <w:t>%</w:t>
      </w:r>
      <w:r w:rsidRPr="00B0180D">
        <w:t>；其中轻度侵蚀面积</w:t>
      </w:r>
      <w:r w:rsidRPr="00B0180D">
        <w:t>45</w:t>
      </w:r>
      <w:r w:rsidR="003625F6" w:rsidRPr="00B0180D">
        <w:t>0.97</w:t>
      </w:r>
      <w:r w:rsidRPr="00B0180D">
        <w:t>km</w:t>
      </w:r>
      <w:r w:rsidRPr="00B0180D">
        <w:rPr>
          <w:vertAlign w:val="superscript"/>
        </w:rPr>
        <w:t>2</w:t>
      </w:r>
      <w:r w:rsidRPr="00B0180D">
        <w:t>，占土壤侵蚀面积的</w:t>
      </w:r>
      <w:r w:rsidR="003625F6" w:rsidRPr="00B0180D">
        <w:t>83.80</w:t>
      </w:r>
      <w:r w:rsidRPr="00B0180D">
        <w:t>%</w:t>
      </w:r>
      <w:r w:rsidRPr="00B0180D">
        <w:t>；中度侵蚀面积</w:t>
      </w:r>
      <w:r w:rsidR="003625F6" w:rsidRPr="00B0180D">
        <w:t>40.12</w:t>
      </w:r>
      <w:r w:rsidRPr="00B0180D">
        <w:t>km</w:t>
      </w:r>
      <w:r w:rsidRPr="00B0180D">
        <w:rPr>
          <w:vertAlign w:val="superscript"/>
        </w:rPr>
        <w:t>2</w:t>
      </w:r>
      <w:r w:rsidRPr="00B0180D">
        <w:t>，占土壤侵蚀面积的</w:t>
      </w:r>
      <w:r w:rsidRPr="00B0180D">
        <w:t>7.</w:t>
      </w:r>
      <w:r w:rsidR="003625F6" w:rsidRPr="00B0180D">
        <w:t>45</w:t>
      </w:r>
      <w:r w:rsidRPr="00B0180D">
        <w:t>%</w:t>
      </w:r>
      <w:r w:rsidRPr="00B0180D">
        <w:t>；强烈侵蚀面积</w:t>
      </w:r>
      <w:r w:rsidR="003625F6" w:rsidRPr="00B0180D">
        <w:t>20.97</w:t>
      </w:r>
      <w:r w:rsidRPr="00B0180D">
        <w:t>km</w:t>
      </w:r>
      <w:r w:rsidRPr="00B0180D">
        <w:rPr>
          <w:vertAlign w:val="superscript"/>
        </w:rPr>
        <w:t>2</w:t>
      </w:r>
      <w:r w:rsidRPr="00B0180D">
        <w:t>，占土壤侵蚀面积的</w:t>
      </w:r>
      <w:r w:rsidR="003625F6" w:rsidRPr="00B0180D">
        <w:t>3.90</w:t>
      </w:r>
      <w:r w:rsidRPr="00B0180D">
        <w:t>%</w:t>
      </w:r>
      <w:r w:rsidRPr="00B0180D">
        <w:t>；极强烈侵蚀面积</w:t>
      </w:r>
      <w:r w:rsidR="003625F6" w:rsidRPr="00B0180D">
        <w:t>18.96</w:t>
      </w:r>
      <w:r w:rsidRPr="00B0180D">
        <w:t>km</w:t>
      </w:r>
      <w:r w:rsidRPr="00B0180D">
        <w:rPr>
          <w:vertAlign w:val="superscript"/>
        </w:rPr>
        <w:t>2</w:t>
      </w:r>
      <w:r w:rsidRPr="00B0180D">
        <w:t>，占土壤侵蚀面积的</w:t>
      </w:r>
      <w:r w:rsidRPr="00B0180D">
        <w:t>3.5</w:t>
      </w:r>
      <w:r w:rsidR="003625F6" w:rsidRPr="00B0180D">
        <w:t>2</w:t>
      </w:r>
      <w:r w:rsidRPr="00B0180D">
        <w:t>%</w:t>
      </w:r>
      <w:r w:rsidRPr="00B0180D">
        <w:t>；剧烈侵蚀面积</w:t>
      </w:r>
      <w:r w:rsidRPr="00B0180D">
        <w:t>7.</w:t>
      </w:r>
      <w:r w:rsidR="003625F6" w:rsidRPr="00B0180D">
        <w:t>15</w:t>
      </w:r>
      <w:r w:rsidRPr="00B0180D">
        <w:t>km</w:t>
      </w:r>
      <w:r w:rsidRPr="00B0180D">
        <w:rPr>
          <w:vertAlign w:val="superscript"/>
        </w:rPr>
        <w:t>2</w:t>
      </w:r>
      <w:r w:rsidRPr="00B0180D">
        <w:t>，占土壤侵蚀面积的</w:t>
      </w:r>
      <w:r w:rsidRPr="00B0180D">
        <w:t>1.3</w:t>
      </w:r>
      <w:r w:rsidR="003625F6" w:rsidRPr="00B0180D">
        <w:t>3</w:t>
      </w:r>
      <w:r w:rsidRPr="00B0180D">
        <w:t>%</w:t>
      </w:r>
      <w:r w:rsidRPr="00B0180D">
        <w:t>。</w:t>
      </w:r>
      <w:r w:rsidR="00732B3B" w:rsidRPr="00B0180D">
        <w:t>项目所在地水土流失具体情况详见下表。</w:t>
      </w:r>
    </w:p>
    <w:p w:rsidR="00732B3B" w:rsidRPr="00B0180D" w:rsidRDefault="00732B3B" w:rsidP="005F6DAD">
      <w:pPr>
        <w:pStyle w:val="A21"/>
        <w:spacing w:before="120" w:after="120"/>
        <w:rPr>
          <w:vertAlign w:val="superscript"/>
        </w:rPr>
      </w:pPr>
      <w:r w:rsidRPr="00B0180D">
        <w:t>表</w:t>
      </w:r>
      <w:r w:rsidRPr="00B0180D">
        <w:t xml:space="preserve"> </w:t>
      </w:r>
      <w:fldSimple w:instr=" STYLEREF 1 \s ">
        <w:r w:rsidR="00AE6055" w:rsidRPr="00B0180D">
          <w:rPr>
            <w:noProof/>
          </w:rPr>
          <w:t>4</w:t>
        </w:r>
      </w:fldSimple>
      <w:r w:rsidR="008A59B5" w:rsidRPr="00B0180D">
        <w:noBreakHyphen/>
      </w:r>
      <w:r w:rsidR="008A59B5" w:rsidRPr="00B0180D">
        <w:fldChar w:fldCharType="begin"/>
      </w:r>
      <w:r w:rsidR="008A59B5" w:rsidRPr="00B0180D">
        <w:instrText xml:space="preserve"> SEQ </w:instrText>
      </w:r>
      <w:r w:rsidR="008A59B5" w:rsidRPr="00B0180D">
        <w:instrText>表</w:instrText>
      </w:r>
      <w:r w:rsidR="008A59B5" w:rsidRPr="00B0180D">
        <w:instrText xml:space="preserve"> \* ARABIC \s 1 </w:instrText>
      </w:r>
      <w:r w:rsidR="008A59B5" w:rsidRPr="00B0180D">
        <w:fldChar w:fldCharType="separate"/>
      </w:r>
      <w:r w:rsidR="00AE6055" w:rsidRPr="00B0180D">
        <w:rPr>
          <w:noProof/>
        </w:rPr>
        <w:t>1</w:t>
      </w:r>
      <w:r w:rsidR="008A59B5" w:rsidRPr="00B0180D">
        <w:fldChar w:fldCharType="end"/>
      </w:r>
      <w:r w:rsidRPr="00B0180D">
        <w:t xml:space="preserve">   </w:t>
      </w:r>
      <w:r w:rsidRPr="00B0180D">
        <w:t>水土流失现状统计表</w:t>
      </w:r>
      <w:r w:rsidRPr="00B0180D">
        <w:t xml:space="preserve">     </w:t>
      </w:r>
      <w:r w:rsidRPr="00B0180D">
        <w:t>单位：</w:t>
      </w:r>
      <w:r w:rsidRPr="00B0180D">
        <w:t>km</w:t>
      </w:r>
      <w:r w:rsidRPr="00B0180D">
        <w:rPr>
          <w:vertAlign w:val="superscript"/>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989"/>
        <w:gridCol w:w="1233"/>
        <w:gridCol w:w="1233"/>
        <w:gridCol w:w="805"/>
        <w:gridCol w:w="805"/>
        <w:gridCol w:w="744"/>
        <w:gridCol w:w="988"/>
        <w:gridCol w:w="740"/>
      </w:tblGrid>
      <w:tr w:rsidR="00B0180D" w:rsidRPr="00B0180D" w:rsidTr="00E92386">
        <w:trPr>
          <w:cantSplit/>
        </w:trPr>
        <w:tc>
          <w:tcPr>
            <w:tcW w:w="581" w:type="pct"/>
            <w:vMerge w:val="restart"/>
            <w:vAlign w:val="center"/>
          </w:tcPr>
          <w:p w:rsidR="00D32951" w:rsidRPr="00B0180D" w:rsidRDefault="00D32951" w:rsidP="00E92386">
            <w:pPr>
              <w:pStyle w:val="A22"/>
            </w:pPr>
            <w:r w:rsidRPr="00B0180D">
              <w:t>行政</w:t>
            </w:r>
          </w:p>
          <w:p w:rsidR="00D32951" w:rsidRPr="00B0180D" w:rsidRDefault="00D32951" w:rsidP="00E92386">
            <w:pPr>
              <w:pStyle w:val="A22"/>
            </w:pPr>
            <w:r w:rsidRPr="00B0180D">
              <w:t>区划</w:t>
            </w:r>
          </w:p>
        </w:tc>
        <w:tc>
          <w:tcPr>
            <w:tcW w:w="580" w:type="pct"/>
            <w:vMerge w:val="restart"/>
            <w:vAlign w:val="center"/>
          </w:tcPr>
          <w:p w:rsidR="00D32951" w:rsidRPr="00B0180D" w:rsidRDefault="00D32951" w:rsidP="00E92386">
            <w:pPr>
              <w:pStyle w:val="A22"/>
            </w:pPr>
            <w:r w:rsidRPr="00B0180D">
              <w:t>土地</w:t>
            </w:r>
          </w:p>
          <w:p w:rsidR="00D32951" w:rsidRPr="00B0180D" w:rsidRDefault="00D32951" w:rsidP="00E92386">
            <w:pPr>
              <w:pStyle w:val="A22"/>
            </w:pPr>
            <w:r w:rsidRPr="00B0180D">
              <w:t>总面积</w:t>
            </w:r>
          </w:p>
        </w:tc>
        <w:tc>
          <w:tcPr>
            <w:tcW w:w="723" w:type="pct"/>
            <w:vMerge w:val="restart"/>
            <w:vAlign w:val="center"/>
          </w:tcPr>
          <w:p w:rsidR="00D32951" w:rsidRPr="00B0180D" w:rsidRDefault="00D32951" w:rsidP="00E92386">
            <w:pPr>
              <w:pStyle w:val="A22"/>
            </w:pPr>
            <w:r w:rsidRPr="00B0180D">
              <w:t>微度侵蚀</w:t>
            </w:r>
          </w:p>
        </w:tc>
        <w:tc>
          <w:tcPr>
            <w:tcW w:w="723" w:type="pct"/>
            <w:vMerge w:val="restart"/>
            <w:vAlign w:val="center"/>
          </w:tcPr>
          <w:p w:rsidR="00D32951" w:rsidRPr="00B0180D" w:rsidRDefault="00D32951" w:rsidP="00E92386">
            <w:pPr>
              <w:pStyle w:val="A22"/>
            </w:pPr>
            <w:r w:rsidRPr="00B0180D">
              <w:t>土壤侵蚀</w:t>
            </w:r>
          </w:p>
        </w:tc>
        <w:tc>
          <w:tcPr>
            <w:tcW w:w="2393" w:type="pct"/>
            <w:gridSpan w:val="5"/>
            <w:vAlign w:val="center"/>
          </w:tcPr>
          <w:p w:rsidR="00D32951" w:rsidRPr="00B0180D" w:rsidRDefault="00D32951" w:rsidP="00E92386">
            <w:pPr>
              <w:pStyle w:val="A22"/>
            </w:pPr>
            <w:r w:rsidRPr="00B0180D">
              <w:t>强度分级</w:t>
            </w:r>
          </w:p>
        </w:tc>
      </w:tr>
      <w:tr w:rsidR="00B0180D" w:rsidRPr="00B0180D" w:rsidTr="00E92386">
        <w:trPr>
          <w:cantSplit/>
        </w:trPr>
        <w:tc>
          <w:tcPr>
            <w:tcW w:w="581" w:type="pct"/>
            <w:vMerge/>
            <w:vAlign w:val="center"/>
          </w:tcPr>
          <w:p w:rsidR="00D32951" w:rsidRPr="00B0180D" w:rsidRDefault="00D32951" w:rsidP="00E92386">
            <w:pPr>
              <w:pStyle w:val="A22"/>
            </w:pPr>
          </w:p>
        </w:tc>
        <w:tc>
          <w:tcPr>
            <w:tcW w:w="580" w:type="pct"/>
            <w:vMerge/>
            <w:vAlign w:val="center"/>
          </w:tcPr>
          <w:p w:rsidR="00D32951" w:rsidRPr="00B0180D" w:rsidRDefault="00D32951" w:rsidP="00E92386">
            <w:pPr>
              <w:pStyle w:val="A22"/>
            </w:pPr>
          </w:p>
        </w:tc>
        <w:tc>
          <w:tcPr>
            <w:tcW w:w="723" w:type="pct"/>
            <w:vMerge/>
            <w:vAlign w:val="center"/>
          </w:tcPr>
          <w:p w:rsidR="00D32951" w:rsidRPr="00B0180D" w:rsidRDefault="00D32951" w:rsidP="00E92386">
            <w:pPr>
              <w:pStyle w:val="A22"/>
            </w:pPr>
          </w:p>
        </w:tc>
        <w:tc>
          <w:tcPr>
            <w:tcW w:w="723" w:type="pct"/>
            <w:vMerge/>
            <w:vAlign w:val="center"/>
          </w:tcPr>
          <w:p w:rsidR="00D32951" w:rsidRPr="00B0180D" w:rsidRDefault="00D32951" w:rsidP="00E92386">
            <w:pPr>
              <w:pStyle w:val="A22"/>
            </w:pPr>
          </w:p>
        </w:tc>
        <w:tc>
          <w:tcPr>
            <w:tcW w:w="472" w:type="pct"/>
            <w:vAlign w:val="center"/>
          </w:tcPr>
          <w:p w:rsidR="00D32951" w:rsidRPr="00B0180D" w:rsidRDefault="00D32951" w:rsidP="00E92386">
            <w:pPr>
              <w:pStyle w:val="A22"/>
            </w:pPr>
            <w:r w:rsidRPr="00B0180D">
              <w:t>轻度</w:t>
            </w:r>
          </w:p>
        </w:tc>
        <w:tc>
          <w:tcPr>
            <w:tcW w:w="472" w:type="pct"/>
            <w:vAlign w:val="center"/>
          </w:tcPr>
          <w:p w:rsidR="00D32951" w:rsidRPr="00B0180D" w:rsidRDefault="00D32951" w:rsidP="00E92386">
            <w:pPr>
              <w:pStyle w:val="A22"/>
            </w:pPr>
            <w:r w:rsidRPr="00B0180D">
              <w:t>中度</w:t>
            </w:r>
          </w:p>
        </w:tc>
        <w:tc>
          <w:tcPr>
            <w:tcW w:w="436" w:type="pct"/>
            <w:vAlign w:val="center"/>
          </w:tcPr>
          <w:p w:rsidR="00D32951" w:rsidRPr="00B0180D" w:rsidRDefault="00D32951" w:rsidP="00E92386">
            <w:pPr>
              <w:pStyle w:val="A22"/>
            </w:pPr>
            <w:r w:rsidRPr="00B0180D">
              <w:t>强烈</w:t>
            </w:r>
          </w:p>
        </w:tc>
        <w:tc>
          <w:tcPr>
            <w:tcW w:w="579" w:type="pct"/>
            <w:vAlign w:val="center"/>
          </w:tcPr>
          <w:p w:rsidR="00D32951" w:rsidRPr="00B0180D" w:rsidRDefault="00D32951" w:rsidP="00E92386">
            <w:pPr>
              <w:pStyle w:val="A22"/>
            </w:pPr>
            <w:r w:rsidRPr="00B0180D">
              <w:t>极强烈</w:t>
            </w:r>
          </w:p>
        </w:tc>
        <w:tc>
          <w:tcPr>
            <w:tcW w:w="434" w:type="pct"/>
            <w:vAlign w:val="center"/>
          </w:tcPr>
          <w:p w:rsidR="00D32951" w:rsidRPr="00B0180D" w:rsidRDefault="00D32951" w:rsidP="00E92386">
            <w:pPr>
              <w:pStyle w:val="A22"/>
            </w:pPr>
            <w:r w:rsidRPr="00B0180D">
              <w:t>剧烈</w:t>
            </w:r>
          </w:p>
        </w:tc>
      </w:tr>
      <w:tr w:rsidR="00B0180D" w:rsidRPr="00B0180D" w:rsidTr="00E92386">
        <w:trPr>
          <w:cantSplit/>
        </w:trPr>
        <w:tc>
          <w:tcPr>
            <w:tcW w:w="581" w:type="pct"/>
            <w:vAlign w:val="center"/>
          </w:tcPr>
          <w:p w:rsidR="00D32951" w:rsidRPr="00B0180D" w:rsidRDefault="00D32951" w:rsidP="00E92386">
            <w:pPr>
              <w:pStyle w:val="A22"/>
            </w:pPr>
            <w:r w:rsidRPr="00B0180D">
              <w:t>祥云县</w:t>
            </w:r>
          </w:p>
        </w:tc>
        <w:tc>
          <w:tcPr>
            <w:tcW w:w="580" w:type="pct"/>
            <w:vAlign w:val="center"/>
          </w:tcPr>
          <w:p w:rsidR="00D32951" w:rsidRPr="00B0180D" w:rsidRDefault="00D32951" w:rsidP="00E92386">
            <w:pPr>
              <w:pStyle w:val="A22"/>
            </w:pPr>
            <w:r w:rsidRPr="00B0180D">
              <w:t>2498.00</w:t>
            </w:r>
          </w:p>
        </w:tc>
        <w:tc>
          <w:tcPr>
            <w:tcW w:w="723" w:type="pct"/>
            <w:vAlign w:val="center"/>
          </w:tcPr>
          <w:p w:rsidR="00D32951" w:rsidRPr="00B0180D" w:rsidRDefault="00D32951" w:rsidP="00E92386">
            <w:pPr>
              <w:pStyle w:val="A22"/>
            </w:pPr>
            <w:r w:rsidRPr="00B0180D">
              <w:t>1</w:t>
            </w:r>
            <w:r w:rsidR="00E92386" w:rsidRPr="00B0180D">
              <w:t>959.83</w:t>
            </w:r>
          </w:p>
        </w:tc>
        <w:tc>
          <w:tcPr>
            <w:tcW w:w="723" w:type="pct"/>
            <w:vAlign w:val="center"/>
          </w:tcPr>
          <w:p w:rsidR="00D32951" w:rsidRPr="00B0180D" w:rsidRDefault="00E92386" w:rsidP="00E92386">
            <w:pPr>
              <w:pStyle w:val="A22"/>
            </w:pPr>
            <w:r w:rsidRPr="00B0180D">
              <w:t>538.17</w:t>
            </w:r>
          </w:p>
        </w:tc>
        <w:tc>
          <w:tcPr>
            <w:tcW w:w="472" w:type="pct"/>
            <w:vAlign w:val="center"/>
          </w:tcPr>
          <w:p w:rsidR="00D32951" w:rsidRPr="00B0180D" w:rsidRDefault="00E92386" w:rsidP="00E92386">
            <w:pPr>
              <w:pStyle w:val="A22"/>
            </w:pPr>
            <w:r w:rsidRPr="00B0180D">
              <w:t>450.97</w:t>
            </w:r>
          </w:p>
        </w:tc>
        <w:tc>
          <w:tcPr>
            <w:tcW w:w="472" w:type="pct"/>
            <w:vAlign w:val="center"/>
          </w:tcPr>
          <w:p w:rsidR="00D32951" w:rsidRPr="00B0180D" w:rsidRDefault="00E92386" w:rsidP="00E92386">
            <w:pPr>
              <w:pStyle w:val="A22"/>
            </w:pPr>
            <w:r w:rsidRPr="00B0180D">
              <w:t>40.12</w:t>
            </w:r>
          </w:p>
        </w:tc>
        <w:tc>
          <w:tcPr>
            <w:tcW w:w="436" w:type="pct"/>
            <w:vAlign w:val="center"/>
          </w:tcPr>
          <w:p w:rsidR="00D32951" w:rsidRPr="00B0180D" w:rsidRDefault="003625F6" w:rsidP="00E92386">
            <w:pPr>
              <w:pStyle w:val="A22"/>
            </w:pPr>
            <w:r w:rsidRPr="00B0180D">
              <w:t>20.97</w:t>
            </w:r>
          </w:p>
        </w:tc>
        <w:tc>
          <w:tcPr>
            <w:tcW w:w="579" w:type="pct"/>
            <w:vAlign w:val="center"/>
          </w:tcPr>
          <w:p w:rsidR="00D32951" w:rsidRPr="00B0180D" w:rsidRDefault="003625F6" w:rsidP="00E92386">
            <w:pPr>
              <w:pStyle w:val="A22"/>
            </w:pPr>
            <w:r w:rsidRPr="00B0180D">
              <w:t>18.96</w:t>
            </w:r>
          </w:p>
        </w:tc>
        <w:tc>
          <w:tcPr>
            <w:tcW w:w="434" w:type="pct"/>
            <w:vAlign w:val="center"/>
          </w:tcPr>
          <w:p w:rsidR="00D32951" w:rsidRPr="00B0180D" w:rsidRDefault="00D32951" w:rsidP="00E92386">
            <w:pPr>
              <w:pStyle w:val="A22"/>
            </w:pPr>
            <w:r w:rsidRPr="00B0180D">
              <w:t>7.</w:t>
            </w:r>
            <w:r w:rsidR="003625F6" w:rsidRPr="00B0180D">
              <w:t>15</w:t>
            </w:r>
          </w:p>
        </w:tc>
      </w:tr>
      <w:tr w:rsidR="00B0180D" w:rsidRPr="00B0180D" w:rsidTr="00E92386">
        <w:trPr>
          <w:cantSplit/>
        </w:trPr>
        <w:tc>
          <w:tcPr>
            <w:tcW w:w="581" w:type="pct"/>
            <w:vAlign w:val="center"/>
          </w:tcPr>
          <w:p w:rsidR="00D32951" w:rsidRPr="00B0180D" w:rsidRDefault="00D32951" w:rsidP="00E92386">
            <w:pPr>
              <w:pStyle w:val="A22"/>
            </w:pPr>
            <w:r w:rsidRPr="00B0180D">
              <w:t>占比</w:t>
            </w:r>
          </w:p>
        </w:tc>
        <w:tc>
          <w:tcPr>
            <w:tcW w:w="580" w:type="pct"/>
            <w:vAlign w:val="center"/>
          </w:tcPr>
          <w:p w:rsidR="00D32951" w:rsidRPr="00B0180D" w:rsidRDefault="00D32951" w:rsidP="00E92386">
            <w:pPr>
              <w:pStyle w:val="A22"/>
            </w:pPr>
            <w:r w:rsidRPr="00B0180D">
              <w:t>100</w:t>
            </w:r>
          </w:p>
        </w:tc>
        <w:tc>
          <w:tcPr>
            <w:tcW w:w="723" w:type="pct"/>
            <w:vAlign w:val="center"/>
          </w:tcPr>
          <w:p w:rsidR="00D32951" w:rsidRPr="00B0180D" w:rsidRDefault="00E92386" w:rsidP="00E92386">
            <w:pPr>
              <w:pStyle w:val="A22"/>
            </w:pPr>
            <w:r w:rsidRPr="00B0180D">
              <w:t>78.46</w:t>
            </w:r>
          </w:p>
        </w:tc>
        <w:tc>
          <w:tcPr>
            <w:tcW w:w="723" w:type="pct"/>
            <w:vAlign w:val="center"/>
          </w:tcPr>
          <w:p w:rsidR="00D32951" w:rsidRPr="00B0180D" w:rsidRDefault="00E92386" w:rsidP="00E92386">
            <w:pPr>
              <w:pStyle w:val="A22"/>
            </w:pPr>
            <w:r w:rsidRPr="00B0180D">
              <w:t>21.54</w:t>
            </w:r>
          </w:p>
        </w:tc>
        <w:tc>
          <w:tcPr>
            <w:tcW w:w="472" w:type="pct"/>
            <w:vAlign w:val="center"/>
          </w:tcPr>
          <w:p w:rsidR="00D32951" w:rsidRPr="00B0180D" w:rsidRDefault="00E92386" w:rsidP="00E92386">
            <w:pPr>
              <w:pStyle w:val="A22"/>
            </w:pPr>
            <w:r w:rsidRPr="00B0180D">
              <w:t>83.80</w:t>
            </w:r>
          </w:p>
        </w:tc>
        <w:tc>
          <w:tcPr>
            <w:tcW w:w="472" w:type="pct"/>
            <w:vAlign w:val="center"/>
          </w:tcPr>
          <w:p w:rsidR="00D32951" w:rsidRPr="00B0180D" w:rsidRDefault="00D32951" w:rsidP="00E92386">
            <w:pPr>
              <w:pStyle w:val="A22"/>
            </w:pPr>
            <w:r w:rsidRPr="00B0180D">
              <w:t>7.</w:t>
            </w:r>
            <w:r w:rsidR="003625F6" w:rsidRPr="00B0180D">
              <w:t>45</w:t>
            </w:r>
          </w:p>
        </w:tc>
        <w:tc>
          <w:tcPr>
            <w:tcW w:w="436" w:type="pct"/>
            <w:vAlign w:val="center"/>
          </w:tcPr>
          <w:p w:rsidR="00D32951" w:rsidRPr="00B0180D" w:rsidRDefault="00D32951" w:rsidP="00E92386">
            <w:pPr>
              <w:pStyle w:val="A22"/>
            </w:pPr>
            <w:r w:rsidRPr="00B0180D">
              <w:t>3.</w:t>
            </w:r>
            <w:r w:rsidR="003625F6" w:rsidRPr="00B0180D">
              <w:t>90</w:t>
            </w:r>
          </w:p>
        </w:tc>
        <w:tc>
          <w:tcPr>
            <w:tcW w:w="579" w:type="pct"/>
            <w:vAlign w:val="center"/>
          </w:tcPr>
          <w:p w:rsidR="00D32951" w:rsidRPr="00B0180D" w:rsidRDefault="00D32951" w:rsidP="00E92386">
            <w:pPr>
              <w:pStyle w:val="A22"/>
            </w:pPr>
            <w:r w:rsidRPr="00B0180D">
              <w:t>3.5</w:t>
            </w:r>
            <w:r w:rsidR="003625F6" w:rsidRPr="00B0180D">
              <w:t>2</w:t>
            </w:r>
          </w:p>
        </w:tc>
        <w:tc>
          <w:tcPr>
            <w:tcW w:w="434" w:type="pct"/>
            <w:vAlign w:val="center"/>
          </w:tcPr>
          <w:p w:rsidR="00D32951" w:rsidRPr="00B0180D" w:rsidRDefault="00D32951" w:rsidP="00E92386">
            <w:pPr>
              <w:pStyle w:val="A22"/>
            </w:pPr>
            <w:r w:rsidRPr="00B0180D">
              <w:t>1.3</w:t>
            </w:r>
            <w:r w:rsidR="003625F6" w:rsidRPr="00B0180D">
              <w:t>3</w:t>
            </w:r>
          </w:p>
        </w:tc>
      </w:tr>
    </w:tbl>
    <w:p w:rsidR="00D32951" w:rsidRPr="00B0180D" w:rsidRDefault="00D32951" w:rsidP="00DC0D29">
      <w:pPr>
        <w:pStyle w:val="A20"/>
        <w:ind w:firstLine="480"/>
        <w:jc w:val="both"/>
      </w:pPr>
      <w:r w:rsidRPr="00B0180D">
        <w:t>根据</w:t>
      </w:r>
      <w:r w:rsidRPr="00B0180D">
        <w:t>“</w:t>
      </w:r>
      <w:r w:rsidRPr="00B0180D">
        <w:t>水利部办公厅印发《全国水土保持规划国家级水士流失重点预防区和重点治理区复核划分成果》（办水保〔</w:t>
      </w:r>
      <w:r w:rsidRPr="00B0180D">
        <w:t>2013</w:t>
      </w:r>
      <w:r w:rsidRPr="00B0180D">
        <w:t>〕</w:t>
      </w:r>
      <w:r w:rsidRPr="00B0180D">
        <w:t>188</w:t>
      </w:r>
      <w:r w:rsidRPr="00B0180D">
        <w:t>号）</w:t>
      </w:r>
      <w:r w:rsidRPr="00B0180D">
        <w:t>”</w:t>
      </w:r>
      <w:r w:rsidRPr="00B0180D">
        <w:t>、《云南省水利厅关于划分省级水土流失重点预防区和重点治理区的公告》（第</w:t>
      </w:r>
      <w:r w:rsidRPr="00B0180D">
        <w:t>49</w:t>
      </w:r>
      <w:r w:rsidRPr="00B0180D">
        <w:t>号）、</w:t>
      </w:r>
      <w:r w:rsidRPr="00B0180D">
        <w:t>“</w:t>
      </w:r>
      <w:r w:rsidRPr="00B0180D">
        <w:t>大理白族自治州水务局关于划分水土流失重点预防区和重点治理区的公告（</w:t>
      </w:r>
      <w:r w:rsidRPr="00B0180D">
        <w:t>2021</w:t>
      </w:r>
      <w:r w:rsidRPr="00B0180D">
        <w:t>年</w:t>
      </w:r>
      <w:r w:rsidRPr="00B0180D">
        <w:t>5</w:t>
      </w:r>
      <w:r w:rsidRPr="00B0180D">
        <w:t>月</w:t>
      </w:r>
      <w:r w:rsidRPr="00B0180D">
        <w:t>7</w:t>
      </w:r>
      <w:r w:rsidRPr="00B0180D">
        <w:t>日）</w:t>
      </w:r>
      <w:r w:rsidRPr="00B0180D">
        <w:t>”</w:t>
      </w:r>
      <w:r w:rsidRPr="00B0180D">
        <w:t>，项目所在地既不属于国家级水土流失重点预防区和水土流失重点治理区，也未涉及省、市级划分的水土流失重点预防区和重点治理区。</w:t>
      </w:r>
    </w:p>
    <w:p w:rsidR="00D32951" w:rsidRPr="00B0180D" w:rsidRDefault="00D32951" w:rsidP="00DC0D29">
      <w:pPr>
        <w:pStyle w:val="A20"/>
        <w:ind w:firstLine="480"/>
        <w:jc w:val="both"/>
      </w:pPr>
      <w:r w:rsidRPr="00B0180D">
        <w:t>根据《全国水土保持区划》（试行）（办水保〔</w:t>
      </w:r>
      <w:r w:rsidRPr="00B0180D">
        <w:t>2012</w:t>
      </w:r>
      <w:r w:rsidRPr="00B0180D">
        <w:t>〕</w:t>
      </w:r>
      <w:r w:rsidRPr="00B0180D">
        <w:t>512</w:t>
      </w:r>
      <w:r w:rsidRPr="00B0180D">
        <w:t>号），项目区属于全国水土保持区划中的西南岩溶区（云贵高原区）</w:t>
      </w:r>
      <w:r w:rsidRPr="00B0180D">
        <w:t>—</w:t>
      </w:r>
      <w:r w:rsidRPr="00B0180D">
        <w:t>滇北及川西南高山峡谷区</w:t>
      </w:r>
      <w:r w:rsidRPr="00B0180D">
        <w:t>—</w:t>
      </w:r>
      <w:r w:rsidRPr="00B0180D">
        <w:t>滇东高原保土人居环境维护区。</w:t>
      </w:r>
      <w:r w:rsidR="005656F0" w:rsidRPr="00B0180D">
        <w:t>项目位于</w:t>
      </w:r>
      <w:r w:rsidR="007A66E0" w:rsidRPr="00B0180D">
        <w:t>县级及以上城市区域</w:t>
      </w:r>
      <w:r w:rsidR="005656F0" w:rsidRPr="00B0180D">
        <w:t>，根据《生产建设项目水土流失防治标准》（</w:t>
      </w:r>
      <w:r w:rsidR="005656F0" w:rsidRPr="00B0180D">
        <w:t>GB/T50434-2018</w:t>
      </w:r>
      <w:r w:rsidR="005656F0" w:rsidRPr="00B0180D">
        <w:t>）相关规定，项目水土流失防治标准执行</w:t>
      </w:r>
      <w:r w:rsidR="005656F0" w:rsidRPr="00B0180D">
        <w:t>“</w:t>
      </w:r>
      <w:r w:rsidR="005656F0" w:rsidRPr="00B0180D">
        <w:t>西南岩溶区一级标准</w:t>
      </w:r>
      <w:r w:rsidR="005656F0" w:rsidRPr="00B0180D">
        <w:t>”</w:t>
      </w:r>
      <w:r w:rsidR="005656F0" w:rsidRPr="00B0180D">
        <w:t>。</w:t>
      </w:r>
    </w:p>
    <w:p w:rsidR="00732B3B" w:rsidRPr="00B0180D" w:rsidRDefault="00D32951" w:rsidP="00DC0D29">
      <w:pPr>
        <w:pStyle w:val="A20"/>
        <w:ind w:firstLine="480"/>
        <w:jc w:val="both"/>
      </w:pPr>
      <w:r w:rsidRPr="00B0180D">
        <w:t>根据《土壤侵蚀分类分级标准》（</w:t>
      </w:r>
      <w:r w:rsidRPr="00B0180D">
        <w:t>SL190-2007</w:t>
      </w:r>
      <w:r w:rsidRPr="00B0180D">
        <w:t>），项目区为以水力侵蚀为主的西南土石山区，容许土壤流失量为</w:t>
      </w:r>
      <w:r w:rsidRPr="00B0180D">
        <w:t>500t/</w:t>
      </w:r>
      <w:r w:rsidRPr="00B0180D">
        <w:t>（</w:t>
      </w:r>
      <w:r w:rsidRPr="00B0180D">
        <w:t>km</w:t>
      </w:r>
      <w:r w:rsidRPr="00B0180D">
        <w:rPr>
          <w:vertAlign w:val="superscript"/>
        </w:rPr>
        <w:t>2</w:t>
      </w:r>
      <w:r w:rsidRPr="00B0180D">
        <w:t>·a</w:t>
      </w:r>
      <w:r w:rsidRPr="00B0180D">
        <w:t>）。</w:t>
      </w:r>
    </w:p>
    <w:p w:rsidR="00732B3B" w:rsidRPr="00B0180D" w:rsidRDefault="00732B3B" w:rsidP="00DC0D29">
      <w:pPr>
        <w:pStyle w:val="3"/>
        <w:spacing w:before="120" w:after="120"/>
        <w:jc w:val="both"/>
        <w:rPr>
          <w:rFonts w:cs="Times New Roman"/>
        </w:rPr>
      </w:pPr>
      <w:r w:rsidRPr="00B0180D">
        <w:rPr>
          <w:rFonts w:cs="Times New Roman"/>
        </w:rPr>
        <w:t>项目区水土流失</w:t>
      </w:r>
      <w:r w:rsidR="00D32951" w:rsidRPr="00B0180D">
        <w:rPr>
          <w:rFonts w:cs="Times New Roman"/>
        </w:rPr>
        <w:t>现状</w:t>
      </w:r>
    </w:p>
    <w:p w:rsidR="00E83ACA" w:rsidRPr="00B0180D" w:rsidRDefault="00E83ACA" w:rsidP="005C1262">
      <w:pPr>
        <w:pStyle w:val="A23"/>
      </w:pPr>
      <w:r w:rsidRPr="00B0180D">
        <w:t>根据现场调查情况，</w:t>
      </w:r>
      <w:r w:rsidR="00F37515" w:rsidRPr="00B0180D">
        <w:t>本</w:t>
      </w:r>
      <w:r w:rsidRPr="00B0180D">
        <w:t>项目</w:t>
      </w:r>
      <w:r w:rsidR="00F37515" w:rsidRPr="00B0180D">
        <w:t>建构筑物区已被建筑物覆盖，水土流失强度为微度；道路及广场区部分区域长满杂草，其余被硬化覆盖，水土流失总体为</w:t>
      </w:r>
      <w:r w:rsidR="008B1D27" w:rsidRPr="00B0180D">
        <w:rPr>
          <w:rFonts w:hint="eastAsia"/>
        </w:rPr>
        <w:t>轻</w:t>
      </w:r>
      <w:r w:rsidR="00F37515" w:rsidRPr="00B0180D">
        <w:t>度；绿化区大部分面积被长满杂草，部分</w:t>
      </w:r>
      <w:r w:rsidR="00AC181A" w:rsidRPr="00B0180D">
        <w:t>被硬化覆盖</w:t>
      </w:r>
      <w:r w:rsidR="00F37515" w:rsidRPr="00B0180D">
        <w:t>，水土流失总体为</w:t>
      </w:r>
      <w:r w:rsidR="008B1D27" w:rsidRPr="00B0180D">
        <w:rPr>
          <w:rFonts w:hint="eastAsia"/>
        </w:rPr>
        <w:t>轻</w:t>
      </w:r>
      <w:r w:rsidR="008B1D27" w:rsidRPr="00B0180D">
        <w:t>度</w:t>
      </w:r>
      <w:r w:rsidR="008B1D27" w:rsidRPr="00B0180D">
        <w:rPr>
          <w:rFonts w:hint="eastAsia"/>
        </w:rPr>
        <w:t>；临时施工生产生活区已被硬化覆盖以及建筑物覆盖，水土流失强度为微度；</w:t>
      </w:r>
      <w:r w:rsidR="00C20463" w:rsidRPr="00B0180D">
        <w:t>整个</w:t>
      </w:r>
      <w:r w:rsidR="00F37515" w:rsidRPr="00B0180D">
        <w:t>项目区总体</w:t>
      </w:r>
      <w:r w:rsidR="00AC181A" w:rsidRPr="00B0180D">
        <w:t>基本不存在水土流失，</w:t>
      </w:r>
      <w:r w:rsidR="00F37515" w:rsidRPr="00B0180D">
        <w:t>水土流失强度</w:t>
      </w:r>
      <w:r w:rsidRPr="00B0180D">
        <w:t>为</w:t>
      </w:r>
      <w:r w:rsidR="008B1D27" w:rsidRPr="00B0180D">
        <w:rPr>
          <w:rFonts w:hint="eastAsia"/>
        </w:rPr>
        <w:t>轻</w:t>
      </w:r>
      <w:r w:rsidR="00F37515" w:rsidRPr="00B0180D">
        <w:t>度</w:t>
      </w:r>
      <w:r w:rsidRPr="00B0180D">
        <w:t>侵蚀。</w:t>
      </w:r>
    </w:p>
    <w:p w:rsidR="00EE34C1" w:rsidRPr="00B0180D" w:rsidRDefault="00EE34C1" w:rsidP="00DC0D29">
      <w:pPr>
        <w:pStyle w:val="3"/>
        <w:spacing w:before="120" w:after="120"/>
        <w:jc w:val="both"/>
        <w:rPr>
          <w:rFonts w:cs="Times New Roman"/>
        </w:rPr>
      </w:pPr>
      <w:r w:rsidRPr="00B0180D">
        <w:rPr>
          <w:rFonts w:cs="Times New Roman"/>
        </w:rPr>
        <w:t>已产生水土流失情况调查</w:t>
      </w:r>
    </w:p>
    <w:p w:rsidR="00FD3410" w:rsidRPr="00B0180D" w:rsidRDefault="00EE34C1" w:rsidP="005C1262">
      <w:pPr>
        <w:pStyle w:val="A23"/>
      </w:pPr>
      <w:r w:rsidRPr="00B0180D">
        <w:t>根据现场调查及走访，</w:t>
      </w:r>
      <w:r w:rsidR="00FD3410" w:rsidRPr="00B0180D">
        <w:t>本</w:t>
      </w:r>
      <w:r w:rsidRPr="00B0180D">
        <w:t>项目</w:t>
      </w:r>
      <w:r w:rsidR="00E91883" w:rsidRPr="00B0180D">
        <w:t>介入前部分</w:t>
      </w:r>
      <w:r w:rsidR="00AC181A" w:rsidRPr="00B0180D">
        <w:t>建构筑物</w:t>
      </w:r>
      <w:r w:rsidR="00E91883" w:rsidRPr="00B0180D">
        <w:t>已建</w:t>
      </w:r>
      <w:r w:rsidR="00AC181A" w:rsidRPr="00B0180D">
        <w:t>成</w:t>
      </w:r>
      <w:r w:rsidR="00E91883" w:rsidRPr="00B0180D">
        <w:t>，</w:t>
      </w:r>
      <w:r w:rsidR="00FD3410" w:rsidRPr="00B0180D">
        <w:t>区域内的已建的建设内容由祥云建设投资有限公司建设，且已过的施工期水土流失量已计入祥瑞家园开发建设项目中，本项目不再对已产生水土流失量进行调查</w:t>
      </w:r>
      <w:r w:rsidR="00E91883" w:rsidRPr="00B0180D">
        <w:t>；</w:t>
      </w:r>
      <w:r w:rsidR="00FD3410" w:rsidRPr="00B0180D">
        <w:t>仅对本项目介入后的水土流失量进行计算统计。</w:t>
      </w:r>
    </w:p>
    <w:p w:rsidR="00732B3B" w:rsidRPr="00B0180D" w:rsidRDefault="00732B3B" w:rsidP="00DC0D29">
      <w:pPr>
        <w:pStyle w:val="2"/>
        <w:tabs>
          <w:tab w:val="left" w:pos="426"/>
        </w:tabs>
        <w:spacing w:before="120" w:after="240"/>
        <w:jc w:val="both"/>
      </w:pPr>
      <w:bookmarkStart w:id="48" w:name="_Toc129268558"/>
      <w:r w:rsidRPr="00B0180D">
        <w:t>水土流失影响因素分析</w:t>
      </w:r>
      <w:bookmarkEnd w:id="48"/>
    </w:p>
    <w:p w:rsidR="00732B3B" w:rsidRPr="00B0180D" w:rsidRDefault="00732B3B" w:rsidP="00DC0D29">
      <w:pPr>
        <w:pStyle w:val="3"/>
        <w:tabs>
          <w:tab w:val="left" w:pos="426"/>
        </w:tabs>
        <w:spacing w:before="120" w:after="120"/>
        <w:jc w:val="both"/>
        <w:rPr>
          <w:rFonts w:cs="Times New Roman"/>
        </w:rPr>
      </w:pPr>
      <w:r w:rsidRPr="00B0180D">
        <w:rPr>
          <w:rFonts w:cs="Times New Roman"/>
        </w:rPr>
        <w:t>水土流失影响因素分析</w:t>
      </w:r>
    </w:p>
    <w:p w:rsidR="00732B3B" w:rsidRPr="00B0180D" w:rsidRDefault="00732B3B" w:rsidP="00DC0D29">
      <w:pPr>
        <w:pStyle w:val="A20"/>
        <w:ind w:firstLine="480"/>
        <w:jc w:val="both"/>
      </w:pPr>
      <w:r w:rsidRPr="00B0180D">
        <w:t>工程建设过程中，造成水土流失的因素主要包括侵蚀外营力和工程建设施工，侵蚀外营力主要有降水、风力、重力等；工程建设施工改变了侵蚀外营力与土壤抗侵蚀力之间的自然相对平衡，加剧了水土流失。本项目水土流失成因主要表现为以下几方面：</w:t>
      </w:r>
    </w:p>
    <w:p w:rsidR="00732B3B" w:rsidRPr="00B0180D" w:rsidRDefault="00732B3B" w:rsidP="00DC0D29">
      <w:pPr>
        <w:pStyle w:val="A20"/>
        <w:ind w:firstLine="480"/>
        <w:jc w:val="both"/>
      </w:pPr>
      <w:r w:rsidRPr="00B0180D">
        <w:t>（</w:t>
      </w:r>
      <w:r w:rsidRPr="00B0180D">
        <w:t>1</w:t>
      </w:r>
      <w:r w:rsidRPr="00B0180D">
        <w:t>）侵蚀外营力：在降水、风力、重力等外营力的作用下，扰动地表造成的水土流失。</w:t>
      </w:r>
    </w:p>
    <w:p w:rsidR="00732B3B" w:rsidRPr="00B0180D" w:rsidRDefault="00732B3B" w:rsidP="00DC0D29">
      <w:pPr>
        <w:pStyle w:val="A20"/>
        <w:ind w:firstLine="480"/>
        <w:jc w:val="both"/>
      </w:pPr>
      <w:r w:rsidRPr="00B0180D">
        <w:t>（</w:t>
      </w:r>
      <w:r w:rsidRPr="00B0180D">
        <w:t>2</w:t>
      </w:r>
      <w:r w:rsidRPr="00B0180D">
        <w:t>）工程建设施工：项目在建设过程中，由于项目区场地平整、基础开挖及回填、修筑道路，对地貌及地表植被造成严重破坏，使土壤结构疏松，抗侵蚀力减弱，因此加剧了土壤侵蚀。</w:t>
      </w:r>
    </w:p>
    <w:p w:rsidR="00732B3B" w:rsidRPr="00B0180D" w:rsidRDefault="00732B3B" w:rsidP="00DC0D29">
      <w:pPr>
        <w:pStyle w:val="A20"/>
        <w:ind w:firstLine="480"/>
        <w:jc w:val="both"/>
      </w:pPr>
      <w:r w:rsidRPr="00B0180D">
        <w:t>（</w:t>
      </w:r>
      <w:r w:rsidRPr="00B0180D">
        <w:t>3</w:t>
      </w:r>
      <w:r w:rsidRPr="00B0180D">
        <w:t>）在工程建设完成初期时，由于植被尚未完全恢复，项目景观绿化区域易产生的水土流失。</w:t>
      </w:r>
    </w:p>
    <w:p w:rsidR="00732B3B" w:rsidRPr="00B0180D" w:rsidRDefault="00732B3B" w:rsidP="00DC0D29">
      <w:pPr>
        <w:pStyle w:val="3"/>
        <w:tabs>
          <w:tab w:val="left" w:pos="426"/>
        </w:tabs>
        <w:spacing w:before="120" w:after="120"/>
        <w:jc w:val="both"/>
        <w:rPr>
          <w:rFonts w:cs="Times New Roman"/>
        </w:rPr>
      </w:pPr>
      <w:r w:rsidRPr="00B0180D">
        <w:rPr>
          <w:rFonts w:cs="Times New Roman"/>
        </w:rPr>
        <w:t>扰动原地貌面积分析</w:t>
      </w:r>
    </w:p>
    <w:p w:rsidR="00732B3B" w:rsidRPr="00B0180D" w:rsidRDefault="00732B3B" w:rsidP="00DC0D29">
      <w:pPr>
        <w:pStyle w:val="A20"/>
        <w:ind w:firstLine="480"/>
        <w:jc w:val="both"/>
      </w:pPr>
      <w:r w:rsidRPr="00B0180D">
        <w:t>项目扰动地表面积，主要是根据主体工程设计资料统计计算</w:t>
      </w:r>
      <w:r w:rsidR="005114D3" w:rsidRPr="00B0180D">
        <w:t>并</w:t>
      </w:r>
      <w:r w:rsidRPr="00B0180D">
        <w:t>结合实地查勘和图面量测获得，本项目建设期间扰动原地貌面积为</w:t>
      </w:r>
      <w:r w:rsidR="00A82728" w:rsidRPr="00B0180D">
        <w:t>1.64</w:t>
      </w:r>
      <w:r w:rsidRPr="00B0180D">
        <w:t>hm</w:t>
      </w:r>
      <w:r w:rsidRPr="00B0180D">
        <w:rPr>
          <w:vertAlign w:val="superscript"/>
        </w:rPr>
        <w:t>2</w:t>
      </w:r>
      <w:r w:rsidRPr="00B0180D">
        <w:t>。具体情况见下表。</w:t>
      </w:r>
    </w:p>
    <w:p w:rsidR="00732B3B" w:rsidRPr="00B0180D" w:rsidRDefault="00B97CA0" w:rsidP="00A82728">
      <w:pPr>
        <w:pStyle w:val="A21"/>
        <w:spacing w:before="120" w:after="120"/>
        <w:rPr>
          <w:vertAlign w:val="superscript"/>
        </w:rPr>
      </w:pPr>
      <w:r w:rsidRPr="00B0180D">
        <w:br w:type="page"/>
      </w:r>
      <w:r w:rsidR="00732B3B" w:rsidRPr="00B0180D">
        <w:t>表</w:t>
      </w:r>
      <w:r w:rsidR="00732B3B" w:rsidRPr="00B0180D">
        <w:t xml:space="preserve"> </w:t>
      </w:r>
      <w:fldSimple w:instr=" STYLEREF 1 \s ">
        <w:r w:rsidR="00AE6055" w:rsidRPr="00B0180D">
          <w:rPr>
            <w:noProof/>
          </w:rPr>
          <w:t>4</w:t>
        </w:r>
      </w:fldSimple>
      <w:r w:rsidR="008A59B5" w:rsidRPr="00B0180D">
        <w:noBreakHyphen/>
      </w:r>
      <w:r w:rsidR="008A59B5" w:rsidRPr="00B0180D">
        <w:fldChar w:fldCharType="begin"/>
      </w:r>
      <w:r w:rsidR="008A59B5" w:rsidRPr="00B0180D">
        <w:instrText xml:space="preserve"> SEQ </w:instrText>
      </w:r>
      <w:r w:rsidR="008A59B5" w:rsidRPr="00B0180D">
        <w:instrText>表</w:instrText>
      </w:r>
      <w:r w:rsidR="008A59B5" w:rsidRPr="00B0180D">
        <w:instrText xml:space="preserve"> \* ARABIC \s 1 </w:instrText>
      </w:r>
      <w:r w:rsidR="008A59B5" w:rsidRPr="00B0180D">
        <w:fldChar w:fldCharType="separate"/>
      </w:r>
      <w:r w:rsidR="00AE6055" w:rsidRPr="00B0180D">
        <w:rPr>
          <w:noProof/>
        </w:rPr>
        <w:t>2</w:t>
      </w:r>
      <w:r w:rsidR="008A59B5" w:rsidRPr="00B0180D">
        <w:fldChar w:fldCharType="end"/>
      </w:r>
      <w:r w:rsidR="00732B3B" w:rsidRPr="00B0180D">
        <w:t xml:space="preserve">  </w:t>
      </w:r>
      <w:r w:rsidR="00732B3B" w:rsidRPr="00B0180D">
        <w:t>扰动原地貌面积统计表</w:t>
      </w:r>
      <w:r w:rsidR="00732B3B" w:rsidRPr="00B0180D">
        <w:t xml:space="preserve">   </w:t>
      </w:r>
      <w:r w:rsidR="00732B3B" w:rsidRPr="00B0180D">
        <w:t>单位：</w:t>
      </w:r>
      <w:r w:rsidR="00732B3B" w:rsidRPr="00B0180D">
        <w:t>hm</w:t>
      </w:r>
      <w:r w:rsidR="00732B3B" w:rsidRPr="00B0180D">
        <w:rPr>
          <w:vertAlign w:val="superscript"/>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835"/>
        <w:gridCol w:w="2159"/>
        <w:gridCol w:w="2158"/>
      </w:tblGrid>
      <w:tr w:rsidR="00B0180D" w:rsidRPr="00B0180D" w:rsidTr="00C25BA9">
        <w:trPr>
          <w:trHeight w:val="227"/>
        </w:trPr>
        <w:tc>
          <w:tcPr>
            <w:tcW w:w="1393" w:type="pct"/>
            <w:vMerge w:val="restart"/>
            <w:shd w:val="clear" w:color="auto" w:fill="auto"/>
            <w:vAlign w:val="center"/>
            <w:hideMark/>
          </w:tcPr>
          <w:p w:rsidR="00C25BA9" w:rsidRPr="00B0180D" w:rsidRDefault="00C25BA9" w:rsidP="00C25BA9">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分区</w:t>
            </w:r>
          </w:p>
        </w:tc>
        <w:tc>
          <w:tcPr>
            <w:tcW w:w="3607" w:type="pct"/>
            <w:gridSpan w:val="3"/>
            <w:vAlign w:val="center"/>
          </w:tcPr>
          <w:p w:rsidR="00C25BA9" w:rsidRPr="00B0180D" w:rsidRDefault="00C25BA9" w:rsidP="00C25BA9">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占地类型及面积</w:t>
            </w:r>
          </w:p>
        </w:tc>
      </w:tr>
      <w:tr w:rsidR="00B0180D" w:rsidRPr="00B0180D" w:rsidTr="00C25BA9">
        <w:trPr>
          <w:trHeight w:val="227"/>
        </w:trPr>
        <w:tc>
          <w:tcPr>
            <w:tcW w:w="1393" w:type="pct"/>
            <w:vMerge/>
            <w:vAlign w:val="center"/>
            <w:hideMark/>
          </w:tcPr>
          <w:p w:rsidR="00C25BA9" w:rsidRPr="00B0180D" w:rsidRDefault="00C25BA9" w:rsidP="00C25BA9">
            <w:pPr>
              <w:jc w:val="center"/>
              <w:rPr>
                <w:rFonts w:ascii="Times New Roman" w:eastAsia="仿宋_GB2312" w:hAnsi="Times New Roman" w:cs="Times New Roman"/>
                <w:sz w:val="21"/>
                <w:szCs w:val="21"/>
              </w:rPr>
            </w:pPr>
          </w:p>
        </w:tc>
        <w:tc>
          <w:tcPr>
            <w:tcW w:w="1076" w:type="pct"/>
            <w:shd w:val="clear" w:color="auto" w:fill="auto"/>
            <w:vAlign w:val="center"/>
            <w:hideMark/>
          </w:tcPr>
          <w:p w:rsidR="00C25BA9" w:rsidRPr="00B0180D" w:rsidRDefault="00C25BA9" w:rsidP="00C25BA9">
            <w:pPr>
              <w:jc w:val="center"/>
              <w:rPr>
                <w:rFonts w:ascii="Times New Roman" w:eastAsia="仿宋_GB2312" w:hAnsi="Times New Roman" w:cs="Times New Roman"/>
                <w:sz w:val="21"/>
                <w:szCs w:val="21"/>
              </w:rPr>
            </w:pPr>
            <w:r w:rsidRPr="00B0180D">
              <w:rPr>
                <w:rFonts w:ascii="Times New Roman" w:eastAsia="仿宋_GB2312" w:hAnsi="Times New Roman" w:cs="Times New Roman" w:hint="eastAsia"/>
                <w:sz w:val="21"/>
                <w:szCs w:val="21"/>
              </w:rPr>
              <w:t>商服</w:t>
            </w:r>
            <w:r w:rsidRPr="00B0180D">
              <w:rPr>
                <w:rFonts w:ascii="Times New Roman" w:eastAsia="仿宋_GB2312" w:hAnsi="Times New Roman" w:cs="Times New Roman"/>
                <w:sz w:val="21"/>
                <w:szCs w:val="21"/>
              </w:rPr>
              <w:t>用地</w:t>
            </w:r>
          </w:p>
        </w:tc>
        <w:tc>
          <w:tcPr>
            <w:tcW w:w="1266" w:type="pct"/>
            <w:vAlign w:val="center"/>
          </w:tcPr>
          <w:p w:rsidR="00C25BA9" w:rsidRPr="00B0180D" w:rsidRDefault="00024180" w:rsidP="00C25BA9">
            <w:pPr>
              <w:jc w:val="center"/>
              <w:rPr>
                <w:rFonts w:ascii="Times New Roman" w:eastAsia="仿宋_GB2312" w:hAnsi="Times New Roman" w:cs="Times New Roman"/>
                <w:sz w:val="21"/>
                <w:szCs w:val="21"/>
              </w:rPr>
            </w:pPr>
            <w:r w:rsidRPr="00B0180D">
              <w:rPr>
                <w:rFonts w:ascii="Times New Roman" w:eastAsia="仿宋_GB2312" w:hAnsi="Times New Roman" w:cs="Times New Roman" w:hint="eastAsia"/>
                <w:sz w:val="21"/>
                <w:szCs w:val="21"/>
              </w:rPr>
              <w:t>其他土地</w:t>
            </w:r>
          </w:p>
        </w:tc>
        <w:tc>
          <w:tcPr>
            <w:tcW w:w="1265" w:type="pct"/>
            <w:shd w:val="clear" w:color="auto" w:fill="auto"/>
            <w:vAlign w:val="center"/>
            <w:hideMark/>
          </w:tcPr>
          <w:p w:rsidR="00C25BA9" w:rsidRPr="00B0180D" w:rsidRDefault="00C25BA9" w:rsidP="00C25BA9">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小计</w:t>
            </w:r>
          </w:p>
        </w:tc>
      </w:tr>
      <w:tr w:rsidR="00B0180D" w:rsidRPr="00B0180D" w:rsidTr="00C25BA9">
        <w:trPr>
          <w:trHeight w:val="227"/>
        </w:trPr>
        <w:tc>
          <w:tcPr>
            <w:tcW w:w="1393" w:type="pct"/>
            <w:shd w:val="clear" w:color="auto" w:fill="auto"/>
            <w:vAlign w:val="center"/>
            <w:hideMark/>
          </w:tcPr>
          <w:p w:rsidR="00C25BA9" w:rsidRPr="00B0180D" w:rsidRDefault="00C25BA9" w:rsidP="00C25BA9">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建构筑物区</w:t>
            </w:r>
          </w:p>
        </w:tc>
        <w:tc>
          <w:tcPr>
            <w:tcW w:w="1076" w:type="pct"/>
            <w:shd w:val="clear" w:color="auto" w:fill="auto"/>
            <w:vAlign w:val="center"/>
            <w:hideMark/>
          </w:tcPr>
          <w:p w:rsidR="00C25BA9" w:rsidRPr="00B0180D" w:rsidRDefault="00C25BA9" w:rsidP="00C25BA9">
            <w:pPr>
              <w:jc w:val="center"/>
              <w:rPr>
                <w:rFonts w:ascii="Times New Roman" w:hAnsi="Times New Roman" w:cs="Times New Roman"/>
                <w:sz w:val="21"/>
                <w:szCs w:val="21"/>
              </w:rPr>
            </w:pPr>
            <w:r w:rsidRPr="00B0180D">
              <w:rPr>
                <w:rFonts w:ascii="Times New Roman" w:eastAsia="仿宋_GB2312" w:hAnsi="Times New Roman" w:cs="Times New Roman"/>
                <w:sz w:val="21"/>
                <w:szCs w:val="21"/>
              </w:rPr>
              <w:t>0.29</w:t>
            </w:r>
          </w:p>
        </w:tc>
        <w:tc>
          <w:tcPr>
            <w:tcW w:w="1266" w:type="pct"/>
            <w:vAlign w:val="center"/>
          </w:tcPr>
          <w:p w:rsidR="00C25BA9" w:rsidRPr="00B0180D" w:rsidRDefault="00C25BA9" w:rsidP="00C25BA9">
            <w:pPr>
              <w:jc w:val="center"/>
              <w:rPr>
                <w:rFonts w:ascii="Times New Roman" w:eastAsia="仿宋_GB2312" w:hAnsi="Times New Roman" w:cs="Times New Roman"/>
                <w:sz w:val="21"/>
                <w:szCs w:val="21"/>
              </w:rPr>
            </w:pPr>
          </w:p>
        </w:tc>
        <w:tc>
          <w:tcPr>
            <w:tcW w:w="1265" w:type="pct"/>
            <w:shd w:val="clear" w:color="auto" w:fill="auto"/>
            <w:vAlign w:val="center"/>
            <w:hideMark/>
          </w:tcPr>
          <w:p w:rsidR="00C25BA9" w:rsidRPr="00B0180D" w:rsidRDefault="00C25BA9" w:rsidP="00C25BA9">
            <w:pPr>
              <w:jc w:val="center"/>
              <w:rPr>
                <w:rFonts w:ascii="Times New Roman" w:hAnsi="Times New Roman" w:cs="Times New Roman"/>
                <w:sz w:val="21"/>
                <w:szCs w:val="21"/>
              </w:rPr>
            </w:pPr>
            <w:r w:rsidRPr="00B0180D">
              <w:rPr>
                <w:rFonts w:ascii="Times New Roman" w:eastAsia="仿宋_GB2312" w:hAnsi="Times New Roman" w:cs="Times New Roman"/>
                <w:sz w:val="21"/>
                <w:szCs w:val="21"/>
              </w:rPr>
              <w:t>0.29</w:t>
            </w:r>
          </w:p>
        </w:tc>
      </w:tr>
      <w:tr w:rsidR="00B0180D" w:rsidRPr="00B0180D" w:rsidTr="00C25BA9">
        <w:trPr>
          <w:trHeight w:val="227"/>
        </w:trPr>
        <w:tc>
          <w:tcPr>
            <w:tcW w:w="1393" w:type="pct"/>
            <w:shd w:val="clear" w:color="auto" w:fill="auto"/>
            <w:vAlign w:val="center"/>
            <w:hideMark/>
          </w:tcPr>
          <w:p w:rsidR="00C25BA9" w:rsidRPr="00B0180D" w:rsidRDefault="00C25BA9" w:rsidP="00C25BA9">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道路及硬化区</w:t>
            </w:r>
          </w:p>
        </w:tc>
        <w:tc>
          <w:tcPr>
            <w:tcW w:w="1076" w:type="pct"/>
            <w:shd w:val="clear" w:color="auto" w:fill="auto"/>
            <w:vAlign w:val="center"/>
            <w:hideMark/>
          </w:tcPr>
          <w:p w:rsidR="00C25BA9" w:rsidRPr="00B0180D" w:rsidRDefault="00C25BA9" w:rsidP="00C25BA9">
            <w:pPr>
              <w:jc w:val="center"/>
              <w:rPr>
                <w:rFonts w:ascii="Times New Roman" w:hAnsi="Times New Roman" w:cs="Times New Roman"/>
                <w:sz w:val="21"/>
                <w:szCs w:val="21"/>
              </w:rPr>
            </w:pPr>
            <w:r w:rsidRPr="00B0180D">
              <w:rPr>
                <w:rFonts w:ascii="Times New Roman" w:eastAsia="仿宋_GB2312" w:hAnsi="Times New Roman" w:cs="Times New Roman"/>
                <w:sz w:val="21"/>
                <w:szCs w:val="21"/>
              </w:rPr>
              <w:t>0.94</w:t>
            </w:r>
          </w:p>
        </w:tc>
        <w:tc>
          <w:tcPr>
            <w:tcW w:w="1266" w:type="pct"/>
            <w:vAlign w:val="center"/>
          </w:tcPr>
          <w:p w:rsidR="00C25BA9" w:rsidRPr="00B0180D" w:rsidRDefault="00C25BA9" w:rsidP="00C25BA9">
            <w:pPr>
              <w:jc w:val="center"/>
              <w:rPr>
                <w:rFonts w:ascii="Times New Roman" w:eastAsia="仿宋_GB2312" w:hAnsi="Times New Roman" w:cs="Times New Roman"/>
                <w:sz w:val="21"/>
                <w:szCs w:val="21"/>
              </w:rPr>
            </w:pPr>
          </w:p>
        </w:tc>
        <w:tc>
          <w:tcPr>
            <w:tcW w:w="1265" w:type="pct"/>
            <w:shd w:val="clear" w:color="auto" w:fill="auto"/>
            <w:vAlign w:val="center"/>
            <w:hideMark/>
          </w:tcPr>
          <w:p w:rsidR="00C25BA9" w:rsidRPr="00B0180D" w:rsidRDefault="00C25BA9" w:rsidP="00C25BA9">
            <w:pPr>
              <w:jc w:val="center"/>
              <w:rPr>
                <w:rFonts w:ascii="Times New Roman" w:hAnsi="Times New Roman" w:cs="Times New Roman"/>
                <w:sz w:val="21"/>
                <w:szCs w:val="21"/>
              </w:rPr>
            </w:pPr>
            <w:r w:rsidRPr="00B0180D">
              <w:rPr>
                <w:rFonts w:ascii="Times New Roman" w:eastAsia="仿宋_GB2312" w:hAnsi="Times New Roman" w:cs="Times New Roman"/>
                <w:sz w:val="21"/>
                <w:szCs w:val="21"/>
              </w:rPr>
              <w:t>0.94</w:t>
            </w:r>
          </w:p>
        </w:tc>
      </w:tr>
      <w:tr w:rsidR="00B0180D" w:rsidRPr="00B0180D" w:rsidTr="00C25BA9">
        <w:trPr>
          <w:trHeight w:val="227"/>
        </w:trPr>
        <w:tc>
          <w:tcPr>
            <w:tcW w:w="1393" w:type="pct"/>
            <w:shd w:val="clear" w:color="auto" w:fill="auto"/>
            <w:vAlign w:val="center"/>
            <w:hideMark/>
          </w:tcPr>
          <w:p w:rsidR="00C25BA9" w:rsidRPr="00B0180D" w:rsidRDefault="00C25BA9" w:rsidP="00C25BA9">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景观绿化区</w:t>
            </w:r>
          </w:p>
        </w:tc>
        <w:tc>
          <w:tcPr>
            <w:tcW w:w="1076" w:type="pct"/>
            <w:shd w:val="clear" w:color="auto" w:fill="auto"/>
            <w:vAlign w:val="center"/>
            <w:hideMark/>
          </w:tcPr>
          <w:p w:rsidR="00C25BA9" w:rsidRPr="00B0180D" w:rsidRDefault="00C25BA9" w:rsidP="00C25BA9">
            <w:pPr>
              <w:jc w:val="center"/>
              <w:rPr>
                <w:rFonts w:ascii="Times New Roman" w:hAnsi="Times New Roman" w:cs="Times New Roman"/>
                <w:sz w:val="21"/>
                <w:szCs w:val="21"/>
              </w:rPr>
            </w:pPr>
            <w:r w:rsidRPr="00B0180D">
              <w:rPr>
                <w:rFonts w:ascii="Times New Roman" w:eastAsia="仿宋_GB2312" w:hAnsi="Times New Roman" w:cs="Times New Roman"/>
                <w:sz w:val="21"/>
                <w:szCs w:val="21"/>
              </w:rPr>
              <w:t>0.31</w:t>
            </w:r>
          </w:p>
        </w:tc>
        <w:tc>
          <w:tcPr>
            <w:tcW w:w="1266" w:type="pct"/>
            <w:vAlign w:val="center"/>
          </w:tcPr>
          <w:p w:rsidR="00C25BA9" w:rsidRPr="00B0180D" w:rsidRDefault="00C25BA9" w:rsidP="00C25BA9">
            <w:pPr>
              <w:jc w:val="center"/>
              <w:rPr>
                <w:rFonts w:ascii="Times New Roman" w:eastAsia="仿宋_GB2312" w:hAnsi="Times New Roman" w:cs="Times New Roman"/>
                <w:sz w:val="21"/>
                <w:szCs w:val="21"/>
              </w:rPr>
            </w:pPr>
          </w:p>
        </w:tc>
        <w:tc>
          <w:tcPr>
            <w:tcW w:w="1265" w:type="pct"/>
            <w:shd w:val="clear" w:color="auto" w:fill="auto"/>
            <w:vAlign w:val="center"/>
            <w:hideMark/>
          </w:tcPr>
          <w:p w:rsidR="00C25BA9" w:rsidRPr="00B0180D" w:rsidRDefault="00C25BA9" w:rsidP="00C25BA9">
            <w:pPr>
              <w:jc w:val="center"/>
              <w:rPr>
                <w:rFonts w:ascii="Times New Roman" w:hAnsi="Times New Roman" w:cs="Times New Roman"/>
                <w:sz w:val="21"/>
                <w:szCs w:val="21"/>
              </w:rPr>
            </w:pPr>
            <w:r w:rsidRPr="00B0180D">
              <w:rPr>
                <w:rFonts w:ascii="Times New Roman" w:eastAsia="仿宋_GB2312" w:hAnsi="Times New Roman" w:cs="Times New Roman"/>
                <w:sz w:val="21"/>
                <w:szCs w:val="21"/>
              </w:rPr>
              <w:t>0.31</w:t>
            </w:r>
          </w:p>
        </w:tc>
      </w:tr>
      <w:tr w:rsidR="00B0180D" w:rsidRPr="00B0180D" w:rsidTr="00C25BA9">
        <w:trPr>
          <w:trHeight w:val="227"/>
        </w:trPr>
        <w:tc>
          <w:tcPr>
            <w:tcW w:w="1393" w:type="pct"/>
            <w:shd w:val="clear" w:color="auto" w:fill="auto"/>
            <w:vAlign w:val="center"/>
            <w:hideMark/>
          </w:tcPr>
          <w:p w:rsidR="00C25BA9" w:rsidRPr="00B0180D" w:rsidRDefault="00C25BA9" w:rsidP="00C25BA9">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临时施工生产生活区</w:t>
            </w:r>
          </w:p>
        </w:tc>
        <w:tc>
          <w:tcPr>
            <w:tcW w:w="1076" w:type="pct"/>
            <w:shd w:val="clear" w:color="auto" w:fill="auto"/>
            <w:vAlign w:val="center"/>
            <w:hideMark/>
          </w:tcPr>
          <w:p w:rsidR="00C25BA9" w:rsidRPr="00B0180D" w:rsidRDefault="00C25BA9" w:rsidP="00C25BA9">
            <w:pPr>
              <w:jc w:val="center"/>
              <w:rPr>
                <w:rFonts w:ascii="Times New Roman" w:hAnsi="Times New Roman" w:cs="Times New Roman"/>
                <w:sz w:val="21"/>
                <w:szCs w:val="21"/>
              </w:rPr>
            </w:pPr>
          </w:p>
        </w:tc>
        <w:tc>
          <w:tcPr>
            <w:tcW w:w="1266" w:type="pct"/>
            <w:vAlign w:val="center"/>
          </w:tcPr>
          <w:p w:rsidR="00C25BA9" w:rsidRPr="00B0180D" w:rsidRDefault="00C25BA9" w:rsidP="00C25BA9">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0.10</w:t>
            </w:r>
          </w:p>
        </w:tc>
        <w:tc>
          <w:tcPr>
            <w:tcW w:w="1265" w:type="pct"/>
            <w:shd w:val="clear" w:color="auto" w:fill="auto"/>
            <w:vAlign w:val="center"/>
            <w:hideMark/>
          </w:tcPr>
          <w:p w:rsidR="00C25BA9" w:rsidRPr="00B0180D" w:rsidRDefault="00C25BA9" w:rsidP="00C25BA9">
            <w:pPr>
              <w:jc w:val="center"/>
              <w:rPr>
                <w:rFonts w:ascii="Times New Roman" w:hAnsi="Times New Roman" w:cs="Times New Roman"/>
                <w:sz w:val="21"/>
                <w:szCs w:val="21"/>
              </w:rPr>
            </w:pPr>
            <w:r w:rsidRPr="00B0180D">
              <w:rPr>
                <w:rFonts w:ascii="Times New Roman" w:eastAsia="仿宋_GB2312" w:hAnsi="Times New Roman" w:cs="Times New Roman"/>
                <w:sz w:val="21"/>
                <w:szCs w:val="21"/>
              </w:rPr>
              <w:t>0.10</w:t>
            </w:r>
          </w:p>
        </w:tc>
      </w:tr>
      <w:tr w:rsidR="00B0180D" w:rsidRPr="00B0180D" w:rsidTr="00C25BA9">
        <w:trPr>
          <w:trHeight w:val="227"/>
        </w:trPr>
        <w:tc>
          <w:tcPr>
            <w:tcW w:w="1393" w:type="pct"/>
            <w:shd w:val="clear" w:color="auto" w:fill="auto"/>
            <w:vAlign w:val="center"/>
            <w:hideMark/>
          </w:tcPr>
          <w:p w:rsidR="00C25BA9" w:rsidRPr="00B0180D" w:rsidRDefault="00C25BA9" w:rsidP="00C25BA9">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合计</w:t>
            </w:r>
          </w:p>
        </w:tc>
        <w:tc>
          <w:tcPr>
            <w:tcW w:w="1076" w:type="pct"/>
            <w:shd w:val="clear" w:color="auto" w:fill="auto"/>
            <w:vAlign w:val="center"/>
            <w:hideMark/>
          </w:tcPr>
          <w:p w:rsidR="00C25BA9" w:rsidRPr="00B0180D" w:rsidRDefault="00C25BA9" w:rsidP="00C25BA9">
            <w:pPr>
              <w:jc w:val="center"/>
              <w:rPr>
                <w:rFonts w:ascii="Times New Roman" w:hAnsi="Times New Roman" w:cs="Times New Roman"/>
                <w:sz w:val="21"/>
                <w:szCs w:val="21"/>
              </w:rPr>
            </w:pPr>
            <w:r w:rsidRPr="00B0180D">
              <w:rPr>
                <w:rFonts w:ascii="Times New Roman" w:eastAsia="仿宋_GB2312" w:hAnsi="Times New Roman" w:cs="Times New Roman"/>
                <w:sz w:val="21"/>
                <w:szCs w:val="21"/>
              </w:rPr>
              <w:t>1.54</w:t>
            </w:r>
          </w:p>
        </w:tc>
        <w:tc>
          <w:tcPr>
            <w:tcW w:w="1266" w:type="pct"/>
            <w:vAlign w:val="center"/>
          </w:tcPr>
          <w:p w:rsidR="00C25BA9" w:rsidRPr="00B0180D" w:rsidRDefault="00C25BA9" w:rsidP="00C25BA9">
            <w:pPr>
              <w:jc w:val="center"/>
              <w:rPr>
                <w:rFonts w:ascii="Times New Roman" w:eastAsia="仿宋_GB2312" w:hAnsi="Times New Roman" w:cs="Times New Roman"/>
                <w:sz w:val="21"/>
                <w:szCs w:val="21"/>
              </w:rPr>
            </w:pPr>
            <w:r w:rsidRPr="00B0180D">
              <w:rPr>
                <w:rFonts w:ascii="Times New Roman" w:eastAsia="仿宋_GB2312" w:hAnsi="Times New Roman" w:cs="Times New Roman" w:hint="eastAsia"/>
                <w:sz w:val="21"/>
                <w:szCs w:val="21"/>
              </w:rPr>
              <w:t>0</w:t>
            </w:r>
            <w:r w:rsidRPr="00B0180D">
              <w:rPr>
                <w:rFonts w:ascii="Times New Roman" w:eastAsia="仿宋_GB2312" w:hAnsi="Times New Roman" w:cs="Times New Roman"/>
                <w:sz w:val="21"/>
                <w:szCs w:val="21"/>
              </w:rPr>
              <w:t>.10</w:t>
            </w:r>
          </w:p>
        </w:tc>
        <w:tc>
          <w:tcPr>
            <w:tcW w:w="1265" w:type="pct"/>
            <w:shd w:val="clear" w:color="auto" w:fill="auto"/>
            <w:vAlign w:val="center"/>
            <w:hideMark/>
          </w:tcPr>
          <w:p w:rsidR="00C25BA9" w:rsidRPr="00B0180D" w:rsidRDefault="00C25BA9" w:rsidP="00C25BA9">
            <w:pPr>
              <w:jc w:val="center"/>
              <w:rPr>
                <w:rFonts w:ascii="Times New Roman" w:hAnsi="Times New Roman" w:cs="Times New Roman"/>
                <w:sz w:val="21"/>
                <w:szCs w:val="21"/>
              </w:rPr>
            </w:pPr>
            <w:r w:rsidRPr="00B0180D">
              <w:rPr>
                <w:rFonts w:ascii="Times New Roman" w:eastAsia="仿宋_GB2312" w:hAnsi="Times New Roman" w:cs="Times New Roman"/>
                <w:sz w:val="21"/>
                <w:szCs w:val="21"/>
              </w:rPr>
              <w:t>1.64</w:t>
            </w:r>
          </w:p>
        </w:tc>
      </w:tr>
    </w:tbl>
    <w:p w:rsidR="00732B3B" w:rsidRPr="00B0180D" w:rsidRDefault="00732B3B" w:rsidP="00DC0D29">
      <w:pPr>
        <w:pStyle w:val="3"/>
        <w:tabs>
          <w:tab w:val="left" w:pos="426"/>
        </w:tabs>
        <w:spacing w:before="120" w:after="120"/>
        <w:jc w:val="both"/>
        <w:rPr>
          <w:rFonts w:cs="Times New Roman"/>
        </w:rPr>
      </w:pPr>
      <w:r w:rsidRPr="00B0180D">
        <w:rPr>
          <w:rFonts w:cs="Times New Roman"/>
        </w:rPr>
        <w:t>损毁植被面积分析</w:t>
      </w:r>
    </w:p>
    <w:p w:rsidR="00732B3B" w:rsidRPr="00B0180D" w:rsidRDefault="00A82728" w:rsidP="005C1262">
      <w:pPr>
        <w:pStyle w:val="A23"/>
      </w:pPr>
      <w:r w:rsidRPr="00B0180D">
        <w:t>根据现场调查及项目相关资料查询，</w:t>
      </w:r>
      <w:r w:rsidR="00B24E93" w:rsidRPr="00B0180D">
        <w:t>项目区占地类型为</w:t>
      </w:r>
      <w:r w:rsidR="00781CD3" w:rsidRPr="00B0180D">
        <w:rPr>
          <w:rFonts w:hint="eastAsia"/>
        </w:rPr>
        <w:t>商服</w:t>
      </w:r>
      <w:r w:rsidRPr="00B0180D">
        <w:t>用地</w:t>
      </w:r>
      <w:r w:rsidR="00C25BA9" w:rsidRPr="00B0180D">
        <w:rPr>
          <w:rFonts w:hint="eastAsia"/>
        </w:rPr>
        <w:t>及</w:t>
      </w:r>
      <w:r w:rsidR="00024180" w:rsidRPr="00B0180D">
        <w:rPr>
          <w:rFonts w:hint="eastAsia"/>
        </w:rPr>
        <w:t>其他土地</w:t>
      </w:r>
      <w:r w:rsidR="00B24E93" w:rsidRPr="00B0180D">
        <w:t>；项目区内无植被分布。</w:t>
      </w:r>
    </w:p>
    <w:p w:rsidR="00732B3B" w:rsidRPr="00B0180D" w:rsidRDefault="00732B3B" w:rsidP="00DC0D29">
      <w:pPr>
        <w:pStyle w:val="3"/>
        <w:tabs>
          <w:tab w:val="left" w:pos="426"/>
        </w:tabs>
        <w:spacing w:before="120" w:after="120"/>
        <w:jc w:val="both"/>
        <w:rPr>
          <w:rFonts w:cs="Times New Roman"/>
        </w:rPr>
      </w:pPr>
      <w:bookmarkStart w:id="49" w:name="_Toc4742211"/>
      <w:r w:rsidRPr="00B0180D">
        <w:rPr>
          <w:rFonts w:cs="Times New Roman"/>
        </w:rPr>
        <w:t>弃渣量预测</w:t>
      </w:r>
      <w:bookmarkEnd w:id="49"/>
    </w:p>
    <w:p w:rsidR="007B3F0F" w:rsidRPr="00B0180D" w:rsidRDefault="00A82728" w:rsidP="00DC07F8">
      <w:pPr>
        <w:pStyle w:val="19"/>
        <w:ind w:firstLine="480"/>
        <w:rPr>
          <w:color w:val="auto"/>
        </w:rPr>
      </w:pPr>
      <w:r w:rsidRPr="00B0180D">
        <w:rPr>
          <w:color w:val="auto"/>
        </w:rPr>
        <w:t>本项目建设过程中土石方开挖</w:t>
      </w:r>
      <w:r w:rsidRPr="00B0180D">
        <w:rPr>
          <w:color w:val="auto"/>
        </w:rPr>
        <w:t>0.193</w:t>
      </w:r>
      <w:r w:rsidRPr="00B0180D">
        <w:rPr>
          <w:color w:val="auto"/>
        </w:rPr>
        <w:t>万</w:t>
      </w:r>
      <w:r w:rsidRPr="00B0180D">
        <w:rPr>
          <w:color w:val="auto"/>
        </w:rPr>
        <w:t>m</w:t>
      </w:r>
      <w:r w:rsidRPr="00B0180D">
        <w:rPr>
          <w:color w:val="auto"/>
          <w:vertAlign w:val="superscript"/>
        </w:rPr>
        <w:t>3</w:t>
      </w:r>
      <w:r w:rsidRPr="00B0180D">
        <w:rPr>
          <w:color w:val="auto"/>
        </w:rPr>
        <w:t>；土石方回填</w:t>
      </w:r>
      <w:r w:rsidRPr="00B0180D">
        <w:rPr>
          <w:color w:val="auto"/>
        </w:rPr>
        <w:t>1.314</w:t>
      </w:r>
      <w:r w:rsidRPr="00B0180D">
        <w:rPr>
          <w:color w:val="auto"/>
        </w:rPr>
        <w:t>万</w:t>
      </w:r>
      <w:r w:rsidRPr="00B0180D">
        <w:rPr>
          <w:color w:val="auto"/>
        </w:rPr>
        <w:t>m</w:t>
      </w:r>
      <w:r w:rsidRPr="00B0180D">
        <w:rPr>
          <w:color w:val="auto"/>
          <w:vertAlign w:val="superscript"/>
        </w:rPr>
        <w:t>3</w:t>
      </w:r>
      <w:r w:rsidRPr="00B0180D">
        <w:rPr>
          <w:color w:val="auto"/>
        </w:rPr>
        <w:t>，其中绿化覆土</w:t>
      </w:r>
      <w:r w:rsidRPr="00B0180D">
        <w:rPr>
          <w:color w:val="auto"/>
        </w:rPr>
        <w:t>0.171</w:t>
      </w:r>
      <w:r w:rsidRPr="00B0180D">
        <w:rPr>
          <w:color w:val="auto"/>
        </w:rPr>
        <w:t>万</w:t>
      </w:r>
      <w:r w:rsidRPr="00B0180D">
        <w:rPr>
          <w:color w:val="auto"/>
        </w:rPr>
        <w:t>m</w:t>
      </w:r>
      <w:r w:rsidRPr="00B0180D">
        <w:rPr>
          <w:color w:val="auto"/>
          <w:vertAlign w:val="superscript"/>
        </w:rPr>
        <w:t>3</w:t>
      </w:r>
      <w:r w:rsidRPr="00B0180D">
        <w:rPr>
          <w:color w:val="auto"/>
        </w:rPr>
        <w:t>，一般土石方回填</w:t>
      </w:r>
      <w:r w:rsidRPr="00B0180D">
        <w:rPr>
          <w:color w:val="auto"/>
        </w:rPr>
        <w:t>1.143</w:t>
      </w:r>
      <w:r w:rsidRPr="00B0180D">
        <w:rPr>
          <w:color w:val="auto"/>
        </w:rPr>
        <w:t>万</w:t>
      </w:r>
      <w:r w:rsidRPr="00B0180D">
        <w:rPr>
          <w:color w:val="auto"/>
        </w:rPr>
        <w:t>m</w:t>
      </w:r>
      <w:r w:rsidRPr="00B0180D">
        <w:rPr>
          <w:color w:val="auto"/>
          <w:vertAlign w:val="superscript"/>
        </w:rPr>
        <w:t>3</w:t>
      </w:r>
      <w:r w:rsidRPr="00B0180D">
        <w:rPr>
          <w:color w:val="auto"/>
        </w:rPr>
        <w:t>；内部调运</w:t>
      </w:r>
      <w:r w:rsidRPr="00B0180D">
        <w:rPr>
          <w:color w:val="auto"/>
        </w:rPr>
        <w:t>0.193</w:t>
      </w:r>
      <w:r w:rsidRPr="00B0180D">
        <w:rPr>
          <w:color w:val="auto"/>
        </w:rPr>
        <w:t>万</w:t>
      </w:r>
      <w:r w:rsidRPr="00B0180D">
        <w:rPr>
          <w:color w:val="auto"/>
        </w:rPr>
        <w:t>m</w:t>
      </w:r>
      <w:r w:rsidRPr="00B0180D">
        <w:rPr>
          <w:color w:val="auto"/>
          <w:vertAlign w:val="superscript"/>
        </w:rPr>
        <w:t>3</w:t>
      </w:r>
      <w:r w:rsidRPr="00B0180D">
        <w:rPr>
          <w:color w:val="auto"/>
        </w:rPr>
        <w:t>；绿化覆土</w:t>
      </w:r>
      <w:r w:rsidRPr="00B0180D">
        <w:rPr>
          <w:color w:val="auto"/>
        </w:rPr>
        <w:t>0.171</w:t>
      </w:r>
      <w:r w:rsidRPr="00B0180D">
        <w:rPr>
          <w:color w:val="auto"/>
        </w:rPr>
        <w:t>万</w:t>
      </w:r>
      <w:r w:rsidRPr="00B0180D">
        <w:rPr>
          <w:color w:val="auto"/>
        </w:rPr>
        <w:t>m</w:t>
      </w:r>
      <w:r w:rsidRPr="00B0180D">
        <w:rPr>
          <w:color w:val="auto"/>
          <w:vertAlign w:val="superscript"/>
        </w:rPr>
        <w:t>3</w:t>
      </w:r>
      <w:r w:rsidRPr="00B0180D">
        <w:rPr>
          <w:color w:val="auto"/>
        </w:rPr>
        <w:t>外借于</w:t>
      </w:r>
      <w:r w:rsidRPr="00B0180D">
        <w:rPr>
          <w:color w:val="auto"/>
        </w:rPr>
        <w:t>“</w:t>
      </w:r>
      <w:r w:rsidRPr="00B0180D">
        <w:rPr>
          <w:color w:val="auto"/>
        </w:rPr>
        <w:t>祥云县祥城镇灰窑片区关闭矿山采石场绿色生态修复治理项目</w:t>
      </w:r>
      <w:r w:rsidRPr="00B0180D">
        <w:rPr>
          <w:color w:val="auto"/>
        </w:rPr>
        <w:t>”</w:t>
      </w:r>
      <w:r w:rsidRPr="00B0180D">
        <w:rPr>
          <w:color w:val="auto"/>
        </w:rPr>
        <w:t>经过改良处理后使用，一般土石方</w:t>
      </w:r>
      <w:r w:rsidRPr="00B0180D">
        <w:rPr>
          <w:color w:val="auto"/>
        </w:rPr>
        <w:t>0.95</w:t>
      </w:r>
      <w:r w:rsidRPr="00B0180D">
        <w:rPr>
          <w:color w:val="auto"/>
        </w:rPr>
        <w:t>万</w:t>
      </w:r>
      <w:r w:rsidRPr="00B0180D">
        <w:rPr>
          <w:color w:val="auto"/>
        </w:rPr>
        <w:t>m³</w:t>
      </w:r>
      <w:r w:rsidRPr="00B0180D">
        <w:rPr>
          <w:color w:val="auto"/>
        </w:rPr>
        <w:t>外借于</w:t>
      </w:r>
      <w:r w:rsidRPr="00B0180D">
        <w:rPr>
          <w:color w:val="auto"/>
        </w:rPr>
        <w:t>“</w:t>
      </w:r>
      <w:r w:rsidRPr="00B0180D">
        <w:rPr>
          <w:color w:val="auto"/>
        </w:rPr>
        <w:t>祥云县祥城镇灰窑片区关闭矿山采石场绿色生态修复治理项目</w:t>
      </w:r>
      <w:r w:rsidRPr="00B0180D">
        <w:rPr>
          <w:color w:val="auto"/>
        </w:rPr>
        <w:t>”</w:t>
      </w:r>
      <w:r w:rsidRPr="00B0180D">
        <w:rPr>
          <w:color w:val="auto"/>
        </w:rPr>
        <w:t>用做顶板回填和场地平整回填。</w:t>
      </w:r>
      <w:r w:rsidR="00AC181A" w:rsidRPr="00B0180D">
        <w:rPr>
          <w:color w:val="auto"/>
        </w:rPr>
        <w:t>本项目</w:t>
      </w:r>
      <w:r w:rsidRPr="00B0180D">
        <w:rPr>
          <w:color w:val="auto"/>
        </w:rPr>
        <w:t>无永久弃渣产生。</w:t>
      </w:r>
    </w:p>
    <w:p w:rsidR="00732B3B" w:rsidRPr="00B0180D" w:rsidRDefault="00732B3B" w:rsidP="00DC0D29">
      <w:pPr>
        <w:pStyle w:val="2"/>
        <w:tabs>
          <w:tab w:val="left" w:pos="426"/>
        </w:tabs>
        <w:spacing w:before="120" w:after="240"/>
        <w:jc w:val="both"/>
      </w:pPr>
      <w:bookmarkStart w:id="50" w:name="_Toc129268559"/>
      <w:r w:rsidRPr="00B0180D">
        <w:t>土壤流失量预测</w:t>
      </w:r>
      <w:bookmarkEnd w:id="50"/>
    </w:p>
    <w:p w:rsidR="00732B3B" w:rsidRPr="00B0180D" w:rsidRDefault="00732B3B" w:rsidP="00DC0D29">
      <w:pPr>
        <w:pStyle w:val="3"/>
        <w:tabs>
          <w:tab w:val="left" w:pos="426"/>
        </w:tabs>
        <w:spacing w:before="120" w:after="120"/>
        <w:jc w:val="both"/>
        <w:rPr>
          <w:rFonts w:cs="Times New Roman"/>
        </w:rPr>
      </w:pPr>
      <w:r w:rsidRPr="00B0180D">
        <w:rPr>
          <w:rFonts w:cs="Times New Roman"/>
        </w:rPr>
        <w:t>预测单元</w:t>
      </w:r>
    </w:p>
    <w:p w:rsidR="005114D3" w:rsidRPr="00B0180D" w:rsidRDefault="005114D3" w:rsidP="00DC0D29">
      <w:pPr>
        <w:pStyle w:val="A20"/>
        <w:ind w:firstLine="480"/>
        <w:jc w:val="both"/>
      </w:pPr>
      <w:r w:rsidRPr="00B0180D">
        <w:t>根据</w:t>
      </w:r>
      <w:r w:rsidR="009575FB" w:rsidRPr="00B0180D">
        <w:t>项目</w:t>
      </w:r>
      <w:r w:rsidRPr="00B0180D">
        <w:t>不同施工区域的土壤侵蚀类型及特点等因素，将项目区划分为</w:t>
      </w:r>
      <w:r w:rsidR="007B3F0F" w:rsidRPr="00B0180D">
        <w:rPr>
          <w:rStyle w:val="1a"/>
          <w:color w:val="auto"/>
        </w:rPr>
        <w:t>4</w:t>
      </w:r>
      <w:r w:rsidRPr="00B0180D">
        <w:rPr>
          <w:rStyle w:val="1a"/>
          <w:color w:val="auto"/>
        </w:rPr>
        <w:t>个一级预测单元</w:t>
      </w:r>
      <w:r w:rsidRPr="00B0180D">
        <w:t>进行水土流失预测。</w:t>
      </w:r>
    </w:p>
    <w:p w:rsidR="005114D3" w:rsidRPr="00B0180D" w:rsidRDefault="005114D3" w:rsidP="00DC0D29">
      <w:pPr>
        <w:pStyle w:val="A20"/>
        <w:ind w:firstLine="480"/>
        <w:jc w:val="both"/>
      </w:pPr>
      <w:r w:rsidRPr="00B0180D">
        <w:t>本项目水土流失预测范围为各区扰动原地貌的区域，经统计分析，施工期预测时段可能引起水土流失面积</w:t>
      </w:r>
      <w:r w:rsidR="00A82728" w:rsidRPr="00B0180D">
        <w:t>1.64</w:t>
      </w:r>
      <w:r w:rsidRPr="00B0180D">
        <w:t>hm</w:t>
      </w:r>
      <w:r w:rsidRPr="00B0180D">
        <w:rPr>
          <w:vertAlign w:val="superscript"/>
        </w:rPr>
        <w:t>2</w:t>
      </w:r>
      <w:r w:rsidRPr="00B0180D">
        <w:t>，自然恢复期可能引起水土流失面积</w:t>
      </w:r>
      <w:r w:rsidR="00F87AAE" w:rsidRPr="00B0180D">
        <w:t>0.</w:t>
      </w:r>
      <w:r w:rsidR="007F266E" w:rsidRPr="00B0180D">
        <w:t>70</w:t>
      </w:r>
      <w:r w:rsidRPr="00B0180D">
        <w:t>hm</w:t>
      </w:r>
      <w:r w:rsidRPr="00B0180D">
        <w:rPr>
          <w:vertAlign w:val="superscript"/>
        </w:rPr>
        <w:t>2</w:t>
      </w:r>
      <w:r w:rsidRPr="00B0180D">
        <w:t>，详见下表。</w:t>
      </w:r>
    </w:p>
    <w:p w:rsidR="00732B3B" w:rsidRPr="00B0180D" w:rsidRDefault="00732B3B" w:rsidP="007F266E">
      <w:pPr>
        <w:pStyle w:val="A21"/>
        <w:spacing w:before="120" w:after="120"/>
        <w:rPr>
          <w:vertAlign w:val="superscript"/>
        </w:rPr>
      </w:pPr>
      <w:r w:rsidRPr="00B0180D">
        <w:t>表</w:t>
      </w:r>
      <w:r w:rsidRPr="00B0180D">
        <w:t>–</w:t>
      </w:r>
      <w:fldSimple w:instr=" STYLEREF 1 \s ">
        <w:r w:rsidR="00AE6055" w:rsidRPr="00B0180D">
          <w:rPr>
            <w:noProof/>
          </w:rPr>
          <w:t>4</w:t>
        </w:r>
      </w:fldSimple>
      <w:r w:rsidR="008A59B5" w:rsidRPr="00B0180D">
        <w:noBreakHyphen/>
      </w:r>
      <w:r w:rsidR="008A59B5" w:rsidRPr="00B0180D">
        <w:fldChar w:fldCharType="begin"/>
      </w:r>
      <w:r w:rsidR="008A59B5" w:rsidRPr="00B0180D">
        <w:instrText xml:space="preserve"> SEQ </w:instrText>
      </w:r>
      <w:r w:rsidR="008A59B5" w:rsidRPr="00B0180D">
        <w:instrText>表</w:instrText>
      </w:r>
      <w:r w:rsidR="008A59B5" w:rsidRPr="00B0180D">
        <w:instrText xml:space="preserve"> \* ARABIC \s 1 </w:instrText>
      </w:r>
      <w:r w:rsidR="008A59B5" w:rsidRPr="00B0180D">
        <w:fldChar w:fldCharType="separate"/>
      </w:r>
      <w:r w:rsidR="00AE6055" w:rsidRPr="00B0180D">
        <w:rPr>
          <w:noProof/>
        </w:rPr>
        <w:t>3</w:t>
      </w:r>
      <w:r w:rsidR="008A59B5" w:rsidRPr="00B0180D">
        <w:fldChar w:fldCharType="end"/>
      </w:r>
      <w:r w:rsidRPr="00B0180D">
        <w:t xml:space="preserve">  </w:t>
      </w:r>
      <w:r w:rsidRPr="00B0180D">
        <w:t>项目区水土流失预测单元及面积统计表</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4"/>
        <w:gridCol w:w="2236"/>
        <w:gridCol w:w="3204"/>
      </w:tblGrid>
      <w:tr w:rsidR="00B0180D" w:rsidRPr="00B0180D" w:rsidTr="00E91883">
        <w:trPr>
          <w:trHeight w:val="170"/>
          <w:tblHeader/>
        </w:trPr>
        <w:tc>
          <w:tcPr>
            <w:tcW w:w="1767" w:type="pct"/>
            <w:vMerge w:val="restart"/>
            <w:vAlign w:val="center"/>
          </w:tcPr>
          <w:p w:rsidR="00E91883" w:rsidRPr="00B0180D" w:rsidRDefault="00E91883" w:rsidP="007F266E">
            <w:pPr>
              <w:pStyle w:val="A22"/>
            </w:pPr>
            <w:r w:rsidRPr="00B0180D">
              <w:t>预测分区</w:t>
            </w:r>
          </w:p>
        </w:tc>
        <w:tc>
          <w:tcPr>
            <w:tcW w:w="3233" w:type="pct"/>
            <w:gridSpan w:val="2"/>
            <w:vAlign w:val="center"/>
          </w:tcPr>
          <w:p w:rsidR="00E91883" w:rsidRPr="00B0180D" w:rsidRDefault="00E91883" w:rsidP="007F266E">
            <w:pPr>
              <w:pStyle w:val="A22"/>
            </w:pPr>
            <w:r w:rsidRPr="00B0180D">
              <w:t>水土流失预测面积（</w:t>
            </w:r>
            <w:r w:rsidRPr="00B0180D">
              <w:t>hm</w:t>
            </w:r>
            <w:r w:rsidRPr="00B0180D">
              <w:rPr>
                <w:vertAlign w:val="superscript"/>
              </w:rPr>
              <w:t>2</w:t>
            </w:r>
            <w:r w:rsidRPr="00B0180D">
              <w:t>）</w:t>
            </w:r>
          </w:p>
        </w:tc>
      </w:tr>
      <w:tr w:rsidR="00B0180D" w:rsidRPr="00B0180D" w:rsidTr="00E91883">
        <w:trPr>
          <w:trHeight w:val="170"/>
          <w:tblHeader/>
        </w:trPr>
        <w:tc>
          <w:tcPr>
            <w:tcW w:w="1767" w:type="pct"/>
            <w:vMerge/>
            <w:vAlign w:val="center"/>
          </w:tcPr>
          <w:p w:rsidR="00E91883" w:rsidRPr="00B0180D" w:rsidRDefault="00E91883" w:rsidP="007F266E">
            <w:pPr>
              <w:pStyle w:val="A22"/>
            </w:pPr>
          </w:p>
        </w:tc>
        <w:tc>
          <w:tcPr>
            <w:tcW w:w="3233" w:type="pct"/>
            <w:gridSpan w:val="2"/>
            <w:vAlign w:val="center"/>
          </w:tcPr>
          <w:p w:rsidR="00E91883" w:rsidRPr="00B0180D" w:rsidRDefault="00E91883" w:rsidP="007F266E">
            <w:pPr>
              <w:pStyle w:val="A22"/>
            </w:pPr>
            <w:r w:rsidRPr="00B0180D">
              <w:t>未发生水土流失时段</w:t>
            </w:r>
          </w:p>
        </w:tc>
      </w:tr>
      <w:tr w:rsidR="00B0180D" w:rsidRPr="00B0180D" w:rsidTr="00E91883">
        <w:trPr>
          <w:trHeight w:val="170"/>
          <w:tblHeader/>
        </w:trPr>
        <w:tc>
          <w:tcPr>
            <w:tcW w:w="1767" w:type="pct"/>
            <w:vMerge/>
            <w:vAlign w:val="center"/>
          </w:tcPr>
          <w:p w:rsidR="00E91883" w:rsidRPr="00B0180D" w:rsidRDefault="00E91883" w:rsidP="007F266E">
            <w:pPr>
              <w:pStyle w:val="A22"/>
            </w:pPr>
          </w:p>
        </w:tc>
        <w:tc>
          <w:tcPr>
            <w:tcW w:w="1329" w:type="pct"/>
            <w:vAlign w:val="center"/>
          </w:tcPr>
          <w:p w:rsidR="00E91883" w:rsidRPr="00B0180D" w:rsidRDefault="00E91883" w:rsidP="007F266E">
            <w:pPr>
              <w:pStyle w:val="A22"/>
            </w:pPr>
            <w:r w:rsidRPr="00B0180D">
              <w:t>施工期</w:t>
            </w:r>
          </w:p>
        </w:tc>
        <w:tc>
          <w:tcPr>
            <w:tcW w:w="1904" w:type="pct"/>
            <w:vAlign w:val="center"/>
          </w:tcPr>
          <w:p w:rsidR="00E91883" w:rsidRPr="00B0180D" w:rsidRDefault="00E91883" w:rsidP="007F266E">
            <w:pPr>
              <w:pStyle w:val="A22"/>
            </w:pPr>
            <w:r w:rsidRPr="00B0180D">
              <w:t>自然恢复期</w:t>
            </w:r>
          </w:p>
        </w:tc>
      </w:tr>
      <w:tr w:rsidR="00B0180D" w:rsidRPr="00B0180D" w:rsidTr="00E91883">
        <w:trPr>
          <w:trHeight w:val="170"/>
        </w:trPr>
        <w:tc>
          <w:tcPr>
            <w:tcW w:w="1767" w:type="pct"/>
            <w:noWrap/>
            <w:vAlign w:val="center"/>
          </w:tcPr>
          <w:p w:rsidR="00E91883" w:rsidRPr="00B0180D" w:rsidRDefault="00E91883" w:rsidP="007F266E">
            <w:pPr>
              <w:pStyle w:val="A22"/>
            </w:pPr>
            <w:r w:rsidRPr="00B0180D">
              <w:t>建构筑物区</w:t>
            </w:r>
          </w:p>
        </w:tc>
        <w:tc>
          <w:tcPr>
            <w:tcW w:w="1329" w:type="pct"/>
            <w:vAlign w:val="center"/>
          </w:tcPr>
          <w:p w:rsidR="00E91883" w:rsidRPr="00B0180D" w:rsidRDefault="00E91883" w:rsidP="007F266E">
            <w:pPr>
              <w:pStyle w:val="A22"/>
            </w:pPr>
            <w:r w:rsidRPr="00B0180D">
              <w:rPr>
                <w:szCs w:val="21"/>
              </w:rPr>
              <w:t>0.29</w:t>
            </w:r>
          </w:p>
        </w:tc>
        <w:tc>
          <w:tcPr>
            <w:tcW w:w="1904" w:type="pct"/>
            <w:noWrap/>
            <w:vAlign w:val="center"/>
          </w:tcPr>
          <w:p w:rsidR="00E91883" w:rsidRPr="00B0180D" w:rsidRDefault="00E91883" w:rsidP="007F266E">
            <w:pPr>
              <w:pStyle w:val="A22"/>
            </w:pPr>
          </w:p>
        </w:tc>
      </w:tr>
      <w:tr w:rsidR="00B0180D" w:rsidRPr="00B0180D" w:rsidTr="00E91883">
        <w:trPr>
          <w:trHeight w:val="170"/>
        </w:trPr>
        <w:tc>
          <w:tcPr>
            <w:tcW w:w="1767" w:type="pct"/>
            <w:noWrap/>
            <w:vAlign w:val="center"/>
          </w:tcPr>
          <w:p w:rsidR="00E91883" w:rsidRPr="00B0180D" w:rsidRDefault="00E91883" w:rsidP="007F266E">
            <w:pPr>
              <w:pStyle w:val="A22"/>
            </w:pPr>
            <w:r w:rsidRPr="00B0180D">
              <w:t>道路及硬化区</w:t>
            </w:r>
          </w:p>
        </w:tc>
        <w:tc>
          <w:tcPr>
            <w:tcW w:w="1329" w:type="pct"/>
            <w:vAlign w:val="center"/>
          </w:tcPr>
          <w:p w:rsidR="00E91883" w:rsidRPr="00B0180D" w:rsidRDefault="00E91883" w:rsidP="007F266E">
            <w:pPr>
              <w:pStyle w:val="A22"/>
            </w:pPr>
            <w:r w:rsidRPr="00B0180D">
              <w:rPr>
                <w:szCs w:val="21"/>
              </w:rPr>
              <w:t>0.94</w:t>
            </w:r>
          </w:p>
        </w:tc>
        <w:tc>
          <w:tcPr>
            <w:tcW w:w="1904" w:type="pct"/>
            <w:noWrap/>
            <w:vAlign w:val="center"/>
          </w:tcPr>
          <w:p w:rsidR="00E91883" w:rsidRPr="00B0180D" w:rsidRDefault="00E91883" w:rsidP="007F266E">
            <w:pPr>
              <w:pStyle w:val="A22"/>
            </w:pPr>
            <w:r w:rsidRPr="00B0180D">
              <w:t>0.29</w:t>
            </w:r>
          </w:p>
        </w:tc>
      </w:tr>
      <w:tr w:rsidR="00B0180D" w:rsidRPr="00B0180D" w:rsidTr="00E91883">
        <w:trPr>
          <w:trHeight w:val="170"/>
        </w:trPr>
        <w:tc>
          <w:tcPr>
            <w:tcW w:w="1767" w:type="pct"/>
            <w:noWrap/>
            <w:vAlign w:val="center"/>
          </w:tcPr>
          <w:p w:rsidR="00E91883" w:rsidRPr="00B0180D" w:rsidRDefault="00E91883" w:rsidP="007F266E">
            <w:pPr>
              <w:pStyle w:val="1b"/>
              <w:rPr>
                <w:rFonts w:cs="Times New Roman"/>
              </w:rPr>
            </w:pPr>
            <w:r w:rsidRPr="00B0180D">
              <w:rPr>
                <w:rFonts w:cs="Times New Roman"/>
              </w:rPr>
              <w:t>景观绿化区</w:t>
            </w:r>
          </w:p>
        </w:tc>
        <w:tc>
          <w:tcPr>
            <w:tcW w:w="1329" w:type="pct"/>
            <w:vAlign w:val="center"/>
          </w:tcPr>
          <w:p w:rsidR="00E91883" w:rsidRPr="00B0180D" w:rsidRDefault="00E91883" w:rsidP="007F266E">
            <w:pPr>
              <w:pStyle w:val="1b"/>
              <w:rPr>
                <w:rFonts w:cs="Times New Roman"/>
              </w:rPr>
            </w:pPr>
            <w:r w:rsidRPr="00B0180D">
              <w:rPr>
                <w:rFonts w:cs="Times New Roman"/>
              </w:rPr>
              <w:t>0.31</w:t>
            </w:r>
          </w:p>
        </w:tc>
        <w:tc>
          <w:tcPr>
            <w:tcW w:w="1904" w:type="pct"/>
            <w:vAlign w:val="center"/>
          </w:tcPr>
          <w:p w:rsidR="00E91883" w:rsidRPr="00B0180D" w:rsidRDefault="00E91883" w:rsidP="007F266E">
            <w:pPr>
              <w:pStyle w:val="1b"/>
              <w:rPr>
                <w:rFonts w:cs="Times New Roman"/>
              </w:rPr>
            </w:pPr>
            <w:r w:rsidRPr="00B0180D">
              <w:rPr>
                <w:rFonts w:cs="Times New Roman"/>
              </w:rPr>
              <w:t>0.31</w:t>
            </w:r>
          </w:p>
        </w:tc>
      </w:tr>
      <w:tr w:rsidR="00B0180D" w:rsidRPr="00B0180D" w:rsidTr="00E91883">
        <w:trPr>
          <w:trHeight w:val="170"/>
        </w:trPr>
        <w:tc>
          <w:tcPr>
            <w:tcW w:w="1767" w:type="pct"/>
            <w:noWrap/>
            <w:vAlign w:val="center"/>
          </w:tcPr>
          <w:p w:rsidR="00E91883" w:rsidRPr="00B0180D" w:rsidRDefault="00E91883" w:rsidP="007F266E">
            <w:pPr>
              <w:pStyle w:val="1b"/>
              <w:rPr>
                <w:rFonts w:cs="Times New Roman"/>
              </w:rPr>
            </w:pPr>
            <w:r w:rsidRPr="00B0180D">
              <w:rPr>
                <w:rFonts w:cs="Times New Roman"/>
              </w:rPr>
              <w:t>临时施工生产生活区</w:t>
            </w:r>
          </w:p>
        </w:tc>
        <w:tc>
          <w:tcPr>
            <w:tcW w:w="1329" w:type="pct"/>
            <w:vAlign w:val="center"/>
          </w:tcPr>
          <w:p w:rsidR="00E91883" w:rsidRPr="00B0180D" w:rsidRDefault="00E91883" w:rsidP="007F266E">
            <w:pPr>
              <w:pStyle w:val="1b"/>
              <w:rPr>
                <w:rFonts w:cs="Times New Roman"/>
              </w:rPr>
            </w:pPr>
            <w:r w:rsidRPr="00B0180D">
              <w:rPr>
                <w:rFonts w:cs="Times New Roman"/>
              </w:rPr>
              <w:t>0.10</w:t>
            </w:r>
          </w:p>
        </w:tc>
        <w:tc>
          <w:tcPr>
            <w:tcW w:w="1904" w:type="pct"/>
            <w:vAlign w:val="center"/>
          </w:tcPr>
          <w:p w:rsidR="00E91883" w:rsidRPr="00B0180D" w:rsidRDefault="00E91883" w:rsidP="007F266E">
            <w:pPr>
              <w:pStyle w:val="1b"/>
              <w:rPr>
                <w:rFonts w:cs="Times New Roman"/>
              </w:rPr>
            </w:pPr>
            <w:r w:rsidRPr="00B0180D">
              <w:rPr>
                <w:rFonts w:cs="Times New Roman"/>
              </w:rPr>
              <w:t>0.10</w:t>
            </w:r>
          </w:p>
        </w:tc>
      </w:tr>
      <w:tr w:rsidR="00B0180D" w:rsidRPr="00B0180D" w:rsidTr="00E91883">
        <w:trPr>
          <w:trHeight w:val="170"/>
        </w:trPr>
        <w:tc>
          <w:tcPr>
            <w:tcW w:w="1767" w:type="pct"/>
            <w:vAlign w:val="center"/>
          </w:tcPr>
          <w:p w:rsidR="00E91883" w:rsidRPr="00B0180D" w:rsidRDefault="00E91883" w:rsidP="007F266E">
            <w:pPr>
              <w:pStyle w:val="A22"/>
            </w:pPr>
            <w:r w:rsidRPr="00B0180D">
              <w:t>合计</w:t>
            </w:r>
          </w:p>
        </w:tc>
        <w:tc>
          <w:tcPr>
            <w:tcW w:w="1329" w:type="pct"/>
            <w:vAlign w:val="center"/>
          </w:tcPr>
          <w:p w:rsidR="00E91883" w:rsidRPr="00B0180D" w:rsidRDefault="00E91883" w:rsidP="007F266E">
            <w:pPr>
              <w:pStyle w:val="A22"/>
            </w:pPr>
            <w:r w:rsidRPr="00B0180D">
              <w:rPr>
                <w:szCs w:val="21"/>
              </w:rPr>
              <w:t>1.64</w:t>
            </w:r>
          </w:p>
        </w:tc>
        <w:tc>
          <w:tcPr>
            <w:tcW w:w="1904" w:type="pct"/>
            <w:vAlign w:val="center"/>
          </w:tcPr>
          <w:p w:rsidR="00E91883" w:rsidRPr="00B0180D" w:rsidRDefault="00E91883" w:rsidP="007F266E">
            <w:pPr>
              <w:pStyle w:val="A22"/>
            </w:pPr>
            <w:r w:rsidRPr="00B0180D">
              <w:t>0.70</w:t>
            </w:r>
          </w:p>
        </w:tc>
      </w:tr>
    </w:tbl>
    <w:p w:rsidR="00732B3B" w:rsidRPr="00B0180D" w:rsidRDefault="00732B3B" w:rsidP="00DC0D29">
      <w:pPr>
        <w:pStyle w:val="3"/>
        <w:tabs>
          <w:tab w:val="left" w:pos="426"/>
        </w:tabs>
        <w:spacing w:before="120" w:after="120"/>
        <w:jc w:val="both"/>
        <w:rPr>
          <w:rFonts w:cs="Times New Roman"/>
        </w:rPr>
      </w:pPr>
      <w:r w:rsidRPr="00B0180D">
        <w:rPr>
          <w:rFonts w:cs="Times New Roman"/>
        </w:rPr>
        <w:t>预测时段</w:t>
      </w:r>
    </w:p>
    <w:p w:rsidR="00732B3B" w:rsidRPr="00B0180D" w:rsidRDefault="00732B3B" w:rsidP="00DC0D29">
      <w:pPr>
        <w:pStyle w:val="A20"/>
        <w:ind w:firstLine="480"/>
        <w:jc w:val="both"/>
      </w:pPr>
      <w:r w:rsidRPr="00B0180D">
        <w:t>根据《生产建设项目水土保持技术标准》（</w:t>
      </w:r>
      <w:r w:rsidRPr="00B0180D">
        <w:t>GB50433-2018</w:t>
      </w:r>
      <w:r w:rsidRPr="00B0180D">
        <w:t>）的规定、</w:t>
      </w:r>
      <w:r w:rsidRPr="00B0180D">
        <w:rPr>
          <w:rStyle w:val="afffffff2"/>
          <w:color w:val="auto"/>
        </w:rPr>
        <w:t>《</w:t>
      </w:r>
      <w:r w:rsidRPr="00B0180D">
        <w:t>生产建设项目土壤流失量预测导则》（</w:t>
      </w:r>
      <w:r w:rsidRPr="00B0180D">
        <w:t>SL773-2018</w:t>
      </w:r>
      <w:r w:rsidRPr="00B0180D">
        <w:t>）及工程建设特点，本项目水土流失的预测时段划分为施工期和自然恢复期。</w:t>
      </w:r>
    </w:p>
    <w:p w:rsidR="00732B3B" w:rsidRPr="00B0180D" w:rsidRDefault="00732B3B" w:rsidP="00DC0D29">
      <w:pPr>
        <w:pStyle w:val="A20"/>
        <w:ind w:firstLine="480"/>
        <w:jc w:val="both"/>
      </w:pPr>
      <w:r w:rsidRPr="00B0180D">
        <w:t>施工期为实际扰动地表的时间，计列方式为：连续</w:t>
      </w:r>
      <w:r w:rsidRPr="00B0180D">
        <w:t>12</w:t>
      </w:r>
      <w:r w:rsidRPr="00B0180D">
        <w:t>个月为一年计；不足</w:t>
      </w:r>
      <w:r w:rsidRPr="00B0180D">
        <w:t>12</w:t>
      </w:r>
      <w:r w:rsidRPr="00B0180D">
        <w:t>个月，但达到一个雨（风）季长度的，按一年计；不足一个雨（风）季长度的，按占雨（风）季长度的比例计算。</w:t>
      </w:r>
    </w:p>
    <w:p w:rsidR="00732B3B" w:rsidRPr="00B0180D" w:rsidRDefault="00732B3B" w:rsidP="00DC0D29">
      <w:pPr>
        <w:pStyle w:val="A20"/>
        <w:ind w:firstLine="480"/>
        <w:jc w:val="both"/>
      </w:pPr>
      <w:r w:rsidRPr="00B0180D">
        <w:t>自然恢复期为施工扰动结束后，不采取水土保持措施的情况下，土壤侵蚀强度自然恢复到扰动前土壤侵蚀强度所需要的时间；一般情况下湿润区取</w:t>
      </w:r>
      <w:r w:rsidRPr="00B0180D">
        <w:t>2</w:t>
      </w:r>
      <w:r w:rsidRPr="00B0180D">
        <w:t>年，半湿润区取</w:t>
      </w:r>
      <w:r w:rsidRPr="00B0180D">
        <w:t>3</w:t>
      </w:r>
      <w:r w:rsidRPr="00B0180D">
        <w:t>年，干旱半干旱区取</w:t>
      </w:r>
      <w:r w:rsidRPr="00B0180D">
        <w:t>5</w:t>
      </w:r>
      <w:r w:rsidRPr="00B0180D">
        <w:t>年。根据《中国气候区划名称与代码气候带和气候大区》（</w:t>
      </w:r>
      <w:r w:rsidRPr="00B0180D">
        <w:t>GB/T 17297</w:t>
      </w:r>
      <w:r w:rsidRPr="00B0180D">
        <w:t>）中附录</w:t>
      </w:r>
      <w:r w:rsidRPr="00B0180D">
        <w:t xml:space="preserve">A </w:t>
      </w:r>
      <w:r w:rsidRPr="00B0180D">
        <w:t>中国气候带和气候大区区划示意图，项目所在地属于湿润区，因此自然恢复期取</w:t>
      </w:r>
      <w:r w:rsidRPr="00B0180D">
        <w:t>2.0</w:t>
      </w:r>
      <w:r w:rsidRPr="00B0180D">
        <w:t>年。</w:t>
      </w:r>
    </w:p>
    <w:p w:rsidR="00732B3B" w:rsidRPr="00B0180D" w:rsidRDefault="00732B3B" w:rsidP="007F266E">
      <w:pPr>
        <w:pStyle w:val="A21"/>
        <w:spacing w:before="120" w:after="120"/>
      </w:pPr>
      <w:r w:rsidRPr="00B0180D">
        <w:t>表</w:t>
      </w:r>
      <w:r w:rsidRPr="00B0180D">
        <w:t xml:space="preserve"> </w:t>
      </w:r>
      <w:fldSimple w:instr=" STYLEREF 1 \s ">
        <w:r w:rsidR="00AE6055" w:rsidRPr="00B0180D">
          <w:rPr>
            <w:noProof/>
          </w:rPr>
          <w:t>4</w:t>
        </w:r>
      </w:fldSimple>
      <w:r w:rsidR="008A59B5" w:rsidRPr="00B0180D">
        <w:noBreakHyphen/>
      </w:r>
      <w:r w:rsidR="008A59B5" w:rsidRPr="00B0180D">
        <w:fldChar w:fldCharType="begin"/>
      </w:r>
      <w:r w:rsidR="008A59B5" w:rsidRPr="00B0180D">
        <w:instrText xml:space="preserve"> SEQ </w:instrText>
      </w:r>
      <w:r w:rsidR="008A59B5" w:rsidRPr="00B0180D">
        <w:instrText>表</w:instrText>
      </w:r>
      <w:r w:rsidR="008A59B5" w:rsidRPr="00B0180D">
        <w:instrText xml:space="preserve"> \* ARABIC \s 1 </w:instrText>
      </w:r>
      <w:r w:rsidR="008A59B5" w:rsidRPr="00B0180D">
        <w:fldChar w:fldCharType="separate"/>
      </w:r>
      <w:r w:rsidR="00AE6055" w:rsidRPr="00B0180D">
        <w:rPr>
          <w:noProof/>
        </w:rPr>
        <w:t>4</w:t>
      </w:r>
      <w:r w:rsidR="008A59B5" w:rsidRPr="00B0180D">
        <w:fldChar w:fldCharType="end"/>
      </w:r>
      <w:r w:rsidRPr="00B0180D">
        <w:t xml:space="preserve">  </w:t>
      </w:r>
      <w:r w:rsidRPr="00B0180D">
        <w:t>土壤流失预测时段表</w:t>
      </w:r>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4"/>
        <w:gridCol w:w="1936"/>
        <w:gridCol w:w="2894"/>
      </w:tblGrid>
      <w:tr w:rsidR="00B0180D" w:rsidRPr="00B0180D" w:rsidTr="00E91883">
        <w:trPr>
          <w:trHeight w:val="340"/>
        </w:trPr>
        <w:tc>
          <w:tcPr>
            <w:tcW w:w="2106" w:type="pct"/>
            <w:vMerge w:val="restart"/>
            <w:vAlign w:val="center"/>
          </w:tcPr>
          <w:p w:rsidR="00E91883" w:rsidRPr="00B0180D" w:rsidRDefault="00E91883" w:rsidP="007F266E">
            <w:pPr>
              <w:pStyle w:val="A22"/>
            </w:pPr>
            <w:r w:rsidRPr="00B0180D">
              <w:t>预测分区</w:t>
            </w:r>
          </w:p>
        </w:tc>
        <w:tc>
          <w:tcPr>
            <w:tcW w:w="2894" w:type="pct"/>
            <w:gridSpan w:val="2"/>
            <w:vAlign w:val="center"/>
          </w:tcPr>
          <w:p w:rsidR="00E91883" w:rsidRPr="00B0180D" w:rsidRDefault="00E91883" w:rsidP="007F266E">
            <w:pPr>
              <w:pStyle w:val="A22"/>
            </w:pPr>
            <w:r w:rsidRPr="00B0180D">
              <w:t>水土流失预测时段（</w:t>
            </w:r>
            <w:r w:rsidRPr="00B0180D">
              <w:t>a</w:t>
            </w:r>
            <w:r w:rsidRPr="00B0180D">
              <w:t>）</w:t>
            </w:r>
          </w:p>
        </w:tc>
      </w:tr>
      <w:tr w:rsidR="00B0180D" w:rsidRPr="00B0180D" w:rsidTr="00E91883">
        <w:trPr>
          <w:trHeight w:val="340"/>
        </w:trPr>
        <w:tc>
          <w:tcPr>
            <w:tcW w:w="2106" w:type="pct"/>
            <w:vMerge/>
            <w:vAlign w:val="center"/>
          </w:tcPr>
          <w:p w:rsidR="00E91883" w:rsidRPr="00B0180D" w:rsidRDefault="00E91883" w:rsidP="007F266E">
            <w:pPr>
              <w:pStyle w:val="A22"/>
            </w:pPr>
          </w:p>
        </w:tc>
        <w:tc>
          <w:tcPr>
            <w:tcW w:w="1160" w:type="pct"/>
            <w:vAlign w:val="center"/>
          </w:tcPr>
          <w:p w:rsidR="00E91883" w:rsidRPr="00B0180D" w:rsidRDefault="00E91883" w:rsidP="007F266E">
            <w:pPr>
              <w:pStyle w:val="A22"/>
            </w:pPr>
            <w:r w:rsidRPr="00B0180D">
              <w:t>施工期</w:t>
            </w:r>
          </w:p>
        </w:tc>
        <w:tc>
          <w:tcPr>
            <w:tcW w:w="1734" w:type="pct"/>
            <w:vAlign w:val="center"/>
          </w:tcPr>
          <w:p w:rsidR="00E91883" w:rsidRPr="00B0180D" w:rsidRDefault="00E91883" w:rsidP="007F266E">
            <w:pPr>
              <w:pStyle w:val="A22"/>
            </w:pPr>
            <w:r w:rsidRPr="00B0180D">
              <w:t>自然恢复期</w:t>
            </w:r>
          </w:p>
        </w:tc>
      </w:tr>
      <w:tr w:rsidR="00B0180D" w:rsidRPr="00B0180D" w:rsidTr="00E91883">
        <w:trPr>
          <w:trHeight w:val="340"/>
        </w:trPr>
        <w:tc>
          <w:tcPr>
            <w:tcW w:w="2106" w:type="pct"/>
            <w:vAlign w:val="center"/>
          </w:tcPr>
          <w:p w:rsidR="00E91883" w:rsidRPr="00B0180D" w:rsidRDefault="00E91883" w:rsidP="007F266E">
            <w:pPr>
              <w:pStyle w:val="A22"/>
              <w:rPr>
                <w:rFonts w:eastAsia="宋体"/>
                <w:sz w:val="22"/>
              </w:rPr>
            </w:pPr>
            <w:r w:rsidRPr="00B0180D">
              <w:t>建构筑物区</w:t>
            </w:r>
          </w:p>
        </w:tc>
        <w:tc>
          <w:tcPr>
            <w:tcW w:w="1160" w:type="pct"/>
            <w:vAlign w:val="center"/>
          </w:tcPr>
          <w:p w:rsidR="00E91883" w:rsidRPr="00B0180D" w:rsidRDefault="005F1BF6" w:rsidP="007F266E">
            <w:pPr>
              <w:pStyle w:val="A22"/>
              <w:rPr>
                <w:sz w:val="22"/>
              </w:rPr>
            </w:pPr>
            <w:r w:rsidRPr="00B0180D">
              <w:rPr>
                <w:sz w:val="22"/>
              </w:rPr>
              <w:t>1</w:t>
            </w:r>
          </w:p>
        </w:tc>
        <w:tc>
          <w:tcPr>
            <w:tcW w:w="1734" w:type="pct"/>
            <w:vAlign w:val="center"/>
          </w:tcPr>
          <w:p w:rsidR="00E91883" w:rsidRPr="00B0180D" w:rsidRDefault="00E91883" w:rsidP="007F266E">
            <w:pPr>
              <w:pStyle w:val="A22"/>
              <w:rPr>
                <w:sz w:val="22"/>
              </w:rPr>
            </w:pPr>
          </w:p>
        </w:tc>
      </w:tr>
      <w:tr w:rsidR="00B0180D" w:rsidRPr="00B0180D" w:rsidTr="00E91883">
        <w:trPr>
          <w:trHeight w:val="340"/>
        </w:trPr>
        <w:tc>
          <w:tcPr>
            <w:tcW w:w="2106" w:type="pct"/>
            <w:vAlign w:val="center"/>
          </w:tcPr>
          <w:p w:rsidR="00E91883" w:rsidRPr="00B0180D" w:rsidRDefault="00E91883" w:rsidP="00913D3F">
            <w:pPr>
              <w:pStyle w:val="A22"/>
              <w:rPr>
                <w:sz w:val="22"/>
              </w:rPr>
            </w:pPr>
            <w:r w:rsidRPr="00B0180D">
              <w:t>道路及硬化区</w:t>
            </w:r>
          </w:p>
        </w:tc>
        <w:tc>
          <w:tcPr>
            <w:tcW w:w="1160" w:type="pct"/>
          </w:tcPr>
          <w:p w:rsidR="00E91883" w:rsidRPr="00B0180D" w:rsidRDefault="005F1BF6" w:rsidP="00913D3F">
            <w:pPr>
              <w:pStyle w:val="A22"/>
              <w:rPr>
                <w:sz w:val="22"/>
              </w:rPr>
            </w:pPr>
            <w:r w:rsidRPr="00B0180D">
              <w:rPr>
                <w:sz w:val="22"/>
              </w:rPr>
              <w:t>1</w:t>
            </w:r>
          </w:p>
        </w:tc>
        <w:tc>
          <w:tcPr>
            <w:tcW w:w="1734" w:type="pct"/>
            <w:vAlign w:val="center"/>
          </w:tcPr>
          <w:p w:rsidR="00E91883" w:rsidRPr="00B0180D" w:rsidRDefault="00E91883" w:rsidP="00913D3F">
            <w:pPr>
              <w:pStyle w:val="A22"/>
              <w:rPr>
                <w:sz w:val="22"/>
              </w:rPr>
            </w:pPr>
            <w:r w:rsidRPr="00B0180D">
              <w:rPr>
                <w:sz w:val="22"/>
              </w:rPr>
              <w:t>2.00</w:t>
            </w:r>
          </w:p>
        </w:tc>
      </w:tr>
      <w:tr w:rsidR="00B0180D" w:rsidRPr="00B0180D" w:rsidTr="00E91883">
        <w:trPr>
          <w:trHeight w:val="340"/>
        </w:trPr>
        <w:tc>
          <w:tcPr>
            <w:tcW w:w="2106" w:type="pct"/>
            <w:vAlign w:val="center"/>
          </w:tcPr>
          <w:p w:rsidR="00E91883" w:rsidRPr="00B0180D" w:rsidRDefault="00E91883" w:rsidP="00913D3F">
            <w:pPr>
              <w:pStyle w:val="A22"/>
              <w:rPr>
                <w:sz w:val="22"/>
              </w:rPr>
            </w:pPr>
            <w:r w:rsidRPr="00B0180D">
              <w:t>景观绿化区</w:t>
            </w:r>
          </w:p>
        </w:tc>
        <w:tc>
          <w:tcPr>
            <w:tcW w:w="1160" w:type="pct"/>
          </w:tcPr>
          <w:p w:rsidR="00E91883" w:rsidRPr="00B0180D" w:rsidRDefault="005F1BF6" w:rsidP="00913D3F">
            <w:pPr>
              <w:pStyle w:val="A22"/>
              <w:rPr>
                <w:sz w:val="22"/>
              </w:rPr>
            </w:pPr>
            <w:r w:rsidRPr="00B0180D">
              <w:rPr>
                <w:sz w:val="22"/>
              </w:rPr>
              <w:t>1</w:t>
            </w:r>
          </w:p>
        </w:tc>
        <w:tc>
          <w:tcPr>
            <w:tcW w:w="1734" w:type="pct"/>
            <w:vAlign w:val="center"/>
          </w:tcPr>
          <w:p w:rsidR="00E91883" w:rsidRPr="00B0180D" w:rsidRDefault="00E91883" w:rsidP="00913D3F">
            <w:pPr>
              <w:pStyle w:val="A22"/>
              <w:rPr>
                <w:sz w:val="22"/>
              </w:rPr>
            </w:pPr>
            <w:r w:rsidRPr="00B0180D">
              <w:rPr>
                <w:sz w:val="22"/>
              </w:rPr>
              <w:t>2.00</w:t>
            </w:r>
          </w:p>
        </w:tc>
      </w:tr>
      <w:tr w:rsidR="00B0180D" w:rsidRPr="00B0180D" w:rsidTr="00E91883">
        <w:trPr>
          <w:trHeight w:val="340"/>
        </w:trPr>
        <w:tc>
          <w:tcPr>
            <w:tcW w:w="2106" w:type="pct"/>
            <w:vAlign w:val="center"/>
          </w:tcPr>
          <w:p w:rsidR="00E91883" w:rsidRPr="00B0180D" w:rsidRDefault="00E91883" w:rsidP="00913D3F">
            <w:pPr>
              <w:pStyle w:val="1b"/>
              <w:rPr>
                <w:rFonts w:cs="Times New Roman"/>
              </w:rPr>
            </w:pPr>
            <w:r w:rsidRPr="00B0180D">
              <w:rPr>
                <w:rFonts w:cs="Times New Roman"/>
              </w:rPr>
              <w:t>临时施工生产生活区</w:t>
            </w:r>
          </w:p>
        </w:tc>
        <w:tc>
          <w:tcPr>
            <w:tcW w:w="1160" w:type="pct"/>
          </w:tcPr>
          <w:p w:rsidR="00E91883" w:rsidRPr="00B0180D" w:rsidRDefault="005F1BF6" w:rsidP="00913D3F">
            <w:pPr>
              <w:pStyle w:val="1b"/>
              <w:rPr>
                <w:rFonts w:cs="Times New Roman"/>
              </w:rPr>
            </w:pPr>
            <w:r w:rsidRPr="00B0180D">
              <w:rPr>
                <w:rFonts w:cs="Times New Roman"/>
              </w:rPr>
              <w:t>1</w:t>
            </w:r>
          </w:p>
        </w:tc>
        <w:tc>
          <w:tcPr>
            <w:tcW w:w="1734" w:type="pct"/>
            <w:vAlign w:val="center"/>
          </w:tcPr>
          <w:p w:rsidR="00E91883" w:rsidRPr="00B0180D" w:rsidRDefault="00E91883" w:rsidP="00913D3F">
            <w:pPr>
              <w:pStyle w:val="1b"/>
              <w:rPr>
                <w:rFonts w:cs="Times New Roman"/>
              </w:rPr>
            </w:pPr>
            <w:r w:rsidRPr="00B0180D">
              <w:rPr>
                <w:rFonts w:cs="Times New Roman"/>
              </w:rPr>
              <w:t>2.00</w:t>
            </w:r>
          </w:p>
        </w:tc>
      </w:tr>
    </w:tbl>
    <w:p w:rsidR="00732B3B" w:rsidRPr="00B0180D" w:rsidRDefault="00732B3B" w:rsidP="00DC0D29">
      <w:pPr>
        <w:pStyle w:val="3"/>
        <w:tabs>
          <w:tab w:val="left" w:pos="426"/>
        </w:tabs>
        <w:spacing w:before="120" w:after="120"/>
        <w:jc w:val="both"/>
        <w:rPr>
          <w:rFonts w:cs="Times New Roman"/>
        </w:rPr>
      </w:pPr>
      <w:r w:rsidRPr="00B0180D">
        <w:rPr>
          <w:rFonts w:cs="Times New Roman"/>
        </w:rPr>
        <w:t>土壤侵蚀模数</w:t>
      </w:r>
    </w:p>
    <w:p w:rsidR="00732B3B" w:rsidRPr="00B0180D" w:rsidRDefault="00732B3B" w:rsidP="00DC0D29">
      <w:pPr>
        <w:pStyle w:val="4"/>
        <w:tabs>
          <w:tab w:val="left" w:pos="426"/>
        </w:tabs>
        <w:spacing w:before="120" w:after="120"/>
        <w:jc w:val="both"/>
        <w:rPr>
          <w:rFonts w:cs="Times New Roman"/>
        </w:rPr>
      </w:pPr>
      <w:r w:rsidRPr="00B0180D">
        <w:rPr>
          <w:rFonts w:cs="Times New Roman"/>
        </w:rPr>
        <w:t>原生土壤侵蚀模数确定</w:t>
      </w:r>
    </w:p>
    <w:p w:rsidR="00024180" w:rsidRPr="00B0180D" w:rsidRDefault="00732B3B" w:rsidP="00DC0D29">
      <w:pPr>
        <w:pStyle w:val="A20"/>
        <w:ind w:firstLine="480"/>
        <w:jc w:val="both"/>
        <w:sectPr w:rsidR="00024180" w:rsidRPr="00B0180D" w:rsidSect="0016395B">
          <w:headerReference w:type="even" r:id="rId77"/>
          <w:headerReference w:type="default" r:id="rId78"/>
          <w:footerReference w:type="even" r:id="rId79"/>
          <w:footerReference w:type="default" r:id="rId80"/>
          <w:pgSz w:w="11906" w:h="16838"/>
          <w:pgMar w:top="1440" w:right="1797" w:bottom="1440" w:left="1797" w:header="851" w:footer="992" w:gutter="0"/>
          <w:cols w:space="720"/>
          <w:docGrid w:linePitch="326"/>
        </w:sectPr>
      </w:pPr>
      <w:r w:rsidRPr="00B0180D">
        <w:t>本项目</w:t>
      </w:r>
      <w:r w:rsidR="008B663B" w:rsidRPr="00B0180D">
        <w:t>原生</w:t>
      </w:r>
      <w:r w:rsidRPr="00B0180D">
        <w:t>地貌土地利用类型主要根据主体设计资料及现场踏勘进行分析统计，项目区土壤侵蚀类型以水蚀为主。依据主体工程报告及选定的调查区域，在收集本工程所在地区的土地利用现状、土壤流失状况、气象水文等资料的基础上，开展了外业调查工作，实地踏勘综合分析后进行取值，</w:t>
      </w:r>
      <w:r w:rsidR="00024180" w:rsidRPr="00B0180D">
        <w:rPr>
          <w:rFonts w:hint="eastAsia"/>
        </w:rPr>
        <w:t>本项目临时施工生产生活区为硬化地表，因此不作</w:t>
      </w:r>
      <w:r w:rsidRPr="00B0180D">
        <w:t>原生土壤侵蚀模数情况详见下表。</w:t>
      </w:r>
    </w:p>
    <w:p w:rsidR="00732B3B" w:rsidRPr="00B0180D" w:rsidRDefault="00732B3B" w:rsidP="00913D3F">
      <w:pPr>
        <w:pStyle w:val="A21"/>
        <w:spacing w:before="120" w:after="120"/>
      </w:pPr>
      <w:bookmarkStart w:id="51" w:name="OLE_LINK2"/>
      <w:r w:rsidRPr="00B0180D">
        <w:t>表</w:t>
      </w:r>
      <w:r w:rsidRPr="00B0180D">
        <w:t xml:space="preserve"> </w:t>
      </w:r>
      <w:fldSimple w:instr=" STYLEREF 1 \s ">
        <w:r w:rsidR="00AE6055" w:rsidRPr="00B0180D">
          <w:rPr>
            <w:noProof/>
          </w:rPr>
          <w:t>4</w:t>
        </w:r>
      </w:fldSimple>
      <w:r w:rsidR="008A59B5" w:rsidRPr="00B0180D">
        <w:noBreakHyphen/>
      </w:r>
      <w:r w:rsidR="008A59B5" w:rsidRPr="00B0180D">
        <w:fldChar w:fldCharType="begin"/>
      </w:r>
      <w:r w:rsidR="008A59B5" w:rsidRPr="00B0180D">
        <w:instrText xml:space="preserve"> SEQ </w:instrText>
      </w:r>
      <w:r w:rsidR="008A59B5" w:rsidRPr="00B0180D">
        <w:instrText>表</w:instrText>
      </w:r>
      <w:r w:rsidR="008A59B5" w:rsidRPr="00B0180D">
        <w:instrText xml:space="preserve"> \* ARABIC \s 1 </w:instrText>
      </w:r>
      <w:r w:rsidR="008A59B5" w:rsidRPr="00B0180D">
        <w:fldChar w:fldCharType="separate"/>
      </w:r>
      <w:r w:rsidR="00AE6055" w:rsidRPr="00B0180D">
        <w:rPr>
          <w:noProof/>
        </w:rPr>
        <w:t>5</w:t>
      </w:r>
      <w:r w:rsidR="008A59B5" w:rsidRPr="00B0180D">
        <w:fldChar w:fldCharType="end"/>
      </w:r>
      <w:r w:rsidRPr="00B0180D">
        <w:t xml:space="preserve">  </w:t>
      </w:r>
      <w:r w:rsidR="008B663B" w:rsidRPr="00B0180D">
        <w:t>原生</w:t>
      </w:r>
      <w:r w:rsidRPr="00B0180D">
        <w:t>土壤侵蚀模数取值表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417"/>
        <w:gridCol w:w="1276"/>
        <w:gridCol w:w="1417"/>
        <w:gridCol w:w="1134"/>
        <w:gridCol w:w="1757"/>
      </w:tblGrid>
      <w:tr w:rsidR="00B0180D" w:rsidRPr="00B0180D" w:rsidTr="00EE4AAC">
        <w:tc>
          <w:tcPr>
            <w:tcW w:w="895" w:type="pct"/>
            <w:vMerge w:val="restart"/>
            <w:shd w:val="clear" w:color="auto" w:fill="auto"/>
            <w:vAlign w:val="center"/>
            <w:hideMark/>
          </w:tcPr>
          <w:p w:rsidR="00024180" w:rsidRPr="00B0180D" w:rsidRDefault="00024180" w:rsidP="00EE4AAC">
            <w:pPr>
              <w:pStyle w:val="A25"/>
              <w:rPr>
                <w:rFonts w:ascii="Times New Roman"/>
                <w:color w:val="auto"/>
              </w:rPr>
            </w:pPr>
            <w:r w:rsidRPr="00B0180D">
              <w:rPr>
                <w:rFonts w:ascii="Times New Roman"/>
                <w:color w:val="auto"/>
              </w:rPr>
              <w:t>分区</w:t>
            </w:r>
          </w:p>
        </w:tc>
        <w:tc>
          <w:tcPr>
            <w:tcW w:w="831" w:type="pct"/>
            <w:vMerge w:val="restart"/>
            <w:vAlign w:val="center"/>
          </w:tcPr>
          <w:p w:rsidR="00024180" w:rsidRPr="00B0180D" w:rsidRDefault="00024180" w:rsidP="00EE4AAC">
            <w:pPr>
              <w:pStyle w:val="A25"/>
              <w:rPr>
                <w:rFonts w:ascii="Times New Roman"/>
                <w:color w:val="auto"/>
              </w:rPr>
            </w:pPr>
            <w:r w:rsidRPr="00B0180D">
              <w:rPr>
                <w:rFonts w:ascii="Times New Roman" w:hint="eastAsia"/>
                <w:color w:val="auto"/>
              </w:rPr>
              <w:t>自然因素</w:t>
            </w:r>
          </w:p>
        </w:tc>
        <w:tc>
          <w:tcPr>
            <w:tcW w:w="2244" w:type="pct"/>
            <w:gridSpan w:val="3"/>
            <w:vAlign w:val="center"/>
          </w:tcPr>
          <w:p w:rsidR="00024180" w:rsidRPr="00B0180D" w:rsidRDefault="00024180" w:rsidP="00EE4AAC">
            <w:pPr>
              <w:pStyle w:val="A25"/>
              <w:rPr>
                <w:rFonts w:ascii="Times New Roman"/>
                <w:color w:val="auto"/>
              </w:rPr>
            </w:pPr>
            <w:r w:rsidRPr="00B0180D">
              <w:rPr>
                <w:rFonts w:ascii="Times New Roman"/>
                <w:color w:val="auto"/>
              </w:rPr>
              <w:t>占地类型及面积</w:t>
            </w:r>
          </w:p>
        </w:tc>
        <w:tc>
          <w:tcPr>
            <w:tcW w:w="1030" w:type="pct"/>
            <w:vMerge w:val="restart"/>
            <w:shd w:val="clear" w:color="auto" w:fill="auto"/>
            <w:vAlign w:val="center"/>
            <w:hideMark/>
          </w:tcPr>
          <w:p w:rsidR="00024180" w:rsidRPr="00B0180D" w:rsidRDefault="00024180" w:rsidP="00EE4AAC">
            <w:pPr>
              <w:pStyle w:val="A25"/>
              <w:rPr>
                <w:rFonts w:ascii="Times New Roman"/>
                <w:color w:val="auto"/>
              </w:rPr>
            </w:pPr>
            <w:r w:rsidRPr="00B0180D">
              <w:rPr>
                <w:rFonts w:ascii="Times New Roman"/>
                <w:color w:val="auto"/>
              </w:rPr>
              <w:t>原生平均侵蚀模数</w:t>
            </w:r>
            <w:r w:rsidRPr="00B0180D">
              <w:rPr>
                <w:rFonts w:ascii="Times New Roman"/>
                <w:color w:val="auto"/>
              </w:rPr>
              <w:t xml:space="preserve"> t/</w:t>
            </w:r>
            <w:r w:rsidRPr="00B0180D">
              <w:rPr>
                <w:rFonts w:ascii="Times New Roman"/>
                <w:color w:val="auto"/>
              </w:rPr>
              <w:t>（</w:t>
            </w:r>
            <w:r w:rsidRPr="00B0180D">
              <w:rPr>
                <w:rFonts w:ascii="Times New Roman"/>
                <w:color w:val="auto"/>
              </w:rPr>
              <w:t>km</w:t>
            </w:r>
            <w:r w:rsidRPr="00B0180D">
              <w:rPr>
                <w:rFonts w:ascii="Times New Roman"/>
                <w:color w:val="auto"/>
                <w:vertAlign w:val="superscript"/>
              </w:rPr>
              <w:t>2</w:t>
            </w:r>
            <w:r w:rsidRPr="00B0180D">
              <w:rPr>
                <w:rFonts w:ascii="Times New Roman"/>
                <w:color w:val="auto"/>
              </w:rPr>
              <w:t>•a</w:t>
            </w:r>
            <w:r w:rsidRPr="00B0180D">
              <w:rPr>
                <w:rFonts w:ascii="Times New Roman"/>
                <w:color w:val="auto"/>
              </w:rPr>
              <w:t>）</w:t>
            </w:r>
          </w:p>
        </w:tc>
      </w:tr>
      <w:tr w:rsidR="00B0180D" w:rsidRPr="00B0180D" w:rsidTr="00EE4AAC">
        <w:tc>
          <w:tcPr>
            <w:tcW w:w="895" w:type="pct"/>
            <w:vMerge/>
            <w:vAlign w:val="center"/>
            <w:hideMark/>
          </w:tcPr>
          <w:p w:rsidR="00024180" w:rsidRPr="00B0180D" w:rsidRDefault="00024180" w:rsidP="00EE4AAC">
            <w:pPr>
              <w:pStyle w:val="A25"/>
              <w:rPr>
                <w:rFonts w:ascii="Times New Roman"/>
                <w:color w:val="auto"/>
              </w:rPr>
            </w:pPr>
          </w:p>
        </w:tc>
        <w:tc>
          <w:tcPr>
            <w:tcW w:w="831" w:type="pct"/>
            <w:vMerge/>
            <w:vAlign w:val="center"/>
          </w:tcPr>
          <w:p w:rsidR="00024180" w:rsidRPr="00B0180D" w:rsidRDefault="00024180" w:rsidP="00EE4AAC">
            <w:pPr>
              <w:pStyle w:val="A25"/>
              <w:rPr>
                <w:rFonts w:ascii="Times New Roman"/>
                <w:color w:val="auto"/>
              </w:rPr>
            </w:pPr>
          </w:p>
        </w:tc>
        <w:tc>
          <w:tcPr>
            <w:tcW w:w="748" w:type="pct"/>
            <w:shd w:val="clear" w:color="auto" w:fill="auto"/>
            <w:vAlign w:val="center"/>
            <w:hideMark/>
          </w:tcPr>
          <w:p w:rsidR="00024180" w:rsidRPr="00B0180D" w:rsidRDefault="00024180" w:rsidP="00EE4AAC">
            <w:pPr>
              <w:pStyle w:val="A25"/>
              <w:rPr>
                <w:rFonts w:ascii="Times New Roman"/>
                <w:color w:val="auto"/>
              </w:rPr>
            </w:pPr>
            <w:r w:rsidRPr="00B0180D">
              <w:rPr>
                <w:rFonts w:ascii="Times New Roman"/>
                <w:color w:val="auto"/>
              </w:rPr>
              <w:t>商服用地</w:t>
            </w:r>
          </w:p>
        </w:tc>
        <w:tc>
          <w:tcPr>
            <w:tcW w:w="831" w:type="pct"/>
            <w:vAlign w:val="center"/>
          </w:tcPr>
          <w:p w:rsidR="00024180" w:rsidRPr="00B0180D" w:rsidRDefault="00024180" w:rsidP="00EE4AAC">
            <w:pPr>
              <w:pStyle w:val="A25"/>
              <w:rPr>
                <w:rFonts w:ascii="Times New Roman"/>
                <w:color w:val="auto"/>
              </w:rPr>
            </w:pPr>
            <w:r w:rsidRPr="00B0180D">
              <w:rPr>
                <w:rFonts w:ascii="Times New Roman" w:hint="eastAsia"/>
                <w:color w:val="auto"/>
              </w:rPr>
              <w:t>其他土地</w:t>
            </w:r>
          </w:p>
        </w:tc>
        <w:tc>
          <w:tcPr>
            <w:tcW w:w="665" w:type="pct"/>
            <w:shd w:val="clear" w:color="auto" w:fill="auto"/>
            <w:vAlign w:val="center"/>
            <w:hideMark/>
          </w:tcPr>
          <w:p w:rsidR="00024180" w:rsidRPr="00B0180D" w:rsidRDefault="00024180" w:rsidP="00EE4AAC">
            <w:pPr>
              <w:pStyle w:val="A25"/>
              <w:rPr>
                <w:rFonts w:ascii="Times New Roman"/>
                <w:color w:val="auto"/>
              </w:rPr>
            </w:pPr>
            <w:r w:rsidRPr="00B0180D">
              <w:rPr>
                <w:rFonts w:ascii="Times New Roman"/>
                <w:color w:val="auto"/>
              </w:rPr>
              <w:t>小计</w:t>
            </w:r>
          </w:p>
        </w:tc>
        <w:tc>
          <w:tcPr>
            <w:tcW w:w="1030" w:type="pct"/>
            <w:vMerge/>
            <w:vAlign w:val="center"/>
            <w:hideMark/>
          </w:tcPr>
          <w:p w:rsidR="00024180" w:rsidRPr="00B0180D" w:rsidRDefault="00024180" w:rsidP="00EE4AAC">
            <w:pPr>
              <w:pStyle w:val="A25"/>
              <w:rPr>
                <w:rFonts w:ascii="Times New Roman"/>
                <w:color w:val="auto"/>
              </w:rPr>
            </w:pPr>
          </w:p>
        </w:tc>
      </w:tr>
      <w:tr w:rsidR="00B0180D" w:rsidRPr="00B0180D" w:rsidTr="00EE4AAC">
        <w:tc>
          <w:tcPr>
            <w:tcW w:w="895" w:type="pct"/>
            <w:shd w:val="clear" w:color="auto" w:fill="auto"/>
            <w:vAlign w:val="center"/>
            <w:hideMark/>
          </w:tcPr>
          <w:p w:rsidR="00024180" w:rsidRPr="00B0180D" w:rsidRDefault="00024180" w:rsidP="00EE4AAC">
            <w:pPr>
              <w:pStyle w:val="A25"/>
              <w:rPr>
                <w:rFonts w:ascii="Times New Roman"/>
                <w:color w:val="auto"/>
              </w:rPr>
            </w:pPr>
            <w:r w:rsidRPr="00B0180D">
              <w:rPr>
                <w:rFonts w:ascii="Times New Roman"/>
                <w:color w:val="auto"/>
              </w:rPr>
              <w:t>建构筑物区</w:t>
            </w:r>
          </w:p>
        </w:tc>
        <w:tc>
          <w:tcPr>
            <w:tcW w:w="831" w:type="pct"/>
            <w:vMerge w:val="restart"/>
            <w:vAlign w:val="center"/>
          </w:tcPr>
          <w:p w:rsidR="00024180" w:rsidRPr="00B0180D" w:rsidRDefault="00024180" w:rsidP="00EE4AAC">
            <w:pPr>
              <w:pStyle w:val="A25"/>
              <w:rPr>
                <w:rFonts w:ascii="Times New Roman"/>
                <w:color w:val="auto"/>
              </w:rPr>
            </w:pPr>
            <w:r w:rsidRPr="00B0180D">
              <w:rPr>
                <w:rFonts w:ascii="Times New Roman"/>
                <w:color w:val="auto"/>
              </w:rPr>
              <w:t>祥瑞家园开发建设项目施工扰动后的硬化及裸露地表</w:t>
            </w:r>
          </w:p>
        </w:tc>
        <w:tc>
          <w:tcPr>
            <w:tcW w:w="748" w:type="pct"/>
            <w:shd w:val="clear" w:color="auto" w:fill="auto"/>
            <w:vAlign w:val="center"/>
            <w:hideMark/>
          </w:tcPr>
          <w:p w:rsidR="00024180" w:rsidRPr="00B0180D" w:rsidRDefault="00024180" w:rsidP="00EE4AAC">
            <w:pPr>
              <w:pStyle w:val="A25"/>
              <w:rPr>
                <w:rFonts w:ascii="Times New Roman"/>
                <w:color w:val="auto"/>
              </w:rPr>
            </w:pPr>
            <w:r w:rsidRPr="00B0180D">
              <w:rPr>
                <w:rFonts w:ascii="Times New Roman"/>
                <w:color w:val="auto"/>
              </w:rPr>
              <w:t>0.29</w:t>
            </w:r>
          </w:p>
        </w:tc>
        <w:tc>
          <w:tcPr>
            <w:tcW w:w="831" w:type="pct"/>
            <w:vAlign w:val="center"/>
          </w:tcPr>
          <w:p w:rsidR="00024180" w:rsidRPr="00B0180D" w:rsidRDefault="00024180" w:rsidP="00EE4AAC">
            <w:pPr>
              <w:pStyle w:val="A25"/>
              <w:rPr>
                <w:rFonts w:ascii="Times New Roman"/>
                <w:color w:val="auto"/>
              </w:rPr>
            </w:pPr>
          </w:p>
        </w:tc>
        <w:tc>
          <w:tcPr>
            <w:tcW w:w="665" w:type="pct"/>
            <w:shd w:val="clear" w:color="auto" w:fill="auto"/>
            <w:vAlign w:val="center"/>
            <w:hideMark/>
          </w:tcPr>
          <w:p w:rsidR="00024180" w:rsidRPr="00B0180D" w:rsidRDefault="00024180" w:rsidP="00EE4AAC">
            <w:pPr>
              <w:pStyle w:val="A25"/>
              <w:rPr>
                <w:rFonts w:ascii="Times New Roman"/>
                <w:color w:val="auto"/>
              </w:rPr>
            </w:pPr>
            <w:r w:rsidRPr="00B0180D">
              <w:rPr>
                <w:rFonts w:ascii="Times New Roman"/>
                <w:color w:val="auto"/>
              </w:rPr>
              <w:t>0.29</w:t>
            </w:r>
          </w:p>
        </w:tc>
        <w:tc>
          <w:tcPr>
            <w:tcW w:w="1030" w:type="pct"/>
            <w:shd w:val="clear" w:color="auto" w:fill="auto"/>
            <w:vAlign w:val="center"/>
            <w:hideMark/>
          </w:tcPr>
          <w:p w:rsidR="00024180" w:rsidRPr="00B0180D" w:rsidRDefault="00024180" w:rsidP="00EE4AAC">
            <w:pPr>
              <w:pStyle w:val="A25"/>
              <w:rPr>
                <w:rFonts w:ascii="Times New Roman"/>
                <w:color w:val="auto"/>
              </w:rPr>
            </w:pPr>
            <w:r w:rsidRPr="00B0180D">
              <w:rPr>
                <w:rFonts w:ascii="Times New Roman"/>
                <w:color w:val="auto"/>
              </w:rPr>
              <w:t>100.00</w:t>
            </w:r>
          </w:p>
        </w:tc>
      </w:tr>
      <w:tr w:rsidR="00B0180D" w:rsidRPr="00B0180D" w:rsidTr="00EE4AAC">
        <w:tc>
          <w:tcPr>
            <w:tcW w:w="895" w:type="pct"/>
            <w:shd w:val="clear" w:color="auto" w:fill="auto"/>
            <w:vAlign w:val="center"/>
            <w:hideMark/>
          </w:tcPr>
          <w:p w:rsidR="00024180" w:rsidRPr="00B0180D" w:rsidRDefault="00024180" w:rsidP="00EE4AAC">
            <w:pPr>
              <w:pStyle w:val="A25"/>
              <w:rPr>
                <w:rFonts w:ascii="Times New Roman"/>
                <w:color w:val="auto"/>
              </w:rPr>
            </w:pPr>
            <w:r w:rsidRPr="00B0180D">
              <w:rPr>
                <w:rFonts w:ascii="Times New Roman"/>
                <w:color w:val="auto"/>
              </w:rPr>
              <w:t>道路及硬化区</w:t>
            </w:r>
          </w:p>
        </w:tc>
        <w:tc>
          <w:tcPr>
            <w:tcW w:w="831" w:type="pct"/>
            <w:vMerge/>
            <w:vAlign w:val="center"/>
          </w:tcPr>
          <w:p w:rsidR="00024180" w:rsidRPr="00B0180D" w:rsidRDefault="00024180" w:rsidP="00EE4AAC">
            <w:pPr>
              <w:pStyle w:val="A25"/>
              <w:rPr>
                <w:rFonts w:ascii="Times New Roman"/>
                <w:color w:val="auto"/>
              </w:rPr>
            </w:pPr>
          </w:p>
        </w:tc>
        <w:tc>
          <w:tcPr>
            <w:tcW w:w="748" w:type="pct"/>
            <w:shd w:val="clear" w:color="auto" w:fill="auto"/>
            <w:vAlign w:val="center"/>
            <w:hideMark/>
          </w:tcPr>
          <w:p w:rsidR="00024180" w:rsidRPr="00B0180D" w:rsidRDefault="00024180" w:rsidP="00EE4AAC">
            <w:pPr>
              <w:pStyle w:val="A25"/>
              <w:rPr>
                <w:rFonts w:ascii="Times New Roman"/>
                <w:color w:val="auto"/>
              </w:rPr>
            </w:pPr>
            <w:r w:rsidRPr="00B0180D">
              <w:rPr>
                <w:rFonts w:ascii="Times New Roman"/>
                <w:color w:val="auto"/>
              </w:rPr>
              <w:t>0.94</w:t>
            </w:r>
          </w:p>
        </w:tc>
        <w:tc>
          <w:tcPr>
            <w:tcW w:w="831" w:type="pct"/>
            <w:vAlign w:val="center"/>
          </w:tcPr>
          <w:p w:rsidR="00024180" w:rsidRPr="00B0180D" w:rsidRDefault="00024180" w:rsidP="00EE4AAC">
            <w:pPr>
              <w:pStyle w:val="A25"/>
              <w:rPr>
                <w:rFonts w:ascii="Times New Roman"/>
                <w:color w:val="auto"/>
              </w:rPr>
            </w:pPr>
          </w:p>
        </w:tc>
        <w:tc>
          <w:tcPr>
            <w:tcW w:w="665" w:type="pct"/>
            <w:shd w:val="clear" w:color="auto" w:fill="auto"/>
            <w:vAlign w:val="center"/>
            <w:hideMark/>
          </w:tcPr>
          <w:p w:rsidR="00024180" w:rsidRPr="00B0180D" w:rsidRDefault="00024180" w:rsidP="00EE4AAC">
            <w:pPr>
              <w:pStyle w:val="A25"/>
              <w:rPr>
                <w:rFonts w:ascii="Times New Roman"/>
                <w:color w:val="auto"/>
              </w:rPr>
            </w:pPr>
            <w:r w:rsidRPr="00B0180D">
              <w:rPr>
                <w:rFonts w:ascii="Times New Roman"/>
                <w:color w:val="auto"/>
              </w:rPr>
              <w:t>0.94</w:t>
            </w:r>
          </w:p>
        </w:tc>
        <w:tc>
          <w:tcPr>
            <w:tcW w:w="1030" w:type="pct"/>
            <w:shd w:val="clear" w:color="auto" w:fill="auto"/>
            <w:vAlign w:val="center"/>
            <w:hideMark/>
          </w:tcPr>
          <w:p w:rsidR="00024180" w:rsidRPr="00B0180D" w:rsidRDefault="00024180" w:rsidP="00EE4AAC">
            <w:pPr>
              <w:pStyle w:val="A25"/>
              <w:rPr>
                <w:rFonts w:ascii="Times New Roman"/>
                <w:color w:val="auto"/>
              </w:rPr>
            </w:pPr>
            <w:r w:rsidRPr="00B0180D">
              <w:rPr>
                <w:rFonts w:ascii="Times New Roman"/>
                <w:color w:val="auto"/>
              </w:rPr>
              <w:t>600.00</w:t>
            </w:r>
          </w:p>
        </w:tc>
      </w:tr>
      <w:tr w:rsidR="00B0180D" w:rsidRPr="00B0180D" w:rsidTr="00EE4AAC">
        <w:tc>
          <w:tcPr>
            <w:tcW w:w="895" w:type="pct"/>
            <w:shd w:val="clear" w:color="auto" w:fill="auto"/>
            <w:vAlign w:val="center"/>
            <w:hideMark/>
          </w:tcPr>
          <w:p w:rsidR="00024180" w:rsidRPr="00B0180D" w:rsidRDefault="00024180" w:rsidP="00EE4AAC">
            <w:pPr>
              <w:pStyle w:val="A25"/>
              <w:rPr>
                <w:rFonts w:ascii="Times New Roman"/>
                <w:color w:val="auto"/>
              </w:rPr>
            </w:pPr>
            <w:r w:rsidRPr="00B0180D">
              <w:rPr>
                <w:rFonts w:ascii="Times New Roman"/>
                <w:color w:val="auto"/>
              </w:rPr>
              <w:t>景观绿化区</w:t>
            </w:r>
          </w:p>
        </w:tc>
        <w:tc>
          <w:tcPr>
            <w:tcW w:w="831" w:type="pct"/>
            <w:vMerge/>
            <w:vAlign w:val="center"/>
          </w:tcPr>
          <w:p w:rsidR="00024180" w:rsidRPr="00B0180D" w:rsidRDefault="00024180" w:rsidP="00EE4AAC">
            <w:pPr>
              <w:pStyle w:val="A25"/>
              <w:rPr>
                <w:rFonts w:ascii="Times New Roman"/>
                <w:color w:val="auto"/>
              </w:rPr>
            </w:pPr>
          </w:p>
        </w:tc>
        <w:tc>
          <w:tcPr>
            <w:tcW w:w="748" w:type="pct"/>
            <w:shd w:val="clear" w:color="auto" w:fill="auto"/>
            <w:vAlign w:val="center"/>
            <w:hideMark/>
          </w:tcPr>
          <w:p w:rsidR="00024180" w:rsidRPr="00B0180D" w:rsidRDefault="00024180" w:rsidP="00EE4AAC">
            <w:pPr>
              <w:pStyle w:val="A25"/>
              <w:rPr>
                <w:rFonts w:ascii="Times New Roman"/>
                <w:color w:val="auto"/>
              </w:rPr>
            </w:pPr>
            <w:r w:rsidRPr="00B0180D">
              <w:rPr>
                <w:rFonts w:ascii="Times New Roman"/>
                <w:color w:val="auto"/>
              </w:rPr>
              <w:t>0.31</w:t>
            </w:r>
          </w:p>
        </w:tc>
        <w:tc>
          <w:tcPr>
            <w:tcW w:w="831" w:type="pct"/>
            <w:vAlign w:val="center"/>
          </w:tcPr>
          <w:p w:rsidR="00024180" w:rsidRPr="00B0180D" w:rsidRDefault="00024180" w:rsidP="00EE4AAC">
            <w:pPr>
              <w:pStyle w:val="A25"/>
              <w:rPr>
                <w:rFonts w:ascii="Times New Roman"/>
                <w:color w:val="auto"/>
              </w:rPr>
            </w:pPr>
          </w:p>
        </w:tc>
        <w:tc>
          <w:tcPr>
            <w:tcW w:w="665" w:type="pct"/>
            <w:shd w:val="clear" w:color="auto" w:fill="auto"/>
            <w:vAlign w:val="center"/>
            <w:hideMark/>
          </w:tcPr>
          <w:p w:rsidR="00024180" w:rsidRPr="00B0180D" w:rsidRDefault="00024180" w:rsidP="00EE4AAC">
            <w:pPr>
              <w:pStyle w:val="A25"/>
              <w:rPr>
                <w:rFonts w:ascii="Times New Roman"/>
                <w:color w:val="auto"/>
              </w:rPr>
            </w:pPr>
            <w:r w:rsidRPr="00B0180D">
              <w:rPr>
                <w:rFonts w:ascii="Times New Roman"/>
                <w:color w:val="auto"/>
              </w:rPr>
              <w:t>0.31</w:t>
            </w:r>
          </w:p>
        </w:tc>
        <w:tc>
          <w:tcPr>
            <w:tcW w:w="1030" w:type="pct"/>
            <w:shd w:val="clear" w:color="auto" w:fill="auto"/>
            <w:vAlign w:val="center"/>
            <w:hideMark/>
          </w:tcPr>
          <w:p w:rsidR="00024180" w:rsidRPr="00B0180D" w:rsidRDefault="00024180" w:rsidP="00EE4AAC">
            <w:pPr>
              <w:pStyle w:val="A25"/>
              <w:rPr>
                <w:rFonts w:ascii="Times New Roman"/>
                <w:color w:val="auto"/>
              </w:rPr>
            </w:pPr>
            <w:r w:rsidRPr="00B0180D">
              <w:rPr>
                <w:rFonts w:ascii="Times New Roman"/>
                <w:color w:val="auto"/>
              </w:rPr>
              <w:t>700.00</w:t>
            </w:r>
          </w:p>
        </w:tc>
      </w:tr>
      <w:tr w:rsidR="00B0180D" w:rsidRPr="00B0180D" w:rsidTr="00EE4AAC">
        <w:tc>
          <w:tcPr>
            <w:tcW w:w="895" w:type="pct"/>
            <w:shd w:val="clear" w:color="auto" w:fill="auto"/>
            <w:vAlign w:val="center"/>
          </w:tcPr>
          <w:p w:rsidR="00024180" w:rsidRPr="00B0180D" w:rsidRDefault="00024180" w:rsidP="00EE4AAC">
            <w:pPr>
              <w:pStyle w:val="A25"/>
              <w:rPr>
                <w:rFonts w:ascii="Times New Roman"/>
                <w:color w:val="auto"/>
              </w:rPr>
            </w:pPr>
            <w:r w:rsidRPr="00B0180D">
              <w:rPr>
                <w:rFonts w:ascii="Times New Roman"/>
                <w:color w:val="auto"/>
              </w:rPr>
              <w:t>临时施工生产生活区</w:t>
            </w:r>
          </w:p>
        </w:tc>
        <w:tc>
          <w:tcPr>
            <w:tcW w:w="831" w:type="pct"/>
            <w:vMerge/>
            <w:vAlign w:val="center"/>
          </w:tcPr>
          <w:p w:rsidR="00024180" w:rsidRPr="00B0180D" w:rsidRDefault="00024180" w:rsidP="00EE4AAC">
            <w:pPr>
              <w:pStyle w:val="A25"/>
              <w:rPr>
                <w:rFonts w:ascii="Times New Roman"/>
                <w:color w:val="auto"/>
              </w:rPr>
            </w:pPr>
          </w:p>
        </w:tc>
        <w:tc>
          <w:tcPr>
            <w:tcW w:w="748" w:type="pct"/>
            <w:shd w:val="clear" w:color="auto" w:fill="auto"/>
            <w:vAlign w:val="center"/>
          </w:tcPr>
          <w:p w:rsidR="00024180" w:rsidRPr="00B0180D" w:rsidRDefault="00024180" w:rsidP="00EE4AAC">
            <w:pPr>
              <w:pStyle w:val="A25"/>
              <w:rPr>
                <w:rFonts w:ascii="Times New Roman"/>
                <w:color w:val="auto"/>
              </w:rPr>
            </w:pPr>
          </w:p>
        </w:tc>
        <w:tc>
          <w:tcPr>
            <w:tcW w:w="831" w:type="pct"/>
            <w:vAlign w:val="center"/>
          </w:tcPr>
          <w:p w:rsidR="00024180" w:rsidRPr="00B0180D" w:rsidRDefault="00024180" w:rsidP="00EE4AAC">
            <w:pPr>
              <w:pStyle w:val="A25"/>
              <w:rPr>
                <w:rFonts w:ascii="Times New Roman"/>
                <w:color w:val="auto"/>
              </w:rPr>
            </w:pPr>
            <w:r w:rsidRPr="00B0180D">
              <w:rPr>
                <w:rFonts w:ascii="Times New Roman"/>
                <w:color w:val="auto"/>
              </w:rPr>
              <w:t>0.10</w:t>
            </w:r>
          </w:p>
        </w:tc>
        <w:tc>
          <w:tcPr>
            <w:tcW w:w="665" w:type="pct"/>
            <w:shd w:val="clear" w:color="auto" w:fill="auto"/>
            <w:vAlign w:val="center"/>
          </w:tcPr>
          <w:p w:rsidR="00024180" w:rsidRPr="00B0180D" w:rsidRDefault="00024180" w:rsidP="00EE4AAC">
            <w:pPr>
              <w:pStyle w:val="A25"/>
              <w:rPr>
                <w:rFonts w:ascii="Times New Roman"/>
                <w:color w:val="auto"/>
              </w:rPr>
            </w:pPr>
            <w:r w:rsidRPr="00B0180D">
              <w:rPr>
                <w:rFonts w:ascii="Times New Roman"/>
                <w:color w:val="auto"/>
              </w:rPr>
              <w:t>0.10</w:t>
            </w:r>
          </w:p>
        </w:tc>
        <w:tc>
          <w:tcPr>
            <w:tcW w:w="1030" w:type="pct"/>
            <w:shd w:val="clear" w:color="auto" w:fill="auto"/>
            <w:vAlign w:val="center"/>
          </w:tcPr>
          <w:p w:rsidR="00024180" w:rsidRPr="00B0180D" w:rsidRDefault="00024180" w:rsidP="00EE4AAC">
            <w:pPr>
              <w:pStyle w:val="A25"/>
              <w:rPr>
                <w:rFonts w:ascii="Times New Roman"/>
                <w:color w:val="auto"/>
              </w:rPr>
            </w:pPr>
            <w:r w:rsidRPr="00B0180D">
              <w:rPr>
                <w:rFonts w:ascii="Times New Roman"/>
                <w:color w:val="auto"/>
              </w:rPr>
              <w:t>200.00</w:t>
            </w:r>
          </w:p>
        </w:tc>
      </w:tr>
      <w:tr w:rsidR="00B0180D" w:rsidRPr="00B0180D" w:rsidTr="00EE4AAC">
        <w:tc>
          <w:tcPr>
            <w:tcW w:w="895" w:type="pct"/>
            <w:shd w:val="clear" w:color="auto" w:fill="auto"/>
            <w:vAlign w:val="center"/>
            <w:hideMark/>
          </w:tcPr>
          <w:p w:rsidR="00024180" w:rsidRPr="00B0180D" w:rsidRDefault="00024180" w:rsidP="00EE4AAC">
            <w:pPr>
              <w:pStyle w:val="A25"/>
              <w:rPr>
                <w:rFonts w:ascii="Times New Roman"/>
                <w:color w:val="auto"/>
              </w:rPr>
            </w:pPr>
            <w:r w:rsidRPr="00B0180D">
              <w:rPr>
                <w:rFonts w:ascii="Times New Roman"/>
                <w:color w:val="auto"/>
              </w:rPr>
              <w:t>合计</w:t>
            </w:r>
          </w:p>
        </w:tc>
        <w:tc>
          <w:tcPr>
            <w:tcW w:w="831" w:type="pct"/>
            <w:vAlign w:val="center"/>
          </w:tcPr>
          <w:p w:rsidR="00024180" w:rsidRPr="00B0180D" w:rsidRDefault="00024180" w:rsidP="00EE4AAC">
            <w:pPr>
              <w:pStyle w:val="A25"/>
              <w:rPr>
                <w:rFonts w:ascii="Times New Roman"/>
                <w:color w:val="auto"/>
              </w:rPr>
            </w:pPr>
          </w:p>
        </w:tc>
        <w:tc>
          <w:tcPr>
            <w:tcW w:w="748" w:type="pct"/>
            <w:shd w:val="clear" w:color="auto" w:fill="auto"/>
            <w:vAlign w:val="center"/>
            <w:hideMark/>
          </w:tcPr>
          <w:p w:rsidR="00024180" w:rsidRPr="00B0180D" w:rsidRDefault="00024180" w:rsidP="00EE4AAC">
            <w:pPr>
              <w:pStyle w:val="A25"/>
              <w:rPr>
                <w:rFonts w:ascii="Times New Roman"/>
                <w:color w:val="auto"/>
              </w:rPr>
            </w:pPr>
            <w:r w:rsidRPr="00B0180D">
              <w:rPr>
                <w:rFonts w:ascii="Times New Roman"/>
                <w:color w:val="auto"/>
              </w:rPr>
              <w:t>1.54</w:t>
            </w:r>
          </w:p>
        </w:tc>
        <w:tc>
          <w:tcPr>
            <w:tcW w:w="831" w:type="pct"/>
            <w:vAlign w:val="center"/>
          </w:tcPr>
          <w:p w:rsidR="00024180" w:rsidRPr="00B0180D" w:rsidRDefault="00024180" w:rsidP="00EE4AAC">
            <w:pPr>
              <w:pStyle w:val="A25"/>
              <w:rPr>
                <w:rFonts w:ascii="Times New Roman"/>
                <w:color w:val="auto"/>
              </w:rPr>
            </w:pPr>
            <w:r w:rsidRPr="00B0180D">
              <w:rPr>
                <w:rFonts w:ascii="Times New Roman" w:hint="eastAsia"/>
                <w:color w:val="auto"/>
              </w:rPr>
              <w:t>0</w:t>
            </w:r>
            <w:r w:rsidRPr="00B0180D">
              <w:rPr>
                <w:rFonts w:ascii="Times New Roman"/>
                <w:color w:val="auto"/>
              </w:rPr>
              <w:t>.10</w:t>
            </w:r>
          </w:p>
        </w:tc>
        <w:tc>
          <w:tcPr>
            <w:tcW w:w="665" w:type="pct"/>
            <w:shd w:val="clear" w:color="auto" w:fill="auto"/>
            <w:vAlign w:val="center"/>
            <w:hideMark/>
          </w:tcPr>
          <w:p w:rsidR="00024180" w:rsidRPr="00B0180D" w:rsidRDefault="00024180" w:rsidP="00EE4AAC">
            <w:pPr>
              <w:pStyle w:val="A25"/>
              <w:rPr>
                <w:rFonts w:ascii="Times New Roman"/>
                <w:color w:val="auto"/>
              </w:rPr>
            </w:pPr>
            <w:r w:rsidRPr="00B0180D">
              <w:rPr>
                <w:rFonts w:ascii="Times New Roman"/>
                <w:color w:val="auto"/>
              </w:rPr>
              <w:t>1.64</w:t>
            </w:r>
          </w:p>
        </w:tc>
        <w:tc>
          <w:tcPr>
            <w:tcW w:w="1030" w:type="pct"/>
            <w:shd w:val="clear" w:color="auto" w:fill="auto"/>
            <w:vAlign w:val="center"/>
            <w:hideMark/>
          </w:tcPr>
          <w:p w:rsidR="00024180" w:rsidRPr="00B0180D" w:rsidRDefault="00024180" w:rsidP="00EE4AAC">
            <w:pPr>
              <w:pStyle w:val="A25"/>
              <w:rPr>
                <w:rFonts w:ascii="Times New Roman"/>
                <w:color w:val="auto"/>
              </w:rPr>
            </w:pPr>
            <w:r w:rsidRPr="00B0180D">
              <w:rPr>
                <w:rFonts w:ascii="Times New Roman"/>
                <w:color w:val="auto"/>
              </w:rPr>
              <w:t>506.10</w:t>
            </w:r>
          </w:p>
        </w:tc>
      </w:tr>
    </w:tbl>
    <w:bookmarkEnd w:id="51"/>
    <w:p w:rsidR="00732B3B" w:rsidRPr="00B0180D" w:rsidRDefault="00732B3B" w:rsidP="00DC0D29">
      <w:pPr>
        <w:pStyle w:val="A20"/>
        <w:ind w:firstLine="480"/>
        <w:jc w:val="both"/>
      </w:pPr>
      <w:r w:rsidRPr="00B0180D">
        <w:t>根据项目区</w:t>
      </w:r>
      <w:r w:rsidR="00913D3F" w:rsidRPr="00B0180D">
        <w:t>现状</w:t>
      </w:r>
      <w:r w:rsidRPr="00B0180D">
        <w:t>占地情况，加权平均计算得出项目区原生土壤侵蚀模数为</w:t>
      </w:r>
      <w:r w:rsidR="009575FB" w:rsidRPr="00B0180D">
        <w:rPr>
          <w:rStyle w:val="A24"/>
        </w:rPr>
        <w:t>506.</w:t>
      </w:r>
      <w:r w:rsidR="008B1D27" w:rsidRPr="00B0180D">
        <w:rPr>
          <w:rStyle w:val="A24"/>
        </w:rPr>
        <w:t>10</w:t>
      </w:r>
      <w:r w:rsidRPr="00B0180D">
        <w:rPr>
          <w:rStyle w:val="A24"/>
        </w:rPr>
        <w:t>t/</w:t>
      </w:r>
      <w:r w:rsidRPr="00B0180D">
        <w:rPr>
          <w:rStyle w:val="A24"/>
        </w:rPr>
        <w:t>（</w:t>
      </w:r>
      <w:r w:rsidRPr="00B0180D">
        <w:rPr>
          <w:rStyle w:val="A24"/>
        </w:rPr>
        <w:t>km²·a</w:t>
      </w:r>
      <w:r w:rsidRPr="00B0180D">
        <w:rPr>
          <w:rStyle w:val="A24"/>
        </w:rPr>
        <w:t>），</w:t>
      </w:r>
      <w:r w:rsidRPr="00B0180D">
        <w:t>为</w:t>
      </w:r>
      <w:r w:rsidR="008B1D27" w:rsidRPr="00B0180D">
        <w:rPr>
          <w:rFonts w:hint="eastAsia"/>
        </w:rPr>
        <w:t>轻</w:t>
      </w:r>
      <w:r w:rsidRPr="00B0180D">
        <w:t>度侵蚀。其计算结果详见下表。</w:t>
      </w:r>
    </w:p>
    <w:p w:rsidR="00732B3B" w:rsidRPr="00B0180D" w:rsidRDefault="00732B3B" w:rsidP="00DC0D29">
      <w:pPr>
        <w:pStyle w:val="4"/>
        <w:tabs>
          <w:tab w:val="left" w:pos="426"/>
        </w:tabs>
        <w:spacing w:before="120" w:after="120"/>
        <w:jc w:val="both"/>
        <w:rPr>
          <w:rFonts w:cs="Times New Roman"/>
        </w:rPr>
      </w:pPr>
      <w:r w:rsidRPr="00B0180D">
        <w:rPr>
          <w:rFonts w:cs="Times New Roman"/>
        </w:rPr>
        <w:t>扰动后土壤侵蚀模数确定</w:t>
      </w:r>
    </w:p>
    <w:p w:rsidR="00732B3B" w:rsidRPr="00B0180D" w:rsidRDefault="00732B3B" w:rsidP="00DC0D29">
      <w:pPr>
        <w:pStyle w:val="A20"/>
        <w:ind w:firstLine="480"/>
        <w:jc w:val="both"/>
      </w:pPr>
      <w:r w:rsidRPr="00B0180D">
        <w:t>根据项目所在区域地形、地貌、降雨、土壤等水土流失影响因子的特性及预测对象受扰动情况，结合当地有关部门及专家的经验值，按水土流失最不利条件来取最大土壤侵蚀模数，最后确定扰动后的土壤侵蚀模数。扰动后项目在不同阶段水土流失模数见下表。</w:t>
      </w:r>
    </w:p>
    <w:p w:rsidR="00732B3B" w:rsidRPr="00B0180D" w:rsidRDefault="00732B3B" w:rsidP="009C53B8">
      <w:pPr>
        <w:pStyle w:val="A21"/>
        <w:spacing w:before="120" w:after="120"/>
      </w:pPr>
      <w:r w:rsidRPr="00B0180D">
        <w:t>表</w:t>
      </w:r>
      <w:r w:rsidRPr="00B0180D">
        <w:t xml:space="preserve"> </w:t>
      </w:r>
      <w:fldSimple w:instr=" STYLEREF 1 \s ">
        <w:r w:rsidR="00AE6055" w:rsidRPr="00B0180D">
          <w:rPr>
            <w:noProof/>
          </w:rPr>
          <w:t>4</w:t>
        </w:r>
      </w:fldSimple>
      <w:r w:rsidR="008A59B5" w:rsidRPr="00B0180D">
        <w:noBreakHyphen/>
      </w:r>
      <w:r w:rsidR="00024180" w:rsidRPr="00B0180D">
        <w:t>6</w:t>
      </w:r>
      <w:r w:rsidRPr="00B0180D">
        <w:t xml:space="preserve">  </w:t>
      </w:r>
      <w:r w:rsidRPr="00B0180D">
        <w:t>扰动后各区土壤侵蚀模数取值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8"/>
        <w:gridCol w:w="1845"/>
        <w:gridCol w:w="2263"/>
        <w:gridCol w:w="2272"/>
      </w:tblGrid>
      <w:tr w:rsidR="00B0180D" w:rsidRPr="00B0180D" w:rsidTr="009575FB">
        <w:trPr>
          <w:trHeight w:val="20"/>
        </w:trPr>
        <w:tc>
          <w:tcPr>
            <w:tcW w:w="1288" w:type="pct"/>
            <w:vMerge w:val="restart"/>
            <w:noWrap/>
            <w:vAlign w:val="center"/>
          </w:tcPr>
          <w:p w:rsidR="00A17E5C" w:rsidRPr="00B0180D" w:rsidRDefault="00A17E5C" w:rsidP="009C53B8">
            <w:pPr>
              <w:pStyle w:val="A22"/>
            </w:pPr>
            <w:r w:rsidRPr="00B0180D">
              <w:t>分区</w:t>
            </w:r>
          </w:p>
        </w:tc>
        <w:tc>
          <w:tcPr>
            <w:tcW w:w="3712" w:type="pct"/>
            <w:gridSpan w:val="3"/>
            <w:noWrap/>
            <w:vAlign w:val="center"/>
          </w:tcPr>
          <w:p w:rsidR="00A17E5C" w:rsidRPr="00B0180D" w:rsidRDefault="00A17E5C" w:rsidP="009C53B8">
            <w:pPr>
              <w:pStyle w:val="A22"/>
            </w:pPr>
            <w:r w:rsidRPr="00B0180D">
              <w:t>土壤侵蚀模数取值</w:t>
            </w:r>
            <w:r w:rsidRPr="00B0180D">
              <w:t xml:space="preserve">   t/</w:t>
            </w:r>
            <w:r w:rsidRPr="00B0180D">
              <w:t>（</w:t>
            </w:r>
            <w:r w:rsidRPr="00B0180D">
              <w:t>km</w:t>
            </w:r>
            <w:r w:rsidRPr="00B0180D">
              <w:rPr>
                <w:vertAlign w:val="superscript"/>
              </w:rPr>
              <w:t>2</w:t>
            </w:r>
            <w:r w:rsidRPr="00B0180D">
              <w:t>.a</w:t>
            </w:r>
            <w:r w:rsidRPr="00B0180D">
              <w:t>）</w:t>
            </w:r>
          </w:p>
        </w:tc>
      </w:tr>
      <w:tr w:rsidR="00B0180D" w:rsidRPr="00B0180D" w:rsidTr="009575FB">
        <w:trPr>
          <w:trHeight w:val="20"/>
        </w:trPr>
        <w:tc>
          <w:tcPr>
            <w:tcW w:w="1288" w:type="pct"/>
            <w:vMerge/>
            <w:vAlign w:val="center"/>
          </w:tcPr>
          <w:p w:rsidR="00A17E5C" w:rsidRPr="00B0180D" w:rsidRDefault="00A17E5C" w:rsidP="009C53B8">
            <w:pPr>
              <w:pStyle w:val="A22"/>
              <w:rPr>
                <w:rFonts w:eastAsia="宋体"/>
              </w:rPr>
            </w:pPr>
          </w:p>
        </w:tc>
        <w:tc>
          <w:tcPr>
            <w:tcW w:w="1028" w:type="pct"/>
            <w:noWrap/>
            <w:vAlign w:val="center"/>
          </w:tcPr>
          <w:p w:rsidR="00A17E5C" w:rsidRPr="00B0180D" w:rsidRDefault="0040584E" w:rsidP="009C53B8">
            <w:pPr>
              <w:pStyle w:val="A22"/>
            </w:pPr>
            <w:r w:rsidRPr="00B0180D">
              <w:t>施工</w:t>
            </w:r>
            <w:r w:rsidR="00A17E5C" w:rsidRPr="00B0180D">
              <w:t>期</w:t>
            </w:r>
          </w:p>
        </w:tc>
        <w:tc>
          <w:tcPr>
            <w:tcW w:w="1358" w:type="pct"/>
            <w:noWrap/>
            <w:vAlign w:val="center"/>
          </w:tcPr>
          <w:p w:rsidR="00A17E5C" w:rsidRPr="00B0180D" w:rsidRDefault="00A17E5C" w:rsidP="009C53B8">
            <w:pPr>
              <w:pStyle w:val="A22"/>
            </w:pPr>
            <w:r w:rsidRPr="00B0180D">
              <w:t>自然恢复期（第一年）</w:t>
            </w:r>
          </w:p>
        </w:tc>
        <w:tc>
          <w:tcPr>
            <w:tcW w:w="1326" w:type="pct"/>
            <w:vAlign w:val="center"/>
          </w:tcPr>
          <w:p w:rsidR="00A17E5C" w:rsidRPr="00B0180D" w:rsidRDefault="00A17E5C" w:rsidP="009C53B8">
            <w:pPr>
              <w:pStyle w:val="A22"/>
            </w:pPr>
            <w:r w:rsidRPr="00B0180D">
              <w:t>自然恢复期（第二年）</w:t>
            </w:r>
          </w:p>
        </w:tc>
      </w:tr>
      <w:tr w:rsidR="00B0180D" w:rsidRPr="00B0180D" w:rsidTr="009575FB">
        <w:trPr>
          <w:trHeight w:val="20"/>
        </w:trPr>
        <w:tc>
          <w:tcPr>
            <w:tcW w:w="1288" w:type="pct"/>
            <w:noWrap/>
            <w:vAlign w:val="center"/>
          </w:tcPr>
          <w:p w:rsidR="00A17E5C" w:rsidRPr="00B0180D" w:rsidRDefault="00A17E5C" w:rsidP="009C53B8">
            <w:pPr>
              <w:pStyle w:val="A22"/>
            </w:pPr>
            <w:r w:rsidRPr="00B0180D">
              <w:t>建构筑物区</w:t>
            </w:r>
          </w:p>
        </w:tc>
        <w:tc>
          <w:tcPr>
            <w:tcW w:w="1103" w:type="pct"/>
            <w:noWrap/>
            <w:vAlign w:val="center"/>
          </w:tcPr>
          <w:p w:rsidR="00A17E5C" w:rsidRPr="00B0180D" w:rsidRDefault="0040584E" w:rsidP="005F1BF6">
            <w:pPr>
              <w:pStyle w:val="A22"/>
            </w:pPr>
            <w:r w:rsidRPr="00B0180D">
              <w:t>2</w:t>
            </w:r>
            <w:r w:rsidR="003B7453" w:rsidRPr="00B0180D">
              <w:t>00</w:t>
            </w:r>
          </w:p>
        </w:tc>
        <w:tc>
          <w:tcPr>
            <w:tcW w:w="1246" w:type="pct"/>
            <w:noWrap/>
            <w:vAlign w:val="center"/>
          </w:tcPr>
          <w:p w:rsidR="00A17E5C" w:rsidRPr="00B0180D" w:rsidRDefault="00A17E5C" w:rsidP="009C53B8">
            <w:pPr>
              <w:pStyle w:val="A22"/>
            </w:pPr>
          </w:p>
        </w:tc>
        <w:tc>
          <w:tcPr>
            <w:tcW w:w="1363" w:type="pct"/>
            <w:vAlign w:val="center"/>
          </w:tcPr>
          <w:p w:rsidR="00A17E5C" w:rsidRPr="00B0180D" w:rsidRDefault="00A17E5C" w:rsidP="009C53B8">
            <w:pPr>
              <w:pStyle w:val="A22"/>
            </w:pPr>
          </w:p>
        </w:tc>
      </w:tr>
      <w:tr w:rsidR="00B0180D" w:rsidRPr="00B0180D" w:rsidTr="009575FB">
        <w:trPr>
          <w:trHeight w:val="20"/>
        </w:trPr>
        <w:tc>
          <w:tcPr>
            <w:tcW w:w="1288" w:type="pct"/>
            <w:noWrap/>
            <w:vAlign w:val="center"/>
          </w:tcPr>
          <w:p w:rsidR="00A17E5C" w:rsidRPr="00B0180D" w:rsidRDefault="00A17E5C" w:rsidP="009C53B8">
            <w:pPr>
              <w:pStyle w:val="A22"/>
            </w:pPr>
            <w:r w:rsidRPr="00B0180D">
              <w:t>道路及硬化区</w:t>
            </w:r>
          </w:p>
        </w:tc>
        <w:tc>
          <w:tcPr>
            <w:tcW w:w="1103" w:type="pct"/>
            <w:noWrap/>
            <w:vAlign w:val="center"/>
          </w:tcPr>
          <w:p w:rsidR="00A17E5C" w:rsidRPr="00B0180D" w:rsidRDefault="00177B60" w:rsidP="009C53B8">
            <w:pPr>
              <w:pStyle w:val="A22"/>
            </w:pPr>
            <w:r w:rsidRPr="00B0180D">
              <w:t>4</w:t>
            </w:r>
            <w:r w:rsidR="009C53B8" w:rsidRPr="00B0180D">
              <w:t>000</w:t>
            </w:r>
          </w:p>
        </w:tc>
        <w:tc>
          <w:tcPr>
            <w:tcW w:w="1246" w:type="pct"/>
            <w:noWrap/>
            <w:vAlign w:val="center"/>
          </w:tcPr>
          <w:p w:rsidR="00A17E5C" w:rsidRPr="00B0180D" w:rsidRDefault="008B663B" w:rsidP="009C53B8">
            <w:pPr>
              <w:pStyle w:val="A22"/>
            </w:pPr>
            <w:r w:rsidRPr="00B0180D">
              <w:t>450</w:t>
            </w:r>
          </w:p>
        </w:tc>
        <w:tc>
          <w:tcPr>
            <w:tcW w:w="1363" w:type="pct"/>
            <w:vAlign w:val="center"/>
          </w:tcPr>
          <w:p w:rsidR="00A17E5C" w:rsidRPr="00B0180D" w:rsidRDefault="008B663B" w:rsidP="009C53B8">
            <w:pPr>
              <w:pStyle w:val="A22"/>
            </w:pPr>
            <w:r w:rsidRPr="00B0180D">
              <w:t>200</w:t>
            </w:r>
          </w:p>
        </w:tc>
      </w:tr>
      <w:tr w:rsidR="00B0180D" w:rsidRPr="00B0180D" w:rsidTr="009575FB">
        <w:trPr>
          <w:trHeight w:val="20"/>
        </w:trPr>
        <w:tc>
          <w:tcPr>
            <w:tcW w:w="1288" w:type="pct"/>
            <w:noWrap/>
            <w:vAlign w:val="center"/>
          </w:tcPr>
          <w:p w:rsidR="00A17E5C" w:rsidRPr="00B0180D" w:rsidRDefault="00A17E5C" w:rsidP="009C53B8">
            <w:pPr>
              <w:pStyle w:val="A22"/>
            </w:pPr>
            <w:r w:rsidRPr="00B0180D">
              <w:t>景观绿化区</w:t>
            </w:r>
          </w:p>
        </w:tc>
        <w:tc>
          <w:tcPr>
            <w:tcW w:w="1103" w:type="pct"/>
            <w:noWrap/>
            <w:vAlign w:val="center"/>
          </w:tcPr>
          <w:p w:rsidR="00A17E5C" w:rsidRPr="00B0180D" w:rsidRDefault="00177B60" w:rsidP="009C53B8">
            <w:pPr>
              <w:pStyle w:val="A22"/>
            </w:pPr>
            <w:r w:rsidRPr="00B0180D">
              <w:t>4</w:t>
            </w:r>
            <w:r w:rsidR="009C53B8" w:rsidRPr="00B0180D">
              <w:t>000</w:t>
            </w:r>
          </w:p>
        </w:tc>
        <w:tc>
          <w:tcPr>
            <w:tcW w:w="1246" w:type="pct"/>
            <w:noWrap/>
            <w:vAlign w:val="center"/>
          </w:tcPr>
          <w:p w:rsidR="00A17E5C" w:rsidRPr="00B0180D" w:rsidRDefault="003B7453" w:rsidP="009C53B8">
            <w:pPr>
              <w:pStyle w:val="A22"/>
            </w:pPr>
            <w:r w:rsidRPr="00B0180D">
              <w:t>650</w:t>
            </w:r>
          </w:p>
        </w:tc>
        <w:tc>
          <w:tcPr>
            <w:tcW w:w="1363" w:type="pct"/>
            <w:vAlign w:val="center"/>
          </w:tcPr>
          <w:p w:rsidR="00A17E5C" w:rsidRPr="00B0180D" w:rsidRDefault="003B7453" w:rsidP="008B663B">
            <w:pPr>
              <w:pStyle w:val="A22"/>
            </w:pPr>
            <w:r w:rsidRPr="00B0180D">
              <w:t>4</w:t>
            </w:r>
            <w:r w:rsidR="008B663B" w:rsidRPr="00B0180D">
              <w:t>8</w:t>
            </w:r>
            <w:r w:rsidRPr="00B0180D">
              <w:t>0</w:t>
            </w:r>
          </w:p>
        </w:tc>
      </w:tr>
      <w:tr w:rsidR="00B0180D" w:rsidRPr="00B0180D" w:rsidTr="009575FB">
        <w:trPr>
          <w:trHeight w:val="20"/>
        </w:trPr>
        <w:tc>
          <w:tcPr>
            <w:tcW w:w="1288" w:type="pct"/>
            <w:noWrap/>
            <w:vAlign w:val="center"/>
          </w:tcPr>
          <w:p w:rsidR="00CD67B6" w:rsidRPr="00B0180D" w:rsidRDefault="00CD67B6" w:rsidP="009C53B8">
            <w:pPr>
              <w:pStyle w:val="1b"/>
              <w:rPr>
                <w:rFonts w:cs="Times New Roman"/>
              </w:rPr>
            </w:pPr>
            <w:r w:rsidRPr="00B0180D">
              <w:rPr>
                <w:rFonts w:cs="Times New Roman"/>
              </w:rPr>
              <w:t>临时</w:t>
            </w:r>
            <w:r w:rsidR="008B663B" w:rsidRPr="00B0180D">
              <w:rPr>
                <w:rFonts w:cs="Times New Roman"/>
              </w:rPr>
              <w:t>施工</w:t>
            </w:r>
            <w:r w:rsidR="009C53B8" w:rsidRPr="00B0180D">
              <w:rPr>
                <w:rFonts w:cs="Times New Roman"/>
              </w:rPr>
              <w:t>生产生活区</w:t>
            </w:r>
          </w:p>
        </w:tc>
        <w:tc>
          <w:tcPr>
            <w:tcW w:w="1103" w:type="pct"/>
            <w:noWrap/>
            <w:vAlign w:val="center"/>
          </w:tcPr>
          <w:p w:rsidR="00CD67B6" w:rsidRPr="00B0180D" w:rsidRDefault="009C53B8" w:rsidP="00177B60">
            <w:pPr>
              <w:pStyle w:val="1b"/>
              <w:rPr>
                <w:rFonts w:cs="Times New Roman"/>
              </w:rPr>
            </w:pPr>
            <w:r w:rsidRPr="00B0180D">
              <w:rPr>
                <w:rFonts w:cs="Times New Roman"/>
              </w:rPr>
              <w:t>4</w:t>
            </w:r>
            <w:r w:rsidR="00177B60" w:rsidRPr="00B0180D">
              <w:rPr>
                <w:rFonts w:cs="Times New Roman"/>
              </w:rPr>
              <w:t>0</w:t>
            </w:r>
            <w:r w:rsidRPr="00B0180D">
              <w:rPr>
                <w:rFonts w:cs="Times New Roman"/>
              </w:rPr>
              <w:t>00</w:t>
            </w:r>
          </w:p>
        </w:tc>
        <w:tc>
          <w:tcPr>
            <w:tcW w:w="1246" w:type="pct"/>
            <w:noWrap/>
            <w:vAlign w:val="center"/>
          </w:tcPr>
          <w:p w:rsidR="00CD67B6" w:rsidRPr="00B0180D" w:rsidRDefault="003B7453" w:rsidP="009C53B8">
            <w:pPr>
              <w:pStyle w:val="1b"/>
              <w:rPr>
                <w:rFonts w:cs="Times New Roman"/>
              </w:rPr>
            </w:pPr>
            <w:r w:rsidRPr="00B0180D">
              <w:rPr>
                <w:rFonts w:cs="Times New Roman"/>
              </w:rPr>
              <w:t>650</w:t>
            </w:r>
          </w:p>
        </w:tc>
        <w:tc>
          <w:tcPr>
            <w:tcW w:w="1363" w:type="pct"/>
            <w:vAlign w:val="center"/>
          </w:tcPr>
          <w:p w:rsidR="00CD67B6" w:rsidRPr="00B0180D" w:rsidRDefault="008B663B" w:rsidP="009C53B8">
            <w:pPr>
              <w:pStyle w:val="1b"/>
              <w:rPr>
                <w:rFonts w:cs="Times New Roman"/>
              </w:rPr>
            </w:pPr>
            <w:r w:rsidRPr="00B0180D">
              <w:rPr>
                <w:rFonts w:cs="Times New Roman"/>
              </w:rPr>
              <w:t>48</w:t>
            </w:r>
            <w:r w:rsidR="003B7453" w:rsidRPr="00B0180D">
              <w:rPr>
                <w:rFonts w:cs="Times New Roman"/>
              </w:rPr>
              <w:t>0</w:t>
            </w:r>
          </w:p>
        </w:tc>
      </w:tr>
      <w:tr w:rsidR="00B0180D" w:rsidRPr="00B0180D" w:rsidTr="009575FB">
        <w:trPr>
          <w:trHeight w:val="20"/>
        </w:trPr>
        <w:tc>
          <w:tcPr>
            <w:tcW w:w="1" w:type="pct"/>
            <w:gridSpan w:val="4"/>
            <w:noWrap/>
            <w:vAlign w:val="center"/>
          </w:tcPr>
          <w:p w:rsidR="0057458A" w:rsidRPr="00B0180D" w:rsidRDefault="0057458A" w:rsidP="005F1BF6">
            <w:pPr>
              <w:pStyle w:val="1b"/>
              <w:rPr>
                <w:rFonts w:cs="Times New Roman"/>
              </w:rPr>
            </w:pPr>
            <w:r w:rsidRPr="00B0180D">
              <w:rPr>
                <w:rFonts w:cs="Times New Roman"/>
              </w:rPr>
              <w:t>备注：建构筑物区在后期施工基本不存在水土流失，因此扰动后侵蚀模数综合取值</w:t>
            </w:r>
            <w:r w:rsidR="005F1BF6" w:rsidRPr="00B0180D">
              <w:rPr>
                <w:rFonts w:cs="Times New Roman"/>
              </w:rPr>
              <w:t>2</w:t>
            </w:r>
            <w:r w:rsidRPr="00B0180D">
              <w:rPr>
                <w:rFonts w:cs="Times New Roman"/>
              </w:rPr>
              <w:t>00t/</w:t>
            </w:r>
            <w:r w:rsidRPr="00B0180D">
              <w:rPr>
                <w:rFonts w:cs="Times New Roman"/>
              </w:rPr>
              <w:t>（</w:t>
            </w:r>
            <w:r w:rsidRPr="00B0180D">
              <w:rPr>
                <w:rFonts w:cs="Times New Roman"/>
              </w:rPr>
              <w:t>km</w:t>
            </w:r>
            <w:r w:rsidRPr="00B0180D">
              <w:rPr>
                <w:rFonts w:cs="Times New Roman"/>
                <w:vertAlign w:val="superscript"/>
              </w:rPr>
              <w:t>2</w:t>
            </w:r>
            <w:r w:rsidRPr="00B0180D">
              <w:rPr>
                <w:rFonts w:cs="Times New Roman"/>
              </w:rPr>
              <w:t>•a</w:t>
            </w:r>
            <w:r w:rsidRPr="00B0180D">
              <w:rPr>
                <w:rFonts w:cs="Times New Roman"/>
              </w:rPr>
              <w:t>）。</w:t>
            </w:r>
          </w:p>
        </w:tc>
      </w:tr>
    </w:tbl>
    <w:p w:rsidR="00732B3B" w:rsidRPr="00B0180D" w:rsidRDefault="00732B3B" w:rsidP="00DC0D29">
      <w:pPr>
        <w:pStyle w:val="3"/>
        <w:tabs>
          <w:tab w:val="left" w:pos="426"/>
        </w:tabs>
        <w:spacing w:before="120" w:after="120"/>
        <w:jc w:val="both"/>
        <w:rPr>
          <w:rFonts w:cs="Times New Roman"/>
        </w:rPr>
      </w:pPr>
      <w:r w:rsidRPr="00B0180D">
        <w:rPr>
          <w:rFonts w:cs="Times New Roman"/>
        </w:rPr>
        <w:t>预测结果</w:t>
      </w:r>
    </w:p>
    <w:p w:rsidR="00732B3B" w:rsidRPr="00B0180D" w:rsidRDefault="00732B3B" w:rsidP="00DC0D29">
      <w:pPr>
        <w:pStyle w:val="4"/>
        <w:tabs>
          <w:tab w:val="left" w:pos="426"/>
        </w:tabs>
        <w:spacing w:before="120" w:after="120"/>
        <w:jc w:val="both"/>
        <w:rPr>
          <w:rFonts w:cs="Times New Roman"/>
        </w:rPr>
      </w:pPr>
      <w:r w:rsidRPr="00B0180D">
        <w:rPr>
          <w:rFonts w:cs="Times New Roman"/>
        </w:rPr>
        <w:t>预测方法</w:t>
      </w:r>
    </w:p>
    <w:p w:rsidR="00732B3B" w:rsidRPr="00B0180D" w:rsidRDefault="00732B3B" w:rsidP="00DC0D29">
      <w:pPr>
        <w:pStyle w:val="A20"/>
        <w:ind w:firstLine="480"/>
        <w:jc w:val="both"/>
      </w:pPr>
      <w:r w:rsidRPr="00B0180D">
        <w:t>本项目可能造成的水土流失总量预测，是在调查建设项目对地面表层、植被扰动情况的基础上，结合土壤侵蚀原理，对原生水土流失量采用侵蚀模数法进行预测、扰动地表流失量采用侵蚀模数法进行预测，从而得出可能造成的水土流失量。</w:t>
      </w:r>
    </w:p>
    <w:p w:rsidR="00732B3B" w:rsidRPr="00B0180D" w:rsidRDefault="00F825A8" w:rsidP="00DC0D29">
      <w:pPr>
        <w:pStyle w:val="A20"/>
        <w:ind w:firstLine="480"/>
        <w:jc w:val="both"/>
      </w:pPr>
      <w:r w:rsidRPr="00B0180D">
        <w:rPr>
          <w:noProof/>
          <w:kern w:val="2"/>
        </w:rPr>
        <w:pict>
          <v:shape id="图片 18" o:spid="_x0000_i1043" type="#_x0000_t75" style="width:131.35pt;height:35.6pt;visibility:visible">
            <v:imagedata r:id="rId81" o:title=""/>
          </v:shape>
        </w:pict>
      </w:r>
      <w:r w:rsidR="00732B3B" w:rsidRPr="00B0180D">
        <w:t>………………………………………</w:t>
      </w:r>
      <w:r w:rsidR="00732B3B" w:rsidRPr="00B0180D">
        <w:t>（公式</w:t>
      </w:r>
      <w:r w:rsidR="00732B3B" w:rsidRPr="00B0180D">
        <w:t>4-1</w:t>
      </w:r>
      <w:r w:rsidR="00732B3B" w:rsidRPr="00B0180D">
        <w:t>）</w:t>
      </w:r>
    </w:p>
    <w:p w:rsidR="00732B3B" w:rsidRPr="00B0180D" w:rsidRDefault="00F825A8" w:rsidP="00DC0D29">
      <w:pPr>
        <w:pStyle w:val="A20"/>
        <w:ind w:firstLine="480"/>
        <w:jc w:val="both"/>
      </w:pPr>
      <w:r w:rsidRPr="00B0180D">
        <w:rPr>
          <w:noProof/>
          <w:kern w:val="2"/>
        </w:rPr>
        <w:pict>
          <v:shape id="图片 19" o:spid="_x0000_i1044" type="#_x0000_t75" style="width:146.35pt;height:35.6pt;visibility:visible">
            <v:imagedata r:id="rId82" o:title=""/>
          </v:shape>
        </w:pict>
      </w:r>
      <w:r w:rsidR="00732B3B" w:rsidRPr="00B0180D">
        <w:t>……………………………………</w:t>
      </w:r>
      <w:r w:rsidR="00732B3B" w:rsidRPr="00B0180D">
        <w:t>（公式</w:t>
      </w:r>
      <w:r w:rsidR="00732B3B" w:rsidRPr="00B0180D">
        <w:t>4-2</w:t>
      </w:r>
      <w:r w:rsidR="00732B3B" w:rsidRPr="00B0180D">
        <w:t>）</w:t>
      </w:r>
    </w:p>
    <w:p w:rsidR="00732B3B" w:rsidRPr="00B0180D" w:rsidRDefault="00732B3B" w:rsidP="00DC0D29">
      <w:pPr>
        <w:pStyle w:val="A20"/>
        <w:ind w:firstLine="480"/>
        <w:jc w:val="both"/>
      </w:pPr>
      <w:r w:rsidRPr="00B0180D">
        <w:t>式中：</w:t>
      </w:r>
      <w:r w:rsidRPr="00B0180D">
        <w:rPr>
          <w:i/>
        </w:rPr>
        <w:t>Ｗ</w:t>
      </w:r>
      <w:r w:rsidRPr="00B0180D">
        <w:t>——</w:t>
      </w:r>
      <w:r w:rsidRPr="00B0180D">
        <w:t>土壤流失量，</w:t>
      </w:r>
      <w:r w:rsidRPr="00B0180D">
        <w:t>t</w:t>
      </w:r>
      <w:r w:rsidRPr="00B0180D">
        <w:t>；</w:t>
      </w:r>
    </w:p>
    <w:p w:rsidR="00732B3B" w:rsidRPr="00B0180D" w:rsidRDefault="00F825A8" w:rsidP="00DC0D29">
      <w:pPr>
        <w:pStyle w:val="A20"/>
        <w:ind w:firstLine="480"/>
        <w:jc w:val="both"/>
      </w:pPr>
      <w:r w:rsidRPr="00B0180D">
        <w:rPr>
          <w:noProof/>
          <w:kern w:val="2"/>
        </w:rPr>
        <w:pict>
          <v:shape id="图片 20" o:spid="_x0000_i1045" type="#_x0000_t75" style="width:23.75pt;height:14.25pt;visibility:visible">
            <v:imagedata r:id="rId83" o:title=""/>
          </v:shape>
        </w:pict>
      </w:r>
      <w:r w:rsidR="00732B3B" w:rsidRPr="00B0180D">
        <w:t>——</w:t>
      </w:r>
      <w:r w:rsidR="00732B3B" w:rsidRPr="00B0180D">
        <w:t>新增土壤流失量，</w:t>
      </w:r>
      <w:r w:rsidR="00732B3B" w:rsidRPr="00B0180D">
        <w:t>t</w:t>
      </w:r>
      <w:r w:rsidR="00732B3B" w:rsidRPr="00B0180D">
        <w:t>；</w:t>
      </w:r>
    </w:p>
    <w:p w:rsidR="00732B3B" w:rsidRPr="00B0180D" w:rsidRDefault="00732B3B" w:rsidP="00DC0D29">
      <w:pPr>
        <w:pStyle w:val="A20"/>
        <w:ind w:firstLine="480"/>
        <w:jc w:val="both"/>
      </w:pPr>
      <w:r w:rsidRPr="00B0180D">
        <w:rPr>
          <w:i/>
        </w:rPr>
        <w:t>F</w:t>
      </w:r>
      <w:r w:rsidRPr="00B0180D">
        <w:rPr>
          <w:i/>
          <w:vertAlign w:val="subscript"/>
        </w:rPr>
        <w:t>ji</w:t>
      </w:r>
      <w:r w:rsidRPr="00B0180D">
        <w:t>——</w:t>
      </w:r>
      <w:r w:rsidRPr="00B0180D">
        <w:t>某时段某单元的预测面积，</w:t>
      </w:r>
      <w:r w:rsidRPr="00B0180D">
        <w:t>km</w:t>
      </w:r>
      <w:r w:rsidRPr="00B0180D">
        <w:rPr>
          <w:vertAlign w:val="superscript"/>
        </w:rPr>
        <w:t>2</w:t>
      </w:r>
      <w:r w:rsidRPr="00B0180D">
        <w:t>；</w:t>
      </w:r>
    </w:p>
    <w:p w:rsidR="00732B3B" w:rsidRPr="00B0180D" w:rsidRDefault="00732B3B" w:rsidP="00DC0D29">
      <w:pPr>
        <w:pStyle w:val="A20"/>
        <w:ind w:firstLine="480"/>
        <w:jc w:val="both"/>
      </w:pPr>
      <w:r w:rsidRPr="00B0180D">
        <w:rPr>
          <w:i/>
        </w:rPr>
        <w:t>M</w:t>
      </w:r>
      <w:r w:rsidRPr="00B0180D">
        <w:rPr>
          <w:i/>
          <w:vertAlign w:val="subscript"/>
        </w:rPr>
        <w:t>ji</w:t>
      </w:r>
      <w:r w:rsidRPr="00B0180D">
        <w:t>——</w:t>
      </w:r>
      <w:r w:rsidRPr="00B0180D">
        <w:t>某时段某单元的土壤侵蚀模数，</w:t>
      </w:r>
      <w:r w:rsidRPr="00B0180D">
        <w:t>t/</w:t>
      </w:r>
      <w:r w:rsidRPr="00B0180D">
        <w:t>（</w:t>
      </w:r>
      <w:r w:rsidRPr="00B0180D">
        <w:t>km</w:t>
      </w:r>
      <w:r w:rsidRPr="00B0180D">
        <w:rPr>
          <w:vertAlign w:val="superscript"/>
        </w:rPr>
        <w:t>2</w:t>
      </w:r>
      <w:r w:rsidRPr="00B0180D">
        <w:t>·a</w:t>
      </w:r>
      <w:r w:rsidRPr="00B0180D">
        <w:t>）；</w:t>
      </w:r>
    </w:p>
    <w:p w:rsidR="00732B3B" w:rsidRPr="00B0180D" w:rsidRDefault="00732B3B" w:rsidP="00DC0D29">
      <w:pPr>
        <w:pStyle w:val="A20"/>
        <w:ind w:firstLine="480"/>
        <w:jc w:val="both"/>
      </w:pPr>
      <w:r w:rsidRPr="00B0180D">
        <w:t>∆</w:t>
      </w:r>
      <w:r w:rsidRPr="00B0180D">
        <w:rPr>
          <w:i/>
        </w:rPr>
        <w:t>M</w:t>
      </w:r>
      <w:r w:rsidRPr="00B0180D">
        <w:rPr>
          <w:i/>
          <w:vertAlign w:val="subscript"/>
        </w:rPr>
        <w:t>ji</w:t>
      </w:r>
      <w:r w:rsidRPr="00B0180D">
        <w:t>——</w:t>
      </w:r>
      <w:r w:rsidRPr="00B0180D">
        <w:t>某时段某单元的新增土壤侵蚀模数，</w:t>
      </w:r>
      <w:r w:rsidRPr="00B0180D">
        <w:t>t/</w:t>
      </w:r>
      <w:r w:rsidRPr="00B0180D">
        <w:t>（</w:t>
      </w:r>
      <w:r w:rsidRPr="00B0180D">
        <w:t>km</w:t>
      </w:r>
      <w:r w:rsidRPr="00B0180D">
        <w:rPr>
          <w:vertAlign w:val="superscript"/>
        </w:rPr>
        <w:t>2</w:t>
      </w:r>
      <w:r w:rsidRPr="00B0180D">
        <w:t>·a</w:t>
      </w:r>
      <w:r w:rsidRPr="00B0180D">
        <w:t>），只计正值，负值按</w:t>
      </w:r>
      <w:r w:rsidRPr="00B0180D">
        <w:t>0</w:t>
      </w:r>
      <w:r w:rsidRPr="00B0180D">
        <w:t>计；</w:t>
      </w:r>
    </w:p>
    <w:p w:rsidR="00732B3B" w:rsidRPr="00B0180D" w:rsidRDefault="00732B3B" w:rsidP="00DC0D29">
      <w:pPr>
        <w:pStyle w:val="A20"/>
        <w:ind w:firstLine="480"/>
        <w:jc w:val="both"/>
      </w:pPr>
      <w:r w:rsidRPr="00B0180D">
        <w:rPr>
          <w:i/>
        </w:rPr>
        <w:t>T</w:t>
      </w:r>
      <w:r w:rsidRPr="00B0180D">
        <w:rPr>
          <w:i/>
          <w:vertAlign w:val="subscript"/>
        </w:rPr>
        <w:t>ji</w:t>
      </w:r>
      <w:r w:rsidRPr="00B0180D">
        <w:t>——</w:t>
      </w:r>
      <w:r w:rsidRPr="00B0180D">
        <w:t>某时段某单元的预测时间，</w:t>
      </w:r>
      <w:r w:rsidRPr="00B0180D">
        <w:t>a</w:t>
      </w:r>
      <w:r w:rsidRPr="00B0180D">
        <w:t>；</w:t>
      </w:r>
    </w:p>
    <w:p w:rsidR="00732B3B" w:rsidRPr="00B0180D" w:rsidRDefault="00732B3B" w:rsidP="00DC0D29">
      <w:pPr>
        <w:pStyle w:val="A20"/>
        <w:ind w:firstLine="480"/>
        <w:jc w:val="both"/>
      </w:pPr>
      <w:r w:rsidRPr="00B0180D">
        <w:rPr>
          <w:i/>
        </w:rPr>
        <w:t>i</w:t>
      </w:r>
      <w:r w:rsidRPr="00B0180D">
        <w:t>——</w:t>
      </w:r>
      <w:r w:rsidRPr="00B0180D">
        <w:t>预测单元，</w:t>
      </w:r>
      <w:r w:rsidRPr="00B0180D">
        <w:rPr>
          <w:i/>
        </w:rPr>
        <w:t>i</w:t>
      </w:r>
      <w:r w:rsidRPr="00B0180D">
        <w:t>＝</w:t>
      </w:r>
      <w:r w:rsidRPr="00B0180D">
        <w:t>1</w:t>
      </w:r>
      <w:r w:rsidRPr="00B0180D">
        <w:t>、</w:t>
      </w:r>
      <w:r w:rsidRPr="00B0180D">
        <w:t>2</w:t>
      </w:r>
      <w:r w:rsidRPr="00B0180D">
        <w:t>、</w:t>
      </w:r>
      <w:r w:rsidRPr="00B0180D">
        <w:t>3</w:t>
      </w:r>
      <w:r w:rsidRPr="00B0180D">
        <w:t>、</w:t>
      </w:r>
      <w:r w:rsidRPr="00B0180D">
        <w:t>……</w:t>
      </w:r>
      <w:r w:rsidRPr="00B0180D">
        <w:t>、</w:t>
      </w:r>
      <w:r w:rsidRPr="00B0180D">
        <w:t>n</w:t>
      </w:r>
      <w:r w:rsidRPr="00B0180D">
        <w:t>；</w:t>
      </w:r>
    </w:p>
    <w:p w:rsidR="00732B3B" w:rsidRPr="00B0180D" w:rsidRDefault="00732B3B" w:rsidP="00DC0D29">
      <w:pPr>
        <w:pStyle w:val="A20"/>
        <w:ind w:firstLine="480"/>
        <w:jc w:val="both"/>
      </w:pPr>
      <w:r w:rsidRPr="00B0180D">
        <w:rPr>
          <w:i/>
        </w:rPr>
        <w:t>j</w:t>
      </w:r>
      <w:r w:rsidRPr="00B0180D">
        <w:t>——</w:t>
      </w:r>
      <w:r w:rsidRPr="00B0180D">
        <w:t>预测时段，</w:t>
      </w:r>
      <w:r w:rsidRPr="00B0180D">
        <w:rPr>
          <w:i/>
        </w:rPr>
        <w:t>j</w:t>
      </w:r>
      <w:r w:rsidRPr="00B0180D">
        <w:t>＝</w:t>
      </w:r>
      <w:r w:rsidRPr="00B0180D">
        <w:t>1</w:t>
      </w:r>
      <w:r w:rsidRPr="00B0180D">
        <w:t>、</w:t>
      </w:r>
      <w:r w:rsidRPr="00B0180D">
        <w:t>2</w:t>
      </w:r>
      <w:r w:rsidRPr="00B0180D">
        <w:t>，指施工期和自然恢复期。</w:t>
      </w:r>
    </w:p>
    <w:p w:rsidR="00732B3B" w:rsidRPr="00B0180D" w:rsidRDefault="00732B3B" w:rsidP="00DC0D29">
      <w:pPr>
        <w:pStyle w:val="4"/>
        <w:tabs>
          <w:tab w:val="left" w:pos="426"/>
        </w:tabs>
        <w:spacing w:before="120" w:after="120"/>
        <w:jc w:val="both"/>
        <w:rPr>
          <w:rFonts w:cs="Times New Roman"/>
        </w:rPr>
      </w:pPr>
      <w:r w:rsidRPr="00B0180D">
        <w:rPr>
          <w:rFonts w:cs="Times New Roman"/>
        </w:rPr>
        <w:t>土壤流失量预测</w:t>
      </w:r>
    </w:p>
    <w:p w:rsidR="00496521" w:rsidRPr="00B0180D" w:rsidRDefault="00496521" w:rsidP="00DC0D29">
      <w:pPr>
        <w:pStyle w:val="A20"/>
        <w:ind w:firstLine="480"/>
        <w:jc w:val="both"/>
      </w:pPr>
      <w:r w:rsidRPr="00B0180D">
        <w:t>1.</w:t>
      </w:r>
      <w:r w:rsidRPr="00B0180D">
        <w:t>原生土壤流失量预测</w:t>
      </w:r>
    </w:p>
    <w:p w:rsidR="00496521" w:rsidRPr="00B0180D" w:rsidRDefault="00A84E28" w:rsidP="00DC0D29">
      <w:pPr>
        <w:pStyle w:val="A20"/>
        <w:ind w:firstLine="480"/>
        <w:jc w:val="both"/>
      </w:pPr>
      <w:r w:rsidRPr="00B0180D">
        <w:t>根据土壤侵蚀模数法，预测时段内工程施工扰动、损坏地表区域原生土壤流失量</w:t>
      </w:r>
      <w:r w:rsidRPr="00B0180D">
        <w:rPr>
          <w:rStyle w:val="A24"/>
        </w:rPr>
        <w:t>为</w:t>
      </w:r>
      <w:r w:rsidR="009575FB" w:rsidRPr="00B0180D">
        <w:rPr>
          <w:rStyle w:val="A24"/>
        </w:rPr>
        <w:t>24.98</w:t>
      </w:r>
      <w:r w:rsidRPr="00B0180D">
        <w:rPr>
          <w:rStyle w:val="A24"/>
        </w:rPr>
        <w:t>t</w:t>
      </w:r>
      <w:r w:rsidRPr="00B0180D">
        <w:rPr>
          <w:rStyle w:val="A24"/>
        </w:rPr>
        <w:t>，</w:t>
      </w:r>
      <w:r w:rsidRPr="00B0180D">
        <w:t>计算成果详见</w:t>
      </w:r>
      <w:r w:rsidR="00EA7E89" w:rsidRPr="00B0180D">
        <w:t>下表</w:t>
      </w:r>
      <w:r w:rsidRPr="00B0180D">
        <w:t>。</w:t>
      </w:r>
    </w:p>
    <w:p w:rsidR="00B93576" w:rsidRPr="00B0180D" w:rsidRDefault="00EA7E89" w:rsidP="00DC0D29">
      <w:pPr>
        <w:pStyle w:val="A20"/>
        <w:ind w:firstLine="480"/>
        <w:jc w:val="both"/>
      </w:pPr>
      <w:r w:rsidRPr="00B0180D">
        <w:t>2</w:t>
      </w:r>
      <w:r w:rsidR="00B93576" w:rsidRPr="00B0180D">
        <w:t>.</w:t>
      </w:r>
      <w:r w:rsidR="00B93576" w:rsidRPr="00B0180D">
        <w:t>施工可能造成的土壤流失量</w:t>
      </w:r>
    </w:p>
    <w:p w:rsidR="00B93576" w:rsidRPr="00B0180D" w:rsidRDefault="002D23E9" w:rsidP="00DC0D29">
      <w:pPr>
        <w:pStyle w:val="A20"/>
        <w:ind w:firstLine="480"/>
        <w:jc w:val="both"/>
      </w:pPr>
      <w:r w:rsidRPr="00B0180D">
        <w:t>后续项目施工用地将不同程度的受到扰动和破坏，使土壤抗侵蚀能力降低，水土流失加剧，造成人为的加速水土流失。</w:t>
      </w:r>
      <w:r w:rsidRPr="00B0180D">
        <w:rPr>
          <w:rStyle w:val="1a"/>
          <w:color w:val="auto"/>
        </w:rPr>
        <w:t>施工可能造成的土壤流失量为</w:t>
      </w:r>
      <w:r w:rsidR="009575FB" w:rsidRPr="00B0180D">
        <w:rPr>
          <w:rStyle w:val="1a"/>
          <w:color w:val="auto"/>
        </w:rPr>
        <w:t>61.10</w:t>
      </w:r>
      <w:r w:rsidRPr="00B0180D">
        <w:rPr>
          <w:rStyle w:val="1a"/>
          <w:color w:val="auto"/>
        </w:rPr>
        <w:t>t</w:t>
      </w:r>
      <w:r w:rsidRPr="00B0180D">
        <w:rPr>
          <w:rStyle w:val="1a"/>
          <w:color w:val="auto"/>
        </w:rPr>
        <w:t>。</w:t>
      </w:r>
      <w:r w:rsidRPr="00B0180D">
        <w:t>详见</w:t>
      </w:r>
      <w:r w:rsidR="00EA7E89" w:rsidRPr="00B0180D">
        <w:t>下表</w:t>
      </w:r>
      <w:r w:rsidRPr="00B0180D">
        <w:t>。</w:t>
      </w:r>
    </w:p>
    <w:p w:rsidR="002D23E9" w:rsidRPr="00B0180D" w:rsidRDefault="00EA7E89" w:rsidP="00DC0D29">
      <w:pPr>
        <w:pStyle w:val="A20"/>
        <w:ind w:firstLine="480"/>
        <w:jc w:val="both"/>
      </w:pPr>
      <w:r w:rsidRPr="00B0180D">
        <w:t>3</w:t>
      </w:r>
      <w:r w:rsidR="002D23E9" w:rsidRPr="00B0180D">
        <w:t>.</w:t>
      </w:r>
      <w:r w:rsidR="002D23E9" w:rsidRPr="00B0180D">
        <w:t>新增土壤流失量</w:t>
      </w:r>
    </w:p>
    <w:p w:rsidR="002D23E9" w:rsidRPr="00B0180D" w:rsidRDefault="002D23E9" w:rsidP="005C1262">
      <w:pPr>
        <w:pStyle w:val="A23"/>
      </w:pPr>
      <w:r w:rsidRPr="00B0180D">
        <w:t>根据预测结果计算，本项目预测时段内原生土壤流失量为</w:t>
      </w:r>
      <w:r w:rsidR="009575FB" w:rsidRPr="00B0180D">
        <w:t>24.98</w:t>
      </w:r>
      <w:r w:rsidRPr="00B0180D">
        <w:t>t</w:t>
      </w:r>
      <w:r w:rsidRPr="00B0180D">
        <w:t>，</w:t>
      </w:r>
      <w:r w:rsidRPr="00B0180D">
        <w:rPr>
          <w:rStyle w:val="1a"/>
          <w:color w:val="auto"/>
        </w:rPr>
        <w:t>可能产生水土流失总量为</w:t>
      </w:r>
      <w:r w:rsidR="009575FB" w:rsidRPr="00B0180D">
        <w:rPr>
          <w:rStyle w:val="1a"/>
          <w:color w:val="auto"/>
        </w:rPr>
        <w:t>61.10</w:t>
      </w:r>
      <w:r w:rsidRPr="00B0180D">
        <w:rPr>
          <w:rStyle w:val="1a"/>
          <w:color w:val="auto"/>
        </w:rPr>
        <w:t>t</w:t>
      </w:r>
      <w:r w:rsidRPr="00B0180D">
        <w:rPr>
          <w:rStyle w:val="1a"/>
          <w:color w:val="auto"/>
        </w:rPr>
        <w:t>，新增土壤流失量为</w:t>
      </w:r>
      <w:r w:rsidR="009575FB" w:rsidRPr="00B0180D">
        <w:rPr>
          <w:rStyle w:val="1a"/>
          <w:color w:val="auto"/>
        </w:rPr>
        <w:t>36.12</w:t>
      </w:r>
      <w:r w:rsidRPr="00B0180D">
        <w:rPr>
          <w:rStyle w:val="1a"/>
          <w:color w:val="auto"/>
        </w:rPr>
        <w:t>t</w:t>
      </w:r>
      <w:r w:rsidRPr="00B0180D">
        <w:rPr>
          <w:rStyle w:val="1a"/>
          <w:color w:val="auto"/>
        </w:rPr>
        <w:t>，</w:t>
      </w:r>
      <w:r w:rsidRPr="00B0180D">
        <w:t>水土流失重点时段为施工期，施工水土流失重点区域为道路及硬化区，</w:t>
      </w:r>
      <w:r w:rsidRPr="00B0180D">
        <w:rPr>
          <w:rStyle w:val="1a"/>
          <w:color w:val="auto"/>
        </w:rPr>
        <w:t>占新增土壤流失量</w:t>
      </w:r>
      <w:r w:rsidR="009575FB" w:rsidRPr="00B0180D">
        <w:rPr>
          <w:rStyle w:val="1a"/>
          <w:color w:val="auto"/>
        </w:rPr>
        <w:t>60.65</w:t>
      </w:r>
      <w:r w:rsidRPr="00B0180D">
        <w:rPr>
          <w:rStyle w:val="1a"/>
          <w:color w:val="auto"/>
        </w:rPr>
        <w:t>%</w:t>
      </w:r>
      <w:r w:rsidRPr="00B0180D">
        <w:rPr>
          <w:rStyle w:val="1a"/>
          <w:color w:val="auto"/>
        </w:rPr>
        <w:t>，</w:t>
      </w:r>
      <w:r w:rsidR="005656F0" w:rsidRPr="00B0180D">
        <w:t>详</w:t>
      </w:r>
      <w:r w:rsidR="00EA7E89" w:rsidRPr="00B0180D">
        <w:t>下</w:t>
      </w:r>
      <w:r w:rsidRPr="00B0180D">
        <w:t>表。</w:t>
      </w:r>
    </w:p>
    <w:p w:rsidR="00732B3B" w:rsidRPr="00B0180D" w:rsidRDefault="00732B3B" w:rsidP="009C53B8">
      <w:pPr>
        <w:pStyle w:val="A21"/>
        <w:spacing w:before="120" w:after="120"/>
      </w:pPr>
      <w:r w:rsidRPr="00B0180D">
        <w:t>表</w:t>
      </w:r>
      <w:r w:rsidRPr="00B0180D">
        <w:t xml:space="preserve"> </w:t>
      </w:r>
      <w:fldSimple w:instr=" STYLEREF 1 \s ">
        <w:r w:rsidR="00AE6055" w:rsidRPr="00B0180D">
          <w:rPr>
            <w:noProof/>
          </w:rPr>
          <w:t>4</w:t>
        </w:r>
      </w:fldSimple>
      <w:r w:rsidR="008A59B5" w:rsidRPr="00B0180D">
        <w:noBreakHyphen/>
      </w:r>
      <w:r w:rsidR="00024180" w:rsidRPr="00B0180D">
        <w:t>7</w:t>
      </w:r>
      <w:r w:rsidRPr="00B0180D">
        <w:t xml:space="preserve">  </w:t>
      </w:r>
      <w:r w:rsidR="00A84E28" w:rsidRPr="00B0180D">
        <w:t>原生</w:t>
      </w:r>
      <w:r w:rsidRPr="00B0180D">
        <w:t>水土流失预测表</w:t>
      </w:r>
    </w:p>
    <w:tbl>
      <w:tblPr>
        <w:tblW w:w="0" w:type="auto"/>
        <w:tblInd w:w="108" w:type="dxa"/>
        <w:tblCellMar>
          <w:left w:w="0" w:type="dxa"/>
          <w:right w:w="0" w:type="dxa"/>
        </w:tblCellMar>
        <w:tblLook w:val="04A0" w:firstRow="1" w:lastRow="0" w:firstColumn="1" w:lastColumn="0" w:noHBand="0" w:noVBand="1"/>
      </w:tblPr>
      <w:tblGrid>
        <w:gridCol w:w="1173"/>
        <w:gridCol w:w="1985"/>
        <w:gridCol w:w="850"/>
        <w:gridCol w:w="1484"/>
        <w:gridCol w:w="1152"/>
        <w:gridCol w:w="1570"/>
      </w:tblGrid>
      <w:tr w:rsidR="00B0180D" w:rsidRPr="00B0180D" w:rsidTr="009575FB">
        <w:trPr>
          <w:trHeight w:val="113"/>
        </w:trPr>
        <w:tc>
          <w:tcPr>
            <w:tcW w:w="11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预测</w:t>
            </w:r>
          </w:p>
          <w:p w:rsidR="00177B60" w:rsidRPr="00B0180D" w:rsidRDefault="00177B60" w:rsidP="005C1262">
            <w:pPr>
              <w:pStyle w:val="1b"/>
              <w:rPr>
                <w:rFonts w:cs="Times New Roman"/>
              </w:rPr>
            </w:pPr>
            <w:r w:rsidRPr="00B0180D">
              <w:rPr>
                <w:rFonts w:cs="Times New Roman"/>
              </w:rPr>
              <w:t>单元</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时段</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面积（</w:t>
            </w:r>
            <w:r w:rsidRPr="00B0180D">
              <w:rPr>
                <w:rFonts w:cs="Times New Roman"/>
              </w:rPr>
              <w:t>hm</w:t>
            </w:r>
            <w:r w:rsidRPr="00B0180D">
              <w:rPr>
                <w:rFonts w:cs="Times New Roman"/>
                <w:vertAlign w:val="superscript"/>
              </w:rPr>
              <w:t>2</w:t>
            </w:r>
            <w:r w:rsidRPr="00B0180D">
              <w:rPr>
                <w:rFonts w:cs="Times New Roman"/>
              </w:rPr>
              <w:t>）</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原生侵蚀模数</w:t>
            </w:r>
            <w:r w:rsidRPr="00B0180D">
              <w:rPr>
                <w:rFonts w:cs="Times New Roman"/>
              </w:rPr>
              <w:t>t/</w:t>
            </w:r>
            <w:r w:rsidRPr="00B0180D">
              <w:rPr>
                <w:rFonts w:cs="Times New Roman"/>
              </w:rPr>
              <w:t>（</w:t>
            </w:r>
            <w:r w:rsidRPr="00B0180D">
              <w:rPr>
                <w:rFonts w:cs="Times New Roman"/>
              </w:rPr>
              <w:t>km</w:t>
            </w:r>
            <w:r w:rsidRPr="00B0180D">
              <w:rPr>
                <w:rFonts w:cs="Times New Roman"/>
                <w:vertAlign w:val="superscript"/>
              </w:rPr>
              <w:t>2</w:t>
            </w:r>
            <w:r w:rsidRPr="00B0180D">
              <w:rPr>
                <w:rFonts w:cs="Times New Roman"/>
              </w:rPr>
              <w:t>•a</w:t>
            </w:r>
            <w:r w:rsidRPr="00B0180D">
              <w:rPr>
                <w:rFonts w:cs="Times New Roman"/>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预测时段（</w:t>
            </w:r>
            <w:r w:rsidRPr="00B0180D">
              <w:rPr>
                <w:rFonts w:cs="Times New Roman"/>
              </w:rPr>
              <w:t>a</w:t>
            </w:r>
            <w:r w:rsidRPr="00B0180D">
              <w:rPr>
                <w:rFonts w:cs="Times New Roman"/>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原生土壤流失量（</w:t>
            </w:r>
            <w:r w:rsidRPr="00B0180D">
              <w:rPr>
                <w:rFonts w:cs="Times New Roman"/>
              </w:rPr>
              <w:t>t</w:t>
            </w:r>
            <w:r w:rsidRPr="00B0180D">
              <w:rPr>
                <w:rFonts w:cs="Times New Roman"/>
              </w:rPr>
              <w:t>）</w:t>
            </w:r>
          </w:p>
        </w:tc>
      </w:tr>
      <w:tr w:rsidR="00B0180D" w:rsidRPr="00B0180D" w:rsidTr="009575FB">
        <w:trPr>
          <w:trHeight w:val="113"/>
        </w:trPr>
        <w:tc>
          <w:tcPr>
            <w:tcW w:w="11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建构筑物区</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施工期</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0.29</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9575FB" w:rsidP="005C1262">
            <w:pPr>
              <w:pStyle w:val="1b"/>
              <w:rPr>
                <w:rFonts w:eastAsia="等线" w:cs="Times New Roman"/>
              </w:rPr>
            </w:pPr>
            <w:r w:rsidRPr="00B0180D">
              <w:rPr>
                <w:rFonts w:eastAsia="等线" w:cs="Times New Roman"/>
              </w:rPr>
              <w:t>1</w:t>
            </w:r>
            <w:r w:rsidR="00177B60" w:rsidRPr="00B0180D">
              <w:rPr>
                <w:rFonts w:eastAsia="等线" w:cs="Times New Roman"/>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9575FB" w:rsidP="005C1262">
            <w:pPr>
              <w:pStyle w:val="1b"/>
              <w:rPr>
                <w:rFonts w:eastAsia="等线" w:cs="Times New Roman"/>
              </w:rPr>
            </w:pPr>
            <w:r w:rsidRPr="00B0180D">
              <w:rPr>
                <w:rFonts w:eastAsia="等线" w:cs="Times New Roman"/>
              </w:rPr>
              <w:t>0.29</w:t>
            </w:r>
          </w:p>
        </w:tc>
      </w:tr>
      <w:tr w:rsidR="00B0180D" w:rsidRPr="00B0180D" w:rsidTr="009575FB">
        <w:trPr>
          <w:trHeight w:val="113"/>
        </w:trPr>
        <w:tc>
          <w:tcPr>
            <w:tcW w:w="11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5FB" w:rsidRPr="00B0180D" w:rsidRDefault="00177B60" w:rsidP="005C1262">
            <w:pPr>
              <w:pStyle w:val="1b"/>
              <w:rPr>
                <w:rFonts w:cs="Times New Roman"/>
              </w:rPr>
            </w:pPr>
            <w:r w:rsidRPr="00B0180D">
              <w:rPr>
                <w:rFonts w:cs="Times New Roman"/>
              </w:rPr>
              <w:t>道路及</w:t>
            </w:r>
          </w:p>
          <w:p w:rsidR="00177B60" w:rsidRPr="00B0180D" w:rsidRDefault="00177B60" w:rsidP="005C1262">
            <w:pPr>
              <w:pStyle w:val="1b"/>
              <w:rPr>
                <w:rFonts w:cs="Times New Roman"/>
              </w:rPr>
            </w:pPr>
            <w:r w:rsidRPr="00B0180D">
              <w:rPr>
                <w:rFonts w:cs="Times New Roman"/>
              </w:rPr>
              <w:t>硬化区</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施工期</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0.94</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600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14.1</w:t>
            </w:r>
          </w:p>
        </w:tc>
      </w:tr>
      <w:tr w:rsidR="00B0180D" w:rsidRPr="00B0180D" w:rsidTr="009575FB">
        <w:trPr>
          <w:trHeight w:val="113"/>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77B60" w:rsidRPr="00B0180D" w:rsidRDefault="00177B60" w:rsidP="005C1262">
            <w:pPr>
              <w:pStyle w:val="1b"/>
              <w:rPr>
                <w:rFonts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自然恢复期（第</w:t>
            </w:r>
            <w:r w:rsidRPr="00B0180D">
              <w:rPr>
                <w:rFonts w:cs="Times New Roman"/>
              </w:rPr>
              <w:t>1</w:t>
            </w:r>
            <w:r w:rsidRPr="00B0180D">
              <w:rPr>
                <w:rFonts w:cs="Times New Roman"/>
              </w:rPr>
              <w:t>年）</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0.29</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600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1.74</w:t>
            </w:r>
          </w:p>
        </w:tc>
      </w:tr>
      <w:tr w:rsidR="00B0180D" w:rsidRPr="00B0180D" w:rsidTr="009575FB">
        <w:trPr>
          <w:trHeight w:val="113"/>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77B60" w:rsidRPr="00B0180D" w:rsidRDefault="00177B60" w:rsidP="005C1262">
            <w:pPr>
              <w:pStyle w:val="1b"/>
              <w:rPr>
                <w:rFonts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自然恢复期（第</w:t>
            </w:r>
            <w:r w:rsidRPr="00B0180D">
              <w:rPr>
                <w:rFonts w:cs="Times New Roman"/>
              </w:rPr>
              <w:t>2</w:t>
            </w:r>
            <w:r w:rsidRPr="00B0180D">
              <w:rPr>
                <w:rFonts w:cs="Times New Roman"/>
              </w:rPr>
              <w:t>年）</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0.29</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600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1.74</w:t>
            </w:r>
          </w:p>
        </w:tc>
      </w:tr>
      <w:tr w:rsidR="00B0180D" w:rsidRPr="00B0180D" w:rsidTr="009575FB">
        <w:trPr>
          <w:trHeight w:val="113"/>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77B60" w:rsidRPr="00B0180D" w:rsidRDefault="00177B60" w:rsidP="005C1262">
            <w:pPr>
              <w:pStyle w:val="1b"/>
              <w:rPr>
                <w:rFonts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小计</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17.58</w:t>
            </w:r>
          </w:p>
        </w:tc>
      </w:tr>
      <w:tr w:rsidR="00B0180D" w:rsidRPr="00B0180D" w:rsidTr="009575FB">
        <w:trPr>
          <w:trHeight w:val="113"/>
        </w:trPr>
        <w:tc>
          <w:tcPr>
            <w:tcW w:w="11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景观绿化区</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施工期</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0.31</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700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2.17</w:t>
            </w:r>
          </w:p>
        </w:tc>
      </w:tr>
      <w:tr w:rsidR="00B0180D" w:rsidRPr="00B0180D" w:rsidTr="009575FB">
        <w:trPr>
          <w:trHeight w:val="113"/>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77B60" w:rsidRPr="00B0180D" w:rsidRDefault="00177B60" w:rsidP="005C1262">
            <w:pPr>
              <w:pStyle w:val="1b"/>
              <w:rPr>
                <w:rFonts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自然恢复期（第</w:t>
            </w:r>
            <w:r w:rsidRPr="00B0180D">
              <w:rPr>
                <w:rFonts w:cs="Times New Roman"/>
              </w:rPr>
              <w:t>1</w:t>
            </w:r>
            <w:r w:rsidRPr="00B0180D">
              <w:rPr>
                <w:rFonts w:cs="Times New Roman"/>
              </w:rPr>
              <w:t>年）</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0.31</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700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2.17</w:t>
            </w:r>
          </w:p>
        </w:tc>
      </w:tr>
      <w:tr w:rsidR="00B0180D" w:rsidRPr="00B0180D" w:rsidTr="009575FB">
        <w:trPr>
          <w:trHeight w:val="113"/>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77B60" w:rsidRPr="00B0180D" w:rsidRDefault="00177B60" w:rsidP="005C1262">
            <w:pPr>
              <w:pStyle w:val="1b"/>
              <w:rPr>
                <w:rFonts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自然恢复期（第</w:t>
            </w:r>
            <w:r w:rsidRPr="00B0180D">
              <w:rPr>
                <w:rFonts w:cs="Times New Roman"/>
              </w:rPr>
              <w:t>2</w:t>
            </w:r>
            <w:r w:rsidRPr="00B0180D">
              <w:rPr>
                <w:rFonts w:cs="Times New Roman"/>
              </w:rPr>
              <w:t>年）</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0.31</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700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2.17</w:t>
            </w:r>
          </w:p>
        </w:tc>
      </w:tr>
      <w:tr w:rsidR="00B0180D" w:rsidRPr="00B0180D" w:rsidTr="009575FB">
        <w:trPr>
          <w:trHeight w:val="113"/>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77B60" w:rsidRPr="00B0180D" w:rsidRDefault="00177B60" w:rsidP="005C1262">
            <w:pPr>
              <w:pStyle w:val="1b"/>
              <w:rPr>
                <w:rFonts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小计</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6.51</w:t>
            </w:r>
          </w:p>
        </w:tc>
      </w:tr>
      <w:tr w:rsidR="00B0180D" w:rsidRPr="00B0180D" w:rsidTr="009575FB">
        <w:trPr>
          <w:trHeight w:val="113"/>
        </w:trPr>
        <w:tc>
          <w:tcPr>
            <w:tcW w:w="11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临时施工生产生活区</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施工期</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0.1</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0.2</w:t>
            </w:r>
          </w:p>
        </w:tc>
      </w:tr>
      <w:tr w:rsidR="00B0180D" w:rsidRPr="00B0180D" w:rsidTr="009575FB">
        <w:trPr>
          <w:trHeight w:val="113"/>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77B60" w:rsidRPr="00B0180D" w:rsidRDefault="00177B60" w:rsidP="005C1262">
            <w:pPr>
              <w:pStyle w:val="1b"/>
              <w:rPr>
                <w:rFonts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自然恢复期（第</w:t>
            </w:r>
            <w:r w:rsidRPr="00B0180D">
              <w:rPr>
                <w:rFonts w:cs="Times New Roman"/>
              </w:rPr>
              <w:t>1</w:t>
            </w:r>
            <w:r w:rsidRPr="00B0180D">
              <w:rPr>
                <w:rFonts w:cs="Times New Roman"/>
              </w:rPr>
              <w:t>年）</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0.1</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0.2</w:t>
            </w:r>
          </w:p>
        </w:tc>
      </w:tr>
      <w:tr w:rsidR="00B0180D" w:rsidRPr="00B0180D" w:rsidTr="009575FB">
        <w:trPr>
          <w:trHeight w:val="113"/>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77B60" w:rsidRPr="00B0180D" w:rsidRDefault="00177B60" w:rsidP="005C1262">
            <w:pPr>
              <w:pStyle w:val="1b"/>
              <w:rPr>
                <w:rFonts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自然恢复期（第</w:t>
            </w:r>
            <w:r w:rsidRPr="00B0180D">
              <w:rPr>
                <w:rFonts w:cs="Times New Roman"/>
              </w:rPr>
              <w:t>2</w:t>
            </w:r>
            <w:r w:rsidRPr="00B0180D">
              <w:rPr>
                <w:rFonts w:cs="Times New Roman"/>
              </w:rPr>
              <w:t>年）</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0.1</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0.2</w:t>
            </w:r>
          </w:p>
        </w:tc>
      </w:tr>
      <w:tr w:rsidR="00B0180D" w:rsidRPr="00B0180D" w:rsidTr="009575FB">
        <w:trPr>
          <w:trHeight w:val="113"/>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77B60" w:rsidRPr="00B0180D" w:rsidRDefault="00177B60" w:rsidP="005C1262">
            <w:pPr>
              <w:pStyle w:val="1b"/>
              <w:rPr>
                <w:rFonts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小计</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等线" w:cs="Times New Roman"/>
              </w:rPr>
            </w:pPr>
            <w:r w:rsidRPr="00B0180D">
              <w:rPr>
                <w:rFonts w:eastAsia="等线" w:cs="Times New Roman"/>
              </w:rPr>
              <w:t>0.6</w:t>
            </w:r>
          </w:p>
        </w:tc>
      </w:tr>
      <w:tr w:rsidR="00B0180D" w:rsidRPr="00B0180D" w:rsidTr="009575FB">
        <w:trPr>
          <w:trHeight w:val="113"/>
        </w:trPr>
        <w:tc>
          <w:tcPr>
            <w:tcW w:w="31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r w:rsidRPr="00B0180D">
              <w:rPr>
                <w:rFonts w:cs="Times New Roman"/>
              </w:rPr>
              <w:t>合计</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cs="Times New Roman"/>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177B60" w:rsidP="005C1262">
            <w:pPr>
              <w:pStyle w:val="1b"/>
              <w:rPr>
                <w:rFonts w:eastAsia="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7B60" w:rsidRPr="00B0180D" w:rsidRDefault="009575FB" w:rsidP="009575FB">
            <w:pPr>
              <w:pStyle w:val="1b"/>
              <w:rPr>
                <w:rFonts w:eastAsia="等线" w:cs="Times New Roman"/>
              </w:rPr>
            </w:pPr>
            <w:r w:rsidRPr="00B0180D">
              <w:rPr>
                <w:rFonts w:eastAsia="等线" w:cs="Times New Roman"/>
              </w:rPr>
              <w:t>24.98</w:t>
            </w:r>
          </w:p>
        </w:tc>
      </w:tr>
    </w:tbl>
    <w:p w:rsidR="002D23E9" w:rsidRPr="00B0180D" w:rsidRDefault="002D23E9" w:rsidP="000841FF">
      <w:pPr>
        <w:pStyle w:val="A21"/>
        <w:spacing w:before="120" w:after="120"/>
      </w:pPr>
      <w:r w:rsidRPr="00B0180D">
        <w:t>表</w:t>
      </w:r>
      <w:r w:rsidRPr="00B0180D">
        <w:t xml:space="preserve"> </w:t>
      </w:r>
      <w:fldSimple w:instr=" STYLEREF 1 \s ">
        <w:r w:rsidR="00AE6055" w:rsidRPr="00B0180D">
          <w:rPr>
            <w:noProof/>
          </w:rPr>
          <w:t>4</w:t>
        </w:r>
      </w:fldSimple>
      <w:r w:rsidR="008A59B5" w:rsidRPr="00B0180D">
        <w:noBreakHyphen/>
      </w:r>
      <w:r w:rsidR="00024180" w:rsidRPr="00B0180D">
        <w:t>8</w:t>
      </w:r>
      <w:r w:rsidRPr="00B0180D">
        <w:t xml:space="preserve">  </w:t>
      </w:r>
      <w:r w:rsidRPr="00B0180D">
        <w:t>施工可能造成的土壤流失量预测</w:t>
      </w:r>
    </w:p>
    <w:tbl>
      <w:tblPr>
        <w:tblW w:w="0" w:type="auto"/>
        <w:jc w:val="center"/>
        <w:tblCellMar>
          <w:left w:w="0" w:type="dxa"/>
          <w:right w:w="0" w:type="dxa"/>
        </w:tblCellMar>
        <w:tblLook w:val="04A0" w:firstRow="1" w:lastRow="0" w:firstColumn="1" w:lastColumn="0" w:noHBand="0" w:noVBand="1"/>
      </w:tblPr>
      <w:tblGrid>
        <w:gridCol w:w="802"/>
        <w:gridCol w:w="2126"/>
        <w:gridCol w:w="1276"/>
        <w:gridCol w:w="1559"/>
        <w:gridCol w:w="992"/>
        <w:gridCol w:w="1459"/>
      </w:tblGrid>
      <w:tr w:rsidR="00B0180D" w:rsidRPr="00B0180D" w:rsidTr="00EA7E89">
        <w:trPr>
          <w:trHeight w:val="227"/>
          <w:jc w:val="center"/>
        </w:trPr>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预测单元</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时段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面积（</w:t>
            </w:r>
            <w:r w:rsidRPr="00B0180D">
              <w:rPr>
                <w:rFonts w:cs="Times New Roman"/>
              </w:rPr>
              <w:t>hm</w:t>
            </w:r>
            <w:r w:rsidRPr="00B0180D">
              <w:rPr>
                <w:rFonts w:cs="Times New Roman"/>
                <w:vertAlign w:val="superscript"/>
              </w:rPr>
              <w:t>2</w:t>
            </w:r>
            <w:r w:rsidRPr="00B0180D">
              <w:rPr>
                <w:rFonts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扰动后侵蚀模数</w:t>
            </w:r>
            <w:r w:rsidRPr="00B0180D">
              <w:rPr>
                <w:rFonts w:cs="Times New Roman"/>
              </w:rPr>
              <w:t>t/</w:t>
            </w:r>
            <w:r w:rsidRPr="00B0180D">
              <w:rPr>
                <w:rFonts w:cs="Times New Roman"/>
              </w:rPr>
              <w:t>（</w:t>
            </w:r>
            <w:r w:rsidRPr="00B0180D">
              <w:rPr>
                <w:rFonts w:cs="Times New Roman"/>
              </w:rPr>
              <w:t>km</w:t>
            </w:r>
            <w:r w:rsidRPr="00B0180D">
              <w:rPr>
                <w:rFonts w:cs="Times New Roman"/>
                <w:vertAlign w:val="superscript"/>
              </w:rPr>
              <w:t>2</w:t>
            </w:r>
            <w:r w:rsidRPr="00B0180D">
              <w:rPr>
                <w:rFonts w:cs="Times New Roman"/>
              </w:rPr>
              <w:t>•a</w:t>
            </w:r>
            <w:r w:rsidRPr="00B0180D">
              <w:rPr>
                <w:rFonts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预测时段（</w:t>
            </w:r>
            <w:r w:rsidRPr="00B0180D">
              <w:rPr>
                <w:rFonts w:cs="Times New Roman"/>
              </w:rPr>
              <w:t>a</w:t>
            </w:r>
            <w:r w:rsidRPr="00B0180D">
              <w:rPr>
                <w:rFonts w:cs="Times New Roman"/>
              </w:rPr>
              <w:t>）</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将产生的土壤流失量（</w:t>
            </w:r>
            <w:r w:rsidRPr="00B0180D">
              <w:rPr>
                <w:rFonts w:cs="Times New Roman"/>
              </w:rPr>
              <w:t>t</w:t>
            </w:r>
            <w:r w:rsidRPr="00B0180D">
              <w:rPr>
                <w:rFonts w:cs="Times New Roman"/>
              </w:rPr>
              <w:t>）</w:t>
            </w:r>
          </w:p>
        </w:tc>
      </w:tr>
      <w:tr w:rsidR="00B0180D" w:rsidRPr="00B0180D" w:rsidTr="00EA7E89">
        <w:trPr>
          <w:trHeight w:val="227"/>
          <w:jc w:val="center"/>
        </w:trPr>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建构筑物区</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施工期</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0.29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200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1</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9575FB" w:rsidP="0057458A">
            <w:pPr>
              <w:pStyle w:val="1b"/>
              <w:rPr>
                <w:rFonts w:eastAsia="等线" w:cs="Times New Roman"/>
              </w:rPr>
            </w:pPr>
            <w:r w:rsidRPr="00B0180D">
              <w:rPr>
                <w:rFonts w:eastAsia="等线" w:cs="Times New Roman"/>
              </w:rPr>
              <w:t>0.58</w:t>
            </w:r>
          </w:p>
        </w:tc>
      </w:tr>
      <w:tr w:rsidR="00B0180D" w:rsidRPr="00B0180D" w:rsidTr="00EA7E89">
        <w:trPr>
          <w:trHeight w:val="227"/>
          <w:jc w:val="center"/>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道路及硬化区</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施工期</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0.94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4000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1</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37.6</w:t>
            </w:r>
            <w:r w:rsidR="009575FB" w:rsidRPr="00B0180D">
              <w:rPr>
                <w:rFonts w:eastAsia="等线" w:cs="Times New Roman"/>
              </w:rPr>
              <w:t>0</w:t>
            </w:r>
          </w:p>
        </w:tc>
      </w:tr>
      <w:tr w:rsidR="00B0180D" w:rsidRPr="00B0180D" w:rsidTr="00EA7E89">
        <w:trPr>
          <w:trHeight w:val="227"/>
          <w:jc w:val="center"/>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57458A" w:rsidRPr="00B0180D" w:rsidRDefault="0057458A" w:rsidP="0057458A">
            <w:pPr>
              <w:pStyle w:val="1b"/>
              <w:rPr>
                <w:rFonts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自然恢复期（第</w:t>
            </w:r>
            <w:r w:rsidRPr="00B0180D">
              <w:rPr>
                <w:rFonts w:cs="Times New Roman"/>
              </w:rPr>
              <w:t>1</w:t>
            </w:r>
            <w:r w:rsidRPr="00B0180D">
              <w:rPr>
                <w:rFonts w:cs="Times New Roman"/>
              </w:rPr>
              <w:t>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0.29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450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1</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1.305</w:t>
            </w:r>
          </w:p>
        </w:tc>
      </w:tr>
      <w:tr w:rsidR="00B0180D" w:rsidRPr="00B0180D" w:rsidTr="00EA7E89">
        <w:trPr>
          <w:trHeight w:val="227"/>
          <w:jc w:val="center"/>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57458A" w:rsidRPr="00B0180D" w:rsidRDefault="0057458A" w:rsidP="0057458A">
            <w:pPr>
              <w:pStyle w:val="1b"/>
              <w:rPr>
                <w:rFonts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自然恢复期（第</w:t>
            </w:r>
            <w:r w:rsidRPr="00B0180D">
              <w:rPr>
                <w:rFonts w:cs="Times New Roman"/>
              </w:rPr>
              <w:t>2</w:t>
            </w:r>
            <w:r w:rsidRPr="00B0180D">
              <w:rPr>
                <w:rFonts w:cs="Times New Roman"/>
              </w:rPr>
              <w:t>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0.29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200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1</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0.58</w:t>
            </w:r>
          </w:p>
        </w:tc>
      </w:tr>
      <w:tr w:rsidR="00B0180D" w:rsidRPr="00B0180D" w:rsidTr="00EA7E89">
        <w:trPr>
          <w:trHeight w:val="227"/>
          <w:jc w:val="center"/>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57458A" w:rsidRPr="00B0180D" w:rsidRDefault="0057458A" w:rsidP="0057458A">
            <w:pPr>
              <w:pStyle w:val="1b"/>
              <w:rPr>
                <w:rFonts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小计</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Times New Roman" w:cs="Times New Roman"/>
                <w:sz w:val="20"/>
                <w:szCs w:val="20"/>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9575FB" w:rsidP="00EA7E89">
            <w:pPr>
              <w:pStyle w:val="1b"/>
              <w:rPr>
                <w:rFonts w:eastAsia="等线" w:cs="Times New Roman"/>
              </w:rPr>
            </w:pPr>
            <w:r w:rsidRPr="00B0180D">
              <w:rPr>
                <w:rFonts w:eastAsia="等线" w:cs="Times New Roman"/>
              </w:rPr>
              <w:t>39.49</w:t>
            </w:r>
          </w:p>
        </w:tc>
      </w:tr>
      <w:tr w:rsidR="00B0180D" w:rsidRPr="00B0180D" w:rsidTr="00EA7E89">
        <w:trPr>
          <w:trHeight w:val="227"/>
          <w:jc w:val="center"/>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景观绿化区</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施工期</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0.31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4000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1</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12.4</w:t>
            </w:r>
          </w:p>
        </w:tc>
      </w:tr>
      <w:tr w:rsidR="00B0180D" w:rsidRPr="00B0180D" w:rsidTr="00EA7E89">
        <w:trPr>
          <w:trHeight w:val="227"/>
          <w:jc w:val="center"/>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57458A" w:rsidRPr="00B0180D" w:rsidRDefault="0057458A" w:rsidP="0057458A">
            <w:pPr>
              <w:pStyle w:val="1b"/>
              <w:rPr>
                <w:rFonts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自然恢复期（第</w:t>
            </w:r>
            <w:r w:rsidRPr="00B0180D">
              <w:rPr>
                <w:rFonts w:cs="Times New Roman"/>
              </w:rPr>
              <w:t>1</w:t>
            </w:r>
            <w:r w:rsidRPr="00B0180D">
              <w:rPr>
                <w:rFonts w:cs="Times New Roman"/>
              </w:rPr>
              <w:t>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0.31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650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1</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2.015</w:t>
            </w:r>
          </w:p>
        </w:tc>
      </w:tr>
      <w:tr w:rsidR="00B0180D" w:rsidRPr="00B0180D" w:rsidTr="00EA7E89">
        <w:trPr>
          <w:trHeight w:val="227"/>
          <w:jc w:val="center"/>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57458A" w:rsidRPr="00B0180D" w:rsidRDefault="0057458A" w:rsidP="0057458A">
            <w:pPr>
              <w:pStyle w:val="1b"/>
              <w:rPr>
                <w:rFonts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自然恢复期（第</w:t>
            </w:r>
            <w:r w:rsidRPr="00B0180D">
              <w:rPr>
                <w:rFonts w:cs="Times New Roman"/>
              </w:rPr>
              <w:t>2</w:t>
            </w:r>
            <w:r w:rsidRPr="00B0180D">
              <w:rPr>
                <w:rFonts w:cs="Times New Roman"/>
              </w:rPr>
              <w:t>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0.31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480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1</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EA7E89">
            <w:pPr>
              <w:pStyle w:val="1b"/>
              <w:rPr>
                <w:rFonts w:eastAsia="等线" w:cs="Times New Roman"/>
              </w:rPr>
            </w:pPr>
            <w:r w:rsidRPr="00B0180D">
              <w:rPr>
                <w:rFonts w:eastAsia="等线" w:cs="Times New Roman"/>
              </w:rPr>
              <w:t>1.4</w:t>
            </w:r>
            <w:r w:rsidR="00EA7E89" w:rsidRPr="00B0180D">
              <w:rPr>
                <w:rFonts w:eastAsia="等线" w:cs="Times New Roman"/>
              </w:rPr>
              <w:t>9</w:t>
            </w:r>
          </w:p>
        </w:tc>
      </w:tr>
      <w:tr w:rsidR="00B0180D" w:rsidRPr="00B0180D" w:rsidTr="00EA7E89">
        <w:trPr>
          <w:trHeight w:val="227"/>
          <w:jc w:val="center"/>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57458A" w:rsidRPr="00B0180D" w:rsidRDefault="0057458A" w:rsidP="0057458A">
            <w:pPr>
              <w:pStyle w:val="1b"/>
              <w:rPr>
                <w:rFonts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小计</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Times New Roman" w:cs="Times New Roman"/>
                <w:sz w:val="20"/>
                <w:szCs w:val="20"/>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EA7E89">
            <w:pPr>
              <w:pStyle w:val="1b"/>
              <w:rPr>
                <w:rFonts w:eastAsia="等线" w:cs="Times New Roman"/>
              </w:rPr>
            </w:pPr>
            <w:r w:rsidRPr="00B0180D">
              <w:rPr>
                <w:rFonts w:eastAsia="等线" w:cs="Times New Roman"/>
              </w:rPr>
              <w:t>15.9</w:t>
            </w:r>
            <w:r w:rsidR="00EA7E89" w:rsidRPr="00B0180D">
              <w:rPr>
                <w:rFonts w:eastAsia="等线" w:cs="Times New Roman"/>
              </w:rPr>
              <w:t>0</w:t>
            </w:r>
          </w:p>
        </w:tc>
      </w:tr>
      <w:tr w:rsidR="00B0180D" w:rsidRPr="00B0180D" w:rsidTr="00EA7E89">
        <w:trPr>
          <w:trHeight w:val="227"/>
          <w:jc w:val="center"/>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临时生产生活区</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施工期</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4000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1</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4</w:t>
            </w:r>
          </w:p>
        </w:tc>
      </w:tr>
      <w:tr w:rsidR="00B0180D" w:rsidRPr="00B0180D" w:rsidTr="00EA7E89">
        <w:trPr>
          <w:trHeight w:val="227"/>
          <w:jc w:val="center"/>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57458A" w:rsidRPr="00B0180D" w:rsidRDefault="0057458A" w:rsidP="0057458A">
            <w:pPr>
              <w:pStyle w:val="1b"/>
              <w:rPr>
                <w:rFonts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自然恢复期（第</w:t>
            </w:r>
            <w:r w:rsidRPr="00B0180D">
              <w:rPr>
                <w:rFonts w:cs="Times New Roman"/>
              </w:rPr>
              <w:t>1</w:t>
            </w:r>
            <w:r w:rsidRPr="00B0180D">
              <w:rPr>
                <w:rFonts w:cs="Times New Roman"/>
              </w:rPr>
              <w:t>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650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1</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0.65</w:t>
            </w:r>
          </w:p>
        </w:tc>
      </w:tr>
      <w:tr w:rsidR="00B0180D" w:rsidRPr="00B0180D" w:rsidTr="00EA7E89">
        <w:trPr>
          <w:trHeight w:val="227"/>
          <w:jc w:val="center"/>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57458A" w:rsidRPr="00B0180D" w:rsidRDefault="0057458A" w:rsidP="0057458A">
            <w:pPr>
              <w:pStyle w:val="1b"/>
              <w:rPr>
                <w:rFonts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自然恢复期（第</w:t>
            </w:r>
            <w:r w:rsidRPr="00B0180D">
              <w:rPr>
                <w:rFonts w:cs="Times New Roman"/>
              </w:rPr>
              <w:t>2</w:t>
            </w:r>
            <w:r w:rsidRPr="00B0180D">
              <w:rPr>
                <w:rFonts w:cs="Times New Roman"/>
              </w:rPr>
              <w:t>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480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1</w:t>
            </w: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0.48</w:t>
            </w:r>
          </w:p>
        </w:tc>
      </w:tr>
      <w:tr w:rsidR="00B0180D" w:rsidRPr="00B0180D" w:rsidTr="00EA7E89">
        <w:trPr>
          <w:trHeight w:val="227"/>
          <w:jc w:val="center"/>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57458A" w:rsidRPr="00B0180D" w:rsidRDefault="0057458A" w:rsidP="0057458A">
            <w:pPr>
              <w:pStyle w:val="1b"/>
              <w:rPr>
                <w:rFonts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小计</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Times New Roman" w:cs="Times New Roman"/>
                <w:sz w:val="20"/>
                <w:szCs w:val="20"/>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等线" w:cs="Times New Roman"/>
              </w:rPr>
            </w:pPr>
            <w:r w:rsidRPr="00B0180D">
              <w:rPr>
                <w:rFonts w:eastAsia="等线" w:cs="Times New Roman"/>
              </w:rPr>
              <w:t>5.13</w:t>
            </w:r>
          </w:p>
        </w:tc>
      </w:tr>
      <w:tr w:rsidR="00B0180D" w:rsidRPr="00B0180D" w:rsidTr="00EA7E89">
        <w:trPr>
          <w:trHeight w:val="227"/>
          <w:jc w:val="center"/>
        </w:trPr>
        <w:tc>
          <w:tcPr>
            <w:tcW w:w="29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r w:rsidRPr="00B0180D">
              <w:rPr>
                <w:rFonts w:cs="Times New Roman"/>
              </w:rPr>
              <w:t>合计</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pStyle w:val="1b"/>
              <w:rPr>
                <w:rFonts w:eastAsia="Times New Roman" w:cs="Times New Roman"/>
                <w:sz w:val="20"/>
                <w:szCs w:val="20"/>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9575FB" w:rsidP="009575FB">
            <w:pPr>
              <w:pStyle w:val="1b"/>
              <w:rPr>
                <w:rFonts w:eastAsia="等线" w:cs="Times New Roman"/>
              </w:rPr>
            </w:pPr>
            <w:r w:rsidRPr="00B0180D">
              <w:rPr>
                <w:rFonts w:eastAsia="等线" w:cs="Times New Roman"/>
              </w:rPr>
              <w:t>61.10</w:t>
            </w:r>
          </w:p>
        </w:tc>
      </w:tr>
    </w:tbl>
    <w:p w:rsidR="002D23E9" w:rsidRPr="00B0180D" w:rsidRDefault="002D23E9" w:rsidP="007926DE">
      <w:pPr>
        <w:pStyle w:val="A21"/>
        <w:spacing w:before="120" w:after="120"/>
      </w:pPr>
      <w:r w:rsidRPr="00B0180D">
        <w:t>表</w:t>
      </w:r>
      <w:r w:rsidRPr="00B0180D">
        <w:t xml:space="preserve"> </w:t>
      </w:r>
      <w:fldSimple w:instr=" STYLEREF 1 \s ">
        <w:r w:rsidR="00AE6055" w:rsidRPr="00B0180D">
          <w:rPr>
            <w:noProof/>
          </w:rPr>
          <w:t>4</w:t>
        </w:r>
      </w:fldSimple>
      <w:r w:rsidR="008A59B5" w:rsidRPr="00B0180D">
        <w:noBreakHyphen/>
      </w:r>
      <w:r w:rsidR="00024180" w:rsidRPr="00B0180D">
        <w:t>9</w:t>
      </w:r>
      <w:r w:rsidRPr="00B0180D">
        <w:t xml:space="preserve">  </w:t>
      </w:r>
      <w:r w:rsidRPr="00B0180D">
        <w:t>新增土壤流失量</w:t>
      </w:r>
    </w:p>
    <w:tbl>
      <w:tblPr>
        <w:tblW w:w="0" w:type="auto"/>
        <w:tblInd w:w="108" w:type="dxa"/>
        <w:tblCellMar>
          <w:left w:w="0" w:type="dxa"/>
          <w:right w:w="0" w:type="dxa"/>
        </w:tblCellMar>
        <w:tblLook w:val="04A0" w:firstRow="1" w:lastRow="0" w:firstColumn="1" w:lastColumn="0" w:noHBand="0" w:noVBand="1"/>
      </w:tblPr>
      <w:tblGrid>
        <w:gridCol w:w="1598"/>
        <w:gridCol w:w="1507"/>
        <w:gridCol w:w="2345"/>
        <w:gridCol w:w="1788"/>
        <w:gridCol w:w="976"/>
      </w:tblGrid>
      <w:tr w:rsidR="00B0180D" w:rsidRPr="00B0180D" w:rsidTr="00EA7E89">
        <w:trPr>
          <w:trHeight w:val="283"/>
        </w:trPr>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jc w:val="center"/>
              <w:rPr>
                <w:rFonts w:ascii="Times New Roman" w:eastAsia="仿宋_GB2312" w:hAnsi="Times New Roman" w:cs="Times New Roman"/>
                <w:sz w:val="21"/>
                <w:szCs w:val="21"/>
              </w:rPr>
            </w:pPr>
            <w:bookmarkStart w:id="52" w:name="_Toc129268560"/>
            <w:r w:rsidRPr="00B0180D">
              <w:rPr>
                <w:rFonts w:ascii="Times New Roman" w:eastAsia="仿宋_GB2312" w:hAnsi="Times New Roman" w:cs="Times New Roman"/>
                <w:sz w:val="21"/>
                <w:szCs w:val="21"/>
              </w:rPr>
              <w:t>预测单元</w:t>
            </w: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原生土壤流失量（</w:t>
            </w:r>
            <w:r w:rsidRPr="00B0180D">
              <w:rPr>
                <w:rFonts w:ascii="Times New Roman" w:eastAsia="仿宋_GB2312" w:hAnsi="Times New Roman" w:cs="Times New Roman"/>
                <w:sz w:val="21"/>
                <w:szCs w:val="21"/>
              </w:rPr>
              <w:t>t</w:t>
            </w:r>
            <w:r w:rsidRPr="00B0180D">
              <w:rPr>
                <w:rFonts w:ascii="Times New Roman" w:eastAsia="仿宋_GB2312" w:hAnsi="Times New Roman" w:cs="Times New Roman"/>
                <w:sz w:val="21"/>
                <w:szCs w:val="21"/>
              </w:rPr>
              <w:t>）</w:t>
            </w:r>
          </w:p>
        </w:tc>
        <w:tc>
          <w:tcPr>
            <w:tcW w:w="0" w:type="auto"/>
            <w:tcBorders>
              <w:top w:val="single" w:sz="4" w:space="0" w:color="000000"/>
              <w:left w:val="single" w:sz="4" w:space="0" w:color="000000"/>
              <w:right w:val="nil"/>
            </w:tcBorders>
            <w:shd w:val="clear" w:color="auto" w:fill="auto"/>
            <w:vAlign w:val="center"/>
            <w:hideMark/>
          </w:tcPr>
          <w:p w:rsidR="0057458A" w:rsidRPr="00B0180D" w:rsidRDefault="0057458A" w:rsidP="0057458A">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可能造成的土壤流失量（</w:t>
            </w:r>
            <w:r w:rsidRPr="00B0180D">
              <w:rPr>
                <w:rFonts w:ascii="Times New Roman" w:eastAsia="仿宋_GB2312" w:hAnsi="Times New Roman" w:cs="Times New Roman"/>
                <w:sz w:val="21"/>
                <w:szCs w:val="21"/>
              </w:rPr>
              <w:t>t</w:t>
            </w:r>
            <w:r w:rsidRPr="00B0180D">
              <w:rPr>
                <w:rFonts w:ascii="Times New Roman" w:eastAsia="仿宋_GB2312" w:hAnsi="Times New Roman" w:cs="Times New Roman"/>
                <w:sz w:val="21"/>
                <w:szCs w:val="21"/>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新增土壤流失量（</w:t>
            </w:r>
            <w:r w:rsidRPr="00B0180D">
              <w:rPr>
                <w:rFonts w:ascii="Times New Roman" w:eastAsia="仿宋_GB2312" w:hAnsi="Times New Roman" w:cs="Times New Roman"/>
                <w:sz w:val="21"/>
                <w:szCs w:val="21"/>
              </w:rPr>
              <w:t>t</w:t>
            </w:r>
            <w:r w:rsidRPr="00B0180D">
              <w:rPr>
                <w:rFonts w:ascii="Times New Roman" w:eastAsia="仿宋_GB2312" w:hAnsi="Times New Roman" w:cs="Times New Roman"/>
                <w:sz w:val="21"/>
                <w:szCs w:val="21"/>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458A" w:rsidRPr="00B0180D" w:rsidRDefault="0057458A" w:rsidP="0057458A">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占比（</w:t>
            </w:r>
            <w:r w:rsidRPr="00B0180D">
              <w:rPr>
                <w:rFonts w:ascii="Times New Roman" w:eastAsia="仿宋_GB2312" w:hAnsi="Times New Roman" w:cs="Times New Roman"/>
                <w:sz w:val="21"/>
                <w:szCs w:val="21"/>
              </w:rPr>
              <w:t>%</w:t>
            </w:r>
            <w:r w:rsidRPr="00B0180D">
              <w:rPr>
                <w:rFonts w:ascii="Times New Roman" w:eastAsia="仿宋_GB2312" w:hAnsi="Times New Roman" w:cs="Times New Roman"/>
                <w:sz w:val="21"/>
                <w:szCs w:val="21"/>
              </w:rPr>
              <w:t>）</w:t>
            </w:r>
          </w:p>
        </w:tc>
      </w:tr>
      <w:tr w:rsidR="00B0180D" w:rsidRPr="00B0180D" w:rsidTr="005C1262">
        <w:trPr>
          <w:trHeight w:val="283"/>
        </w:trPr>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5FB" w:rsidRPr="00B0180D" w:rsidRDefault="009575FB" w:rsidP="009575F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建构筑物区</w:t>
            </w: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575FB" w:rsidRPr="00B0180D" w:rsidRDefault="009575FB" w:rsidP="009575FB">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 xml:space="preserve">0.29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575FB" w:rsidRPr="00B0180D" w:rsidRDefault="009575FB" w:rsidP="009575FB">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 xml:space="preserve">0.58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575FB" w:rsidRPr="00B0180D" w:rsidRDefault="009575FB" w:rsidP="009575FB">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 xml:space="preserve">0.29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575FB" w:rsidRPr="00B0180D" w:rsidRDefault="009575FB" w:rsidP="009575FB">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 xml:space="preserve">0.80 </w:t>
            </w:r>
          </w:p>
        </w:tc>
      </w:tr>
      <w:tr w:rsidR="00B0180D" w:rsidRPr="00B0180D" w:rsidTr="005C1262">
        <w:trPr>
          <w:trHeight w:val="283"/>
        </w:trPr>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5FB" w:rsidRPr="00B0180D" w:rsidRDefault="009575FB" w:rsidP="009575F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道路及硬化区</w:t>
            </w: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575FB" w:rsidRPr="00B0180D" w:rsidRDefault="009575FB" w:rsidP="009575FB">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 xml:space="preserve">17.58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575FB" w:rsidRPr="00B0180D" w:rsidRDefault="009575FB" w:rsidP="009575FB">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 xml:space="preserve">39.49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575FB" w:rsidRPr="00B0180D" w:rsidRDefault="009575FB" w:rsidP="009575FB">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 xml:space="preserve">21.91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575FB" w:rsidRPr="00B0180D" w:rsidRDefault="009575FB" w:rsidP="009575FB">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 xml:space="preserve">60.65 </w:t>
            </w:r>
          </w:p>
        </w:tc>
      </w:tr>
      <w:tr w:rsidR="00B0180D" w:rsidRPr="00B0180D" w:rsidTr="005C1262">
        <w:trPr>
          <w:trHeight w:val="283"/>
        </w:trPr>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5FB" w:rsidRPr="00B0180D" w:rsidRDefault="009575FB" w:rsidP="009575F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景观绿化区</w:t>
            </w: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575FB" w:rsidRPr="00B0180D" w:rsidRDefault="009575FB" w:rsidP="009575FB">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 xml:space="preserve">6.51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575FB" w:rsidRPr="00B0180D" w:rsidRDefault="009575FB" w:rsidP="009575FB">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 xml:space="preserve">15.90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575FB" w:rsidRPr="00B0180D" w:rsidRDefault="009575FB" w:rsidP="009575FB">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 xml:space="preserve">9.39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575FB" w:rsidRPr="00B0180D" w:rsidRDefault="009575FB" w:rsidP="009575FB">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 xml:space="preserve">26.01 </w:t>
            </w:r>
          </w:p>
        </w:tc>
      </w:tr>
      <w:tr w:rsidR="00B0180D" w:rsidRPr="00B0180D" w:rsidTr="005C1262">
        <w:trPr>
          <w:trHeight w:val="283"/>
        </w:trPr>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5FB" w:rsidRPr="00B0180D" w:rsidRDefault="009575FB" w:rsidP="009575F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临时生产生活区</w:t>
            </w: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575FB" w:rsidRPr="00B0180D" w:rsidRDefault="009575FB" w:rsidP="009575FB">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 xml:space="preserve">0.60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575FB" w:rsidRPr="00B0180D" w:rsidRDefault="009575FB" w:rsidP="009575FB">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 xml:space="preserve">5.13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575FB" w:rsidRPr="00B0180D" w:rsidRDefault="009575FB" w:rsidP="009575FB">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 xml:space="preserve">4.53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575FB" w:rsidRPr="00B0180D" w:rsidRDefault="009575FB" w:rsidP="009575FB">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 xml:space="preserve">12.54 </w:t>
            </w:r>
          </w:p>
        </w:tc>
      </w:tr>
      <w:tr w:rsidR="00B0180D" w:rsidRPr="00B0180D" w:rsidTr="005C1262">
        <w:trPr>
          <w:trHeight w:val="283"/>
        </w:trPr>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575FB" w:rsidRPr="00B0180D" w:rsidRDefault="009575FB" w:rsidP="009575F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合计</w:t>
            </w: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575FB" w:rsidRPr="00B0180D" w:rsidRDefault="009575FB" w:rsidP="009575FB">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 xml:space="preserve">24.98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575FB" w:rsidRPr="00B0180D" w:rsidRDefault="009575FB" w:rsidP="009575FB">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 xml:space="preserve">61.10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575FB" w:rsidRPr="00B0180D" w:rsidRDefault="009575FB" w:rsidP="009575FB">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 xml:space="preserve">36.12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575FB" w:rsidRPr="00B0180D" w:rsidRDefault="009575FB" w:rsidP="009575FB">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 xml:space="preserve">100.00 </w:t>
            </w:r>
          </w:p>
        </w:tc>
      </w:tr>
    </w:tbl>
    <w:p w:rsidR="00732B3B" w:rsidRPr="00B0180D" w:rsidRDefault="00732B3B" w:rsidP="00DC0D29">
      <w:pPr>
        <w:pStyle w:val="2"/>
        <w:tabs>
          <w:tab w:val="left" w:pos="426"/>
        </w:tabs>
        <w:spacing w:before="120" w:after="240"/>
        <w:jc w:val="both"/>
      </w:pPr>
      <w:r w:rsidRPr="00B0180D">
        <w:t>水土流失危害分析</w:t>
      </w:r>
      <w:bookmarkEnd w:id="52"/>
    </w:p>
    <w:p w:rsidR="00732B3B" w:rsidRPr="00B0180D" w:rsidRDefault="00732B3B" w:rsidP="005C1262">
      <w:pPr>
        <w:pStyle w:val="A23"/>
      </w:pPr>
      <w:r w:rsidRPr="00B0180D">
        <w:t>1.</w:t>
      </w:r>
      <w:r w:rsidRPr="00B0180D">
        <w:t>目前已造成水土流失危害分析</w:t>
      </w:r>
    </w:p>
    <w:p w:rsidR="00732B3B" w:rsidRPr="00B0180D" w:rsidRDefault="00732B3B" w:rsidP="005C1262">
      <w:pPr>
        <w:pStyle w:val="A23"/>
      </w:pPr>
      <w:r w:rsidRPr="00B0180D">
        <w:t>本项目建设过程中，工程征占地区及影响范围内的地表将遭受不同程度的扰动、破坏，局部地貌将发生较大的改变。本方案根据施工资料、建设单位了解和现场调查，已施工时段主要造成水土流失的区域为道路及硬化区，根据现场调查及周边走访，项目建设过程中未发生重大水土流失事故，项目建设未对周边环境造成影响。</w:t>
      </w:r>
    </w:p>
    <w:p w:rsidR="00732B3B" w:rsidRPr="00B0180D" w:rsidRDefault="00732B3B" w:rsidP="00DC0D29">
      <w:pPr>
        <w:pStyle w:val="A20"/>
        <w:ind w:firstLine="480"/>
        <w:jc w:val="both"/>
      </w:pPr>
      <w:r w:rsidRPr="00B0180D">
        <w:t>2.</w:t>
      </w:r>
      <w:r w:rsidRPr="00B0180D">
        <w:t>后续可能产生的水土流失</w:t>
      </w:r>
    </w:p>
    <w:p w:rsidR="00732B3B" w:rsidRPr="00B0180D" w:rsidRDefault="00732B3B" w:rsidP="00DC0D29">
      <w:pPr>
        <w:pStyle w:val="A20"/>
        <w:ind w:firstLine="480"/>
        <w:jc w:val="both"/>
      </w:pPr>
      <w:r w:rsidRPr="00B0180D">
        <w:t>项目建设过程中，工程征占地区域地表将遭受不同程度的扰动、破坏，局部地貌发生较大的改变。如不采取防护措施，产生的大量水土流失量不仅影响工程自身的建设及安全，也将对区域生态环境和社会环境造成不利影响。</w:t>
      </w:r>
    </w:p>
    <w:p w:rsidR="00732B3B" w:rsidRPr="00B0180D" w:rsidRDefault="00732B3B" w:rsidP="00DC0D29">
      <w:pPr>
        <w:pStyle w:val="A20"/>
        <w:ind w:firstLine="480"/>
        <w:jc w:val="both"/>
      </w:pPr>
      <w:r w:rsidRPr="00B0180D">
        <w:t>（</w:t>
      </w:r>
      <w:r w:rsidRPr="00B0180D">
        <w:t>1</w:t>
      </w:r>
      <w:r w:rsidRPr="00B0180D">
        <w:t>）对下游水系的影响：本项目建设过程中，场区范围内的地表植被被全部破坏，降低了区域地表降水蓄渗等，施工期间若不做好相应的排水、拦挡等防护措施，如遇降雨天气，场区雨水得不到有效排放，汇集的雨水携带泥沙至周边自然沟箐及下游河道内，造成河道淤堵、影响河道行洪和污染水质。</w:t>
      </w:r>
    </w:p>
    <w:p w:rsidR="00732B3B" w:rsidRPr="00B0180D" w:rsidRDefault="00732B3B" w:rsidP="00DC0D29">
      <w:pPr>
        <w:pStyle w:val="A20"/>
        <w:ind w:firstLine="480"/>
        <w:jc w:val="both"/>
      </w:pPr>
      <w:r w:rsidRPr="00B0180D">
        <w:t>（</w:t>
      </w:r>
      <w:r w:rsidRPr="00B0180D">
        <w:t>2</w:t>
      </w:r>
      <w:r w:rsidRPr="00B0180D">
        <w:t>）对周边已建道路的影响：若施工时间场区汇水得不到有效排放及处置，进入道路排水系统后，造成排水系统堵塞，影响行洪安全或冲毁道路等。</w:t>
      </w:r>
    </w:p>
    <w:p w:rsidR="00732B3B" w:rsidRPr="00B0180D" w:rsidRDefault="00732B3B" w:rsidP="00DC0D29">
      <w:pPr>
        <w:pStyle w:val="A20"/>
        <w:ind w:firstLine="480"/>
        <w:jc w:val="both"/>
      </w:pPr>
      <w:r w:rsidRPr="00B0180D">
        <w:t>（</w:t>
      </w:r>
      <w:r w:rsidRPr="00B0180D">
        <w:t>3</w:t>
      </w:r>
      <w:r w:rsidRPr="00B0180D">
        <w:t>）对项目自身的影响：松散堆积物和裸露地表，如遇暴雨，地面将会形成高含沙水流，如不加以疏导和防治，严重时会冲毁施工设施，影响到基础建筑和主体工程的安全。</w:t>
      </w:r>
    </w:p>
    <w:p w:rsidR="00732B3B" w:rsidRPr="00B0180D" w:rsidRDefault="00732B3B" w:rsidP="00DC0D29">
      <w:pPr>
        <w:pStyle w:val="2"/>
        <w:tabs>
          <w:tab w:val="left" w:pos="426"/>
        </w:tabs>
        <w:spacing w:before="120" w:after="240"/>
        <w:jc w:val="both"/>
      </w:pPr>
      <w:bookmarkStart w:id="53" w:name="_Toc129268561"/>
      <w:r w:rsidRPr="00B0180D">
        <w:t>指导性意见</w:t>
      </w:r>
      <w:bookmarkEnd w:id="53"/>
    </w:p>
    <w:p w:rsidR="00732B3B" w:rsidRPr="00B0180D" w:rsidRDefault="00732B3B" w:rsidP="00DC0D29">
      <w:pPr>
        <w:pStyle w:val="3"/>
        <w:tabs>
          <w:tab w:val="left" w:pos="426"/>
        </w:tabs>
        <w:spacing w:before="120" w:after="120"/>
        <w:jc w:val="both"/>
        <w:rPr>
          <w:rFonts w:cs="Times New Roman"/>
        </w:rPr>
      </w:pPr>
      <w:r w:rsidRPr="00B0180D">
        <w:rPr>
          <w:rFonts w:cs="Times New Roman"/>
        </w:rPr>
        <w:t>预测结果分析</w:t>
      </w:r>
    </w:p>
    <w:p w:rsidR="00732B3B" w:rsidRPr="00B0180D" w:rsidRDefault="00732B3B" w:rsidP="00DC0D29">
      <w:pPr>
        <w:pStyle w:val="A20"/>
        <w:ind w:firstLine="480"/>
        <w:jc w:val="both"/>
      </w:pPr>
      <w:r w:rsidRPr="00B0180D">
        <w:t>通过对本工程水土流失类型、分布及土壤侵蚀强度和水土流失量进行预测、统计、分析，得出预测结论如下：</w:t>
      </w:r>
    </w:p>
    <w:p w:rsidR="00732B3B" w:rsidRPr="00B0180D" w:rsidRDefault="00732B3B" w:rsidP="00DC0D29">
      <w:pPr>
        <w:pStyle w:val="A20"/>
        <w:ind w:firstLine="480"/>
        <w:jc w:val="both"/>
      </w:pPr>
      <w:r w:rsidRPr="00B0180D">
        <w:t>（</w:t>
      </w:r>
      <w:r w:rsidRPr="00B0180D">
        <w:t>1</w:t>
      </w:r>
      <w:r w:rsidRPr="00B0180D">
        <w:t>）工程建设造成的水土流失主要类型为水力侵蚀，水土流失的预测时段为项目建设期和自然恢复期，新增水土流失区域主要发生在道路及硬化区</w:t>
      </w:r>
      <w:r w:rsidR="00AC181A" w:rsidRPr="00B0180D">
        <w:t>和绿化区</w:t>
      </w:r>
      <w:r w:rsidRPr="00B0180D">
        <w:t>，水土流失重点时段为</w:t>
      </w:r>
      <w:r w:rsidR="00E53765" w:rsidRPr="00B0180D">
        <w:t>施工期</w:t>
      </w:r>
      <w:r w:rsidRPr="00B0180D">
        <w:t>；</w:t>
      </w:r>
    </w:p>
    <w:p w:rsidR="008D277E" w:rsidRPr="00B0180D" w:rsidRDefault="00732B3B" w:rsidP="00DC07F8">
      <w:pPr>
        <w:pStyle w:val="19"/>
        <w:ind w:firstLine="480"/>
        <w:rPr>
          <w:color w:val="auto"/>
        </w:rPr>
      </w:pPr>
      <w:r w:rsidRPr="00B0180D">
        <w:rPr>
          <w:color w:val="auto"/>
        </w:rPr>
        <w:t>（</w:t>
      </w:r>
      <w:r w:rsidRPr="00B0180D">
        <w:rPr>
          <w:color w:val="auto"/>
        </w:rPr>
        <w:t>2</w:t>
      </w:r>
      <w:r w:rsidRPr="00B0180D">
        <w:rPr>
          <w:color w:val="auto"/>
        </w:rPr>
        <w:t>）</w:t>
      </w:r>
      <w:r w:rsidR="00F05A45" w:rsidRPr="00B0180D">
        <w:rPr>
          <w:color w:val="auto"/>
        </w:rPr>
        <w:t>本项目建设过程中土石方开挖</w:t>
      </w:r>
      <w:r w:rsidR="00F05A45" w:rsidRPr="00B0180D">
        <w:rPr>
          <w:color w:val="auto"/>
        </w:rPr>
        <w:t>0.193</w:t>
      </w:r>
      <w:r w:rsidR="00F05A45" w:rsidRPr="00B0180D">
        <w:rPr>
          <w:color w:val="auto"/>
        </w:rPr>
        <w:t>万</w:t>
      </w:r>
      <w:r w:rsidR="00F05A45" w:rsidRPr="00B0180D">
        <w:rPr>
          <w:color w:val="auto"/>
        </w:rPr>
        <w:t>m</w:t>
      </w:r>
      <w:r w:rsidR="00F05A45" w:rsidRPr="00B0180D">
        <w:rPr>
          <w:color w:val="auto"/>
          <w:vertAlign w:val="superscript"/>
        </w:rPr>
        <w:t>3</w:t>
      </w:r>
      <w:r w:rsidR="00F05A45" w:rsidRPr="00B0180D">
        <w:rPr>
          <w:color w:val="auto"/>
        </w:rPr>
        <w:t>；土石方回填</w:t>
      </w:r>
      <w:r w:rsidR="00F05A45" w:rsidRPr="00B0180D">
        <w:rPr>
          <w:color w:val="auto"/>
        </w:rPr>
        <w:t>1.314</w:t>
      </w:r>
      <w:r w:rsidR="00F05A45" w:rsidRPr="00B0180D">
        <w:rPr>
          <w:color w:val="auto"/>
        </w:rPr>
        <w:t>万</w:t>
      </w:r>
      <w:r w:rsidR="00F05A45" w:rsidRPr="00B0180D">
        <w:rPr>
          <w:color w:val="auto"/>
        </w:rPr>
        <w:t>m</w:t>
      </w:r>
      <w:r w:rsidR="00F05A45" w:rsidRPr="00B0180D">
        <w:rPr>
          <w:color w:val="auto"/>
          <w:vertAlign w:val="superscript"/>
        </w:rPr>
        <w:t>3</w:t>
      </w:r>
      <w:r w:rsidR="00F05A45" w:rsidRPr="00B0180D">
        <w:rPr>
          <w:color w:val="auto"/>
        </w:rPr>
        <w:t>；绿化覆土</w:t>
      </w:r>
      <w:r w:rsidR="00F05A45" w:rsidRPr="00B0180D">
        <w:rPr>
          <w:color w:val="auto"/>
        </w:rPr>
        <w:t>0.171</w:t>
      </w:r>
      <w:r w:rsidR="00F05A45" w:rsidRPr="00B0180D">
        <w:rPr>
          <w:color w:val="auto"/>
        </w:rPr>
        <w:t>万</w:t>
      </w:r>
      <w:r w:rsidR="00F05A45" w:rsidRPr="00B0180D">
        <w:rPr>
          <w:color w:val="auto"/>
        </w:rPr>
        <w:t>m</w:t>
      </w:r>
      <w:r w:rsidR="00F05A45" w:rsidRPr="00B0180D">
        <w:rPr>
          <w:color w:val="auto"/>
          <w:vertAlign w:val="superscript"/>
        </w:rPr>
        <w:t>3</w:t>
      </w:r>
      <w:r w:rsidR="00F05A45" w:rsidRPr="00B0180D">
        <w:rPr>
          <w:color w:val="auto"/>
        </w:rPr>
        <w:t>，一般土石方</w:t>
      </w:r>
      <w:r w:rsidR="00F05A45" w:rsidRPr="00B0180D">
        <w:rPr>
          <w:color w:val="auto"/>
        </w:rPr>
        <w:t>0.95</w:t>
      </w:r>
      <w:r w:rsidR="00F05A45" w:rsidRPr="00B0180D">
        <w:rPr>
          <w:color w:val="auto"/>
        </w:rPr>
        <w:t>万</w:t>
      </w:r>
      <w:r w:rsidR="00F05A45" w:rsidRPr="00B0180D">
        <w:rPr>
          <w:color w:val="auto"/>
        </w:rPr>
        <w:t>m³</w:t>
      </w:r>
      <w:r w:rsidR="00EA7E89" w:rsidRPr="00B0180D">
        <w:rPr>
          <w:color w:val="auto"/>
        </w:rPr>
        <w:t>，来源</w:t>
      </w:r>
      <w:r w:rsidR="00F05A45" w:rsidRPr="00B0180D">
        <w:rPr>
          <w:color w:val="auto"/>
        </w:rPr>
        <w:t>于</w:t>
      </w:r>
      <w:r w:rsidR="00F05A45" w:rsidRPr="00B0180D">
        <w:rPr>
          <w:color w:val="auto"/>
        </w:rPr>
        <w:t>“</w:t>
      </w:r>
      <w:r w:rsidR="00F05A45" w:rsidRPr="00B0180D">
        <w:rPr>
          <w:color w:val="auto"/>
        </w:rPr>
        <w:t>祥云县祥城镇灰窑片区关闭矿山采石场绿色生态修复治理项目</w:t>
      </w:r>
      <w:r w:rsidR="00F05A45" w:rsidRPr="00B0180D">
        <w:rPr>
          <w:color w:val="auto"/>
        </w:rPr>
        <w:t>”</w:t>
      </w:r>
      <w:r w:rsidR="00616165" w:rsidRPr="00B0180D">
        <w:rPr>
          <w:color w:val="auto"/>
        </w:rPr>
        <w:t>；</w:t>
      </w:r>
    </w:p>
    <w:p w:rsidR="00732B3B" w:rsidRPr="00B0180D" w:rsidRDefault="00732B3B" w:rsidP="00DC0D29">
      <w:pPr>
        <w:pStyle w:val="A20"/>
        <w:ind w:firstLine="480"/>
        <w:jc w:val="both"/>
      </w:pPr>
      <w:r w:rsidRPr="00B0180D">
        <w:t>（</w:t>
      </w:r>
      <w:r w:rsidRPr="00B0180D">
        <w:t>3</w:t>
      </w:r>
      <w:r w:rsidRPr="00B0180D">
        <w:t>）工程扰动原地貌、损坏土地面积为</w:t>
      </w:r>
      <w:r w:rsidR="00F05A45" w:rsidRPr="00B0180D">
        <w:t>1.64</w:t>
      </w:r>
      <w:r w:rsidRPr="00B0180D">
        <w:t>hm</w:t>
      </w:r>
      <w:r w:rsidRPr="00B0180D">
        <w:rPr>
          <w:vertAlign w:val="superscript"/>
        </w:rPr>
        <w:t>2</w:t>
      </w:r>
      <w:r w:rsidRPr="00B0180D">
        <w:t>，</w:t>
      </w:r>
      <w:r w:rsidR="00E53765" w:rsidRPr="00B0180D">
        <w:t>施工期</w:t>
      </w:r>
      <w:r w:rsidRPr="00B0180D">
        <w:t>可能造成水土流失面积为</w:t>
      </w:r>
      <w:r w:rsidR="00F05A45" w:rsidRPr="00B0180D">
        <w:t>1.64</w:t>
      </w:r>
      <w:r w:rsidRPr="00B0180D">
        <w:t>hm</w:t>
      </w:r>
      <w:r w:rsidRPr="00B0180D">
        <w:rPr>
          <w:vertAlign w:val="superscript"/>
        </w:rPr>
        <w:t>2</w:t>
      </w:r>
      <w:r w:rsidRPr="00B0180D">
        <w:t>，自然恢复期可能造成水土流失面积为</w:t>
      </w:r>
      <w:r w:rsidRPr="00B0180D">
        <w:t>0.</w:t>
      </w:r>
      <w:r w:rsidR="00F05A45" w:rsidRPr="00B0180D">
        <w:t>70</w:t>
      </w:r>
      <w:r w:rsidRPr="00B0180D">
        <w:t>hm</w:t>
      </w:r>
      <w:r w:rsidRPr="00B0180D">
        <w:rPr>
          <w:vertAlign w:val="superscript"/>
        </w:rPr>
        <w:t>2</w:t>
      </w:r>
      <w:r w:rsidRPr="00B0180D">
        <w:t>；</w:t>
      </w:r>
    </w:p>
    <w:p w:rsidR="00732B3B" w:rsidRPr="00B0180D" w:rsidRDefault="00732B3B" w:rsidP="00DC0D29">
      <w:pPr>
        <w:pStyle w:val="A20"/>
        <w:ind w:firstLine="480"/>
        <w:jc w:val="both"/>
      </w:pPr>
      <w:r w:rsidRPr="00B0180D">
        <w:t>（</w:t>
      </w:r>
      <w:r w:rsidRPr="00B0180D">
        <w:t>4</w:t>
      </w:r>
      <w:r w:rsidRPr="00B0180D">
        <w:t>）项目建设</w:t>
      </w:r>
      <w:r w:rsidR="00E53765" w:rsidRPr="00B0180D">
        <w:t>未</w:t>
      </w:r>
      <w:r w:rsidRPr="00B0180D">
        <w:t>损毁植被；</w:t>
      </w:r>
    </w:p>
    <w:p w:rsidR="00E53765" w:rsidRPr="00B0180D" w:rsidRDefault="00732B3B" w:rsidP="005C1262">
      <w:pPr>
        <w:pStyle w:val="A23"/>
      </w:pPr>
      <w:r w:rsidRPr="00B0180D">
        <w:t>（</w:t>
      </w:r>
      <w:r w:rsidRPr="00B0180D">
        <w:t>5</w:t>
      </w:r>
      <w:r w:rsidRPr="00B0180D">
        <w:t>）</w:t>
      </w:r>
      <w:r w:rsidR="00EA7E89" w:rsidRPr="00B0180D">
        <w:t>根据预测结果计算，</w:t>
      </w:r>
      <w:r w:rsidR="00835649" w:rsidRPr="00B0180D">
        <w:t>本项目预测时段内原生土壤流失量为</w:t>
      </w:r>
      <w:r w:rsidR="00835649" w:rsidRPr="00B0180D">
        <w:t>24.98t</w:t>
      </w:r>
      <w:r w:rsidR="00835649" w:rsidRPr="00B0180D">
        <w:t>，可能产生水土流失总量为</w:t>
      </w:r>
      <w:r w:rsidR="00835649" w:rsidRPr="00B0180D">
        <w:t>61.10t</w:t>
      </w:r>
      <w:r w:rsidR="00835649" w:rsidRPr="00B0180D">
        <w:t>，新增土壤流失量为</w:t>
      </w:r>
      <w:r w:rsidR="00835649" w:rsidRPr="00B0180D">
        <w:t>36.12t</w:t>
      </w:r>
      <w:r w:rsidR="00835649" w:rsidRPr="00B0180D">
        <w:t>，水土流失重点时段为施工期，施工水土流失重点区域为道路及硬化区，占新增土壤流失量</w:t>
      </w:r>
      <w:r w:rsidR="00835649" w:rsidRPr="00B0180D">
        <w:t>60.65%</w:t>
      </w:r>
      <w:r w:rsidR="00835649" w:rsidRPr="00B0180D">
        <w:t>，</w:t>
      </w:r>
    </w:p>
    <w:p w:rsidR="00732B3B" w:rsidRPr="00B0180D" w:rsidRDefault="00732B3B" w:rsidP="00DC0D29">
      <w:pPr>
        <w:pStyle w:val="3"/>
        <w:tabs>
          <w:tab w:val="left" w:pos="426"/>
        </w:tabs>
        <w:spacing w:before="120" w:after="120"/>
        <w:jc w:val="both"/>
        <w:rPr>
          <w:rFonts w:cs="Times New Roman"/>
        </w:rPr>
      </w:pPr>
      <w:r w:rsidRPr="00B0180D">
        <w:rPr>
          <w:rFonts w:cs="Times New Roman"/>
        </w:rPr>
        <w:t>指导性意见</w:t>
      </w:r>
    </w:p>
    <w:p w:rsidR="00732B3B" w:rsidRPr="00B0180D" w:rsidRDefault="00732B3B" w:rsidP="00DC0D29">
      <w:pPr>
        <w:pStyle w:val="A20"/>
        <w:ind w:firstLine="480"/>
        <w:jc w:val="both"/>
      </w:pPr>
      <w:r w:rsidRPr="00B0180D">
        <w:t>1.</w:t>
      </w:r>
      <w:r w:rsidRPr="00B0180D">
        <w:t>水土流失重点区域</w:t>
      </w:r>
    </w:p>
    <w:p w:rsidR="00732B3B" w:rsidRPr="00B0180D" w:rsidRDefault="00732B3B" w:rsidP="00DC0D29">
      <w:pPr>
        <w:pStyle w:val="A20"/>
        <w:ind w:firstLine="480"/>
        <w:jc w:val="both"/>
      </w:pPr>
      <w:r w:rsidRPr="00B0180D">
        <w:t>本项目新增水土流失量主要产生于道路及硬化区，水土流失防治的重点也应集中于工程建设的施工过程中，项目防治责任范围内可能新增的水土流失，因不同施工区域施工活动的方式不同而强度各异。本项目水土保持监测的重点监测区为</w:t>
      </w:r>
      <w:r w:rsidR="00EA7E89" w:rsidRPr="00B0180D">
        <w:t>绿化区和</w:t>
      </w:r>
      <w:r w:rsidRPr="00B0180D">
        <w:t>道路及硬化区。</w:t>
      </w:r>
    </w:p>
    <w:p w:rsidR="00732B3B" w:rsidRPr="00B0180D" w:rsidRDefault="00732B3B" w:rsidP="00DC0D29">
      <w:pPr>
        <w:pStyle w:val="A20"/>
        <w:ind w:firstLine="480"/>
        <w:jc w:val="both"/>
      </w:pPr>
      <w:r w:rsidRPr="00B0180D">
        <w:t>2.</w:t>
      </w:r>
      <w:r w:rsidRPr="00B0180D">
        <w:t>水土流失重点时段</w:t>
      </w:r>
    </w:p>
    <w:p w:rsidR="00732B3B" w:rsidRPr="00B0180D" w:rsidRDefault="00732B3B" w:rsidP="00DC0D29">
      <w:pPr>
        <w:pStyle w:val="A20"/>
        <w:ind w:firstLine="480"/>
        <w:jc w:val="both"/>
      </w:pPr>
      <w:r w:rsidRPr="00B0180D">
        <w:t>本项目属</w:t>
      </w:r>
      <w:r w:rsidR="008635EE" w:rsidRPr="00B0180D">
        <w:t>于</w:t>
      </w:r>
      <w:r w:rsidRPr="00B0180D">
        <w:t>建设类项目，根据预测结果，本项目建设产生的水土流失主要发生在施工期，因此水土流失预测重点时段为项目施工期，水土流失类型以水力侵蚀为主。从流失的时段分析，在施工期随着表面细小颗粒前期流失，植被的逐年恢复，扰动地表流失量会逐年递减，水土流失呈现先强后弱的特点。</w:t>
      </w:r>
    </w:p>
    <w:p w:rsidR="00732B3B" w:rsidRPr="00B0180D" w:rsidRDefault="00732B3B" w:rsidP="00DC0D29">
      <w:pPr>
        <w:pStyle w:val="A20"/>
        <w:ind w:firstLine="480"/>
        <w:jc w:val="both"/>
      </w:pPr>
      <w:r w:rsidRPr="00B0180D">
        <w:t>3.</w:t>
      </w:r>
      <w:r w:rsidRPr="00B0180D">
        <w:t>施工时序的指导性意见</w:t>
      </w:r>
    </w:p>
    <w:p w:rsidR="00732B3B" w:rsidRPr="00B0180D" w:rsidRDefault="00732B3B" w:rsidP="00DC0D29">
      <w:pPr>
        <w:pStyle w:val="A20"/>
        <w:ind w:firstLine="480"/>
        <w:jc w:val="both"/>
      </w:pPr>
      <w:r w:rsidRPr="00B0180D">
        <w:t>建设期水土流失为水蚀，水土流失主要发生在雨季，集中在</w:t>
      </w:r>
      <w:r w:rsidRPr="00B0180D">
        <w:t>5</w:t>
      </w:r>
      <w:r w:rsidRPr="00B0180D">
        <w:t>～</w:t>
      </w:r>
      <w:r w:rsidRPr="00B0180D">
        <w:t>10</w:t>
      </w:r>
      <w:r w:rsidRPr="00B0180D">
        <w:t>月份，雨季施工应加强临时防护。对在雨季不得不实施的工程必须做好防护措施。使水土保持工程与主体工程在施工时相互配套，特别做好临时防护工程，减少施工中的水土流失。</w:t>
      </w:r>
    </w:p>
    <w:p w:rsidR="00732B3B" w:rsidRPr="00B0180D" w:rsidRDefault="00732B3B" w:rsidP="00DC0D29">
      <w:pPr>
        <w:pStyle w:val="A20"/>
        <w:ind w:firstLine="480"/>
        <w:jc w:val="both"/>
      </w:pPr>
      <w:r w:rsidRPr="00B0180D">
        <w:t>4.</w:t>
      </w:r>
      <w:r w:rsidRPr="00B0180D">
        <w:t>防治措施的指导性意见</w:t>
      </w:r>
    </w:p>
    <w:p w:rsidR="00732B3B" w:rsidRPr="00B0180D" w:rsidRDefault="00732B3B" w:rsidP="00DC0D29">
      <w:pPr>
        <w:pStyle w:val="A20"/>
        <w:ind w:firstLine="480"/>
        <w:jc w:val="both"/>
      </w:pPr>
      <w:r w:rsidRPr="00B0180D">
        <w:t>根据以上分析结果和项目区水土流失类型进行综合分析，项目区侵蚀类型为水力侵蚀；施工期间应该加强施工过程中的临时防护措施，及时的修补完善方案设计的临时措施，并且不断的优化施工工艺，减少水土流失危害。同时，在施工过程中必须加强管理，避免抛洒，杜绝临时堆土随意排放。</w:t>
      </w:r>
    </w:p>
    <w:p w:rsidR="00732B3B" w:rsidRPr="00B0180D" w:rsidRDefault="00732B3B" w:rsidP="00DC0D29">
      <w:pPr>
        <w:pStyle w:val="A20"/>
        <w:ind w:firstLine="480"/>
        <w:jc w:val="both"/>
      </w:pPr>
      <w:r w:rsidRPr="00B0180D">
        <w:t>5.</w:t>
      </w:r>
      <w:r w:rsidRPr="00B0180D">
        <w:t>水土保持监测的指导性意见</w:t>
      </w:r>
    </w:p>
    <w:p w:rsidR="002B5308" w:rsidRPr="00B0180D" w:rsidRDefault="002B5308" w:rsidP="002B5308">
      <w:pPr>
        <w:pStyle w:val="19"/>
        <w:ind w:firstLine="480"/>
        <w:rPr>
          <w:color w:val="auto"/>
        </w:rPr>
      </w:pPr>
      <w:r w:rsidRPr="00B0180D">
        <w:rPr>
          <w:color w:val="auto"/>
        </w:rPr>
        <w:t>根据办水保〔</w:t>
      </w:r>
      <w:r w:rsidRPr="00B0180D">
        <w:rPr>
          <w:color w:val="auto"/>
        </w:rPr>
        <w:t>2020</w:t>
      </w:r>
      <w:r w:rsidRPr="00B0180D">
        <w:rPr>
          <w:color w:val="auto"/>
        </w:rPr>
        <w:t>〕</w:t>
      </w:r>
      <w:r w:rsidRPr="00B0180D">
        <w:rPr>
          <w:color w:val="auto"/>
        </w:rPr>
        <w:t>161</w:t>
      </w:r>
      <w:r w:rsidRPr="00B0180D">
        <w:rPr>
          <w:color w:val="auto"/>
        </w:rPr>
        <w:t>号文件，对编制水土保持方案报告书的生产建设项目（即征占地面积在</w:t>
      </w:r>
      <w:r w:rsidRPr="00B0180D">
        <w:rPr>
          <w:color w:val="auto"/>
        </w:rPr>
        <w:t>5</w:t>
      </w:r>
      <w:r w:rsidRPr="00B0180D">
        <w:rPr>
          <w:color w:val="auto"/>
        </w:rPr>
        <w:t>公顷以上或者挖填土石方总量在</w:t>
      </w:r>
      <w:r w:rsidRPr="00B0180D">
        <w:rPr>
          <w:color w:val="auto"/>
        </w:rPr>
        <w:t>5</w:t>
      </w:r>
      <w:r w:rsidRPr="00B0180D">
        <w:rPr>
          <w:color w:val="auto"/>
        </w:rPr>
        <w:t>万立方米以上的生产建设项目），生产建设单位应当自行或者委托具备相应技术条件的机构开展水土保持监测工作。</w:t>
      </w:r>
    </w:p>
    <w:p w:rsidR="00732B3B" w:rsidRPr="00B0180D" w:rsidRDefault="002B5308" w:rsidP="002B5308">
      <w:pPr>
        <w:pStyle w:val="A20"/>
        <w:ind w:firstLine="480"/>
        <w:jc w:val="both"/>
      </w:pPr>
      <w:r w:rsidRPr="00B0180D">
        <w:t>本项目总用地面积</w:t>
      </w:r>
      <w:r w:rsidRPr="00B0180D">
        <w:t>1.64hm</w:t>
      </w:r>
      <w:r w:rsidRPr="00B0180D">
        <w:rPr>
          <w:vertAlign w:val="superscript"/>
        </w:rPr>
        <w:t>2</w:t>
      </w:r>
      <w:r w:rsidRPr="00B0180D">
        <w:t>，本项目建设过程中土石方挖填总量为</w:t>
      </w:r>
      <w:r w:rsidRPr="00B0180D">
        <w:t>1.507</w:t>
      </w:r>
      <w:r w:rsidRPr="00B0180D">
        <w:t>万</w:t>
      </w:r>
      <w:r w:rsidRPr="00B0180D">
        <w:t>m</w:t>
      </w:r>
      <w:r w:rsidRPr="00B0180D">
        <w:rPr>
          <w:vertAlign w:val="superscript"/>
        </w:rPr>
        <w:t>3</w:t>
      </w:r>
      <w:r w:rsidRPr="00B0180D">
        <w:t>。根据水保〔</w:t>
      </w:r>
      <w:r w:rsidRPr="00B0180D">
        <w:t>2019</w:t>
      </w:r>
      <w:r w:rsidRPr="00B0180D">
        <w:t>〕</w:t>
      </w:r>
      <w:r w:rsidRPr="00B0180D">
        <w:t>160</w:t>
      </w:r>
      <w:r w:rsidRPr="00B0180D">
        <w:t>号：水利部关于进一步深化</w:t>
      </w:r>
      <w:r w:rsidRPr="00B0180D">
        <w:t>“</w:t>
      </w:r>
      <w:r w:rsidRPr="00B0180D">
        <w:t>放管服</w:t>
      </w:r>
      <w:r w:rsidRPr="00B0180D">
        <w:t>”</w:t>
      </w:r>
      <w:r w:rsidRPr="00B0180D">
        <w:t>改革全面加强水土保持监管的意见可知，实行承诺制或备案制管理的项目，只需要提交水土保持设施验收鉴定书，其水土保持设施验收组中应当有至少一名省级水行政主管部门水土保持方案专家库专家，本方案属于编报水土保持报告表的项目，按照规定可以不开展水土保持监测工作，建设单位在项目建设过程中自行做好施工期间水土保持相关工作。</w:t>
      </w:r>
    </w:p>
    <w:p w:rsidR="00732B3B" w:rsidRPr="00B0180D" w:rsidRDefault="00732B3B" w:rsidP="00DC0D29">
      <w:pPr>
        <w:pStyle w:val="Aff7"/>
        <w:tabs>
          <w:tab w:val="left" w:pos="426"/>
        </w:tabs>
        <w:ind w:firstLine="480"/>
        <w:jc w:val="both"/>
        <w:rPr>
          <w:rFonts w:cs="Times New Roman"/>
        </w:rPr>
        <w:sectPr w:rsidR="00732B3B" w:rsidRPr="00B0180D" w:rsidSect="0016395B">
          <w:pgSz w:w="11906" w:h="16838"/>
          <w:pgMar w:top="1440" w:right="1797" w:bottom="1440" w:left="1797" w:header="851" w:footer="992" w:gutter="0"/>
          <w:cols w:space="720"/>
          <w:docGrid w:linePitch="326"/>
        </w:sectPr>
      </w:pPr>
    </w:p>
    <w:p w:rsidR="00732B3B" w:rsidRPr="00B0180D" w:rsidRDefault="00732B3B" w:rsidP="00DC0D29">
      <w:pPr>
        <w:pStyle w:val="1"/>
        <w:spacing w:before="240" w:after="120"/>
        <w:jc w:val="both"/>
      </w:pPr>
      <w:bookmarkStart w:id="54" w:name="_Toc129268562"/>
      <w:r w:rsidRPr="00B0180D">
        <w:t>水土保持措施</w:t>
      </w:r>
      <w:bookmarkEnd w:id="54"/>
    </w:p>
    <w:p w:rsidR="00732B3B" w:rsidRPr="00B0180D" w:rsidRDefault="00732B3B" w:rsidP="00DC0D29">
      <w:pPr>
        <w:pStyle w:val="2"/>
        <w:tabs>
          <w:tab w:val="left" w:pos="426"/>
        </w:tabs>
        <w:spacing w:before="120" w:after="240"/>
        <w:jc w:val="both"/>
      </w:pPr>
      <w:bookmarkStart w:id="55" w:name="_Toc129268563"/>
      <w:r w:rsidRPr="00B0180D">
        <w:t>防治区划分</w:t>
      </w:r>
      <w:bookmarkEnd w:id="55"/>
    </w:p>
    <w:p w:rsidR="00732B3B" w:rsidRPr="00B0180D" w:rsidRDefault="00732B3B" w:rsidP="00DC0D29">
      <w:pPr>
        <w:pStyle w:val="3"/>
        <w:tabs>
          <w:tab w:val="left" w:pos="426"/>
        </w:tabs>
        <w:spacing w:before="120" w:after="120"/>
        <w:jc w:val="both"/>
        <w:rPr>
          <w:rFonts w:cs="Times New Roman"/>
        </w:rPr>
      </w:pPr>
      <w:bookmarkStart w:id="56" w:name="_Toc314176561"/>
      <w:r w:rsidRPr="00B0180D">
        <w:rPr>
          <w:rFonts w:cs="Times New Roman"/>
        </w:rPr>
        <w:t>防治责任范围确定的依据</w:t>
      </w:r>
    </w:p>
    <w:p w:rsidR="00732B3B" w:rsidRPr="00B0180D" w:rsidRDefault="00732B3B" w:rsidP="00DC0D29">
      <w:pPr>
        <w:pStyle w:val="A20"/>
        <w:ind w:firstLine="480"/>
        <w:jc w:val="both"/>
      </w:pPr>
      <w:r w:rsidRPr="00B0180D">
        <w:t>根据《生产建设项目水土保持技术标准》（</w:t>
      </w:r>
      <w:r w:rsidRPr="00B0180D">
        <w:t>GB50433-2018</w:t>
      </w:r>
      <w:r w:rsidRPr="00B0180D">
        <w:t>）中规定的</w:t>
      </w:r>
      <w:r w:rsidRPr="00B0180D">
        <w:t>“</w:t>
      </w:r>
      <w:r w:rsidRPr="00B0180D">
        <w:t>谁开发谁保护，谁造成水土流失谁负责治理</w:t>
      </w:r>
      <w:r w:rsidRPr="00B0180D">
        <w:t>”</w:t>
      </w:r>
      <w:r w:rsidRPr="00B0180D">
        <w:t>的原则，水土流失防治责任范围指项目永久征地、临时占地（含租赁土地）以及其它使用及管辖区域。</w:t>
      </w:r>
    </w:p>
    <w:p w:rsidR="00732B3B" w:rsidRPr="00B0180D" w:rsidRDefault="00732B3B" w:rsidP="00DC0D29">
      <w:pPr>
        <w:pStyle w:val="3"/>
        <w:tabs>
          <w:tab w:val="left" w:pos="426"/>
        </w:tabs>
        <w:spacing w:before="120" w:after="120"/>
        <w:jc w:val="both"/>
        <w:rPr>
          <w:rFonts w:cs="Times New Roman"/>
        </w:rPr>
      </w:pPr>
      <w:r w:rsidRPr="00B0180D">
        <w:rPr>
          <w:rFonts w:cs="Times New Roman"/>
        </w:rPr>
        <w:t>防治责任范围的确定</w:t>
      </w:r>
    </w:p>
    <w:p w:rsidR="00732B3B" w:rsidRPr="00B0180D" w:rsidRDefault="00732B3B" w:rsidP="00DC0D29">
      <w:pPr>
        <w:pStyle w:val="A20"/>
        <w:ind w:firstLine="480"/>
        <w:jc w:val="both"/>
      </w:pPr>
      <w:r w:rsidRPr="00B0180D">
        <w:t>为了合理确定本项目的水土流失防治责任范围，根据《生产建设项目水土保持技术标准》（</w:t>
      </w:r>
      <w:r w:rsidRPr="00B0180D">
        <w:t>GB50433-2018</w:t>
      </w:r>
      <w:r w:rsidRPr="00B0180D">
        <w:t>），结合本项目特点及项目环境状况，编制单位初步拟定了项目的水土流失防治范围及面积，经建设单位、方案编制单位以及</w:t>
      </w:r>
      <w:r w:rsidR="00504FB4" w:rsidRPr="00B0180D">
        <w:t>祥云县</w:t>
      </w:r>
      <w:r w:rsidRPr="00B0180D">
        <w:t>水务局相关人员进行现场踏勘，确定本项目水土流失防治责任范围，水土流失防治责任范围确认书见附件</w:t>
      </w:r>
      <w:r w:rsidRPr="00B0180D">
        <w:t>2</w:t>
      </w:r>
      <w:r w:rsidRPr="00B0180D">
        <w:t>。</w:t>
      </w:r>
    </w:p>
    <w:p w:rsidR="00732B3B" w:rsidRPr="00B0180D" w:rsidRDefault="00732B3B" w:rsidP="00DC0D29">
      <w:pPr>
        <w:pStyle w:val="A20"/>
        <w:ind w:firstLine="480"/>
        <w:jc w:val="both"/>
        <w:rPr>
          <w:rStyle w:val="Affffffffc"/>
        </w:rPr>
      </w:pPr>
      <w:r w:rsidRPr="00B0180D">
        <w:t>经确认，本项目水土流失防治责任范围为项目征占地区域，防治责任范围面积共计</w:t>
      </w:r>
      <w:r w:rsidR="00945C83" w:rsidRPr="00B0180D">
        <w:rPr>
          <w:rStyle w:val="Affffffffc"/>
        </w:rPr>
        <w:t>1.64</w:t>
      </w:r>
      <w:r w:rsidRPr="00B0180D">
        <w:rPr>
          <w:rStyle w:val="Affffffffc"/>
        </w:rPr>
        <w:t>hm</w:t>
      </w:r>
      <w:r w:rsidRPr="00B0180D">
        <w:rPr>
          <w:rStyle w:val="Affffffffc"/>
          <w:vertAlign w:val="superscript"/>
        </w:rPr>
        <w:t>2</w:t>
      </w:r>
      <w:r w:rsidRPr="00B0180D">
        <w:rPr>
          <w:rStyle w:val="Affffffffc"/>
        </w:rPr>
        <w:t>。</w:t>
      </w:r>
    </w:p>
    <w:p w:rsidR="00732B3B" w:rsidRPr="00B0180D" w:rsidRDefault="00732B3B" w:rsidP="00945C83">
      <w:pPr>
        <w:pStyle w:val="A21"/>
        <w:spacing w:before="120" w:after="120"/>
      </w:pPr>
      <w:r w:rsidRPr="00B0180D">
        <w:t>表</w:t>
      </w:r>
      <w:r w:rsidRPr="00B0180D">
        <w:t xml:space="preserve"> </w:t>
      </w:r>
      <w:fldSimple w:instr=" STYLEREF 1 \s ">
        <w:r w:rsidR="00AE6055" w:rsidRPr="00B0180D">
          <w:rPr>
            <w:noProof/>
          </w:rPr>
          <w:t>5</w:t>
        </w:r>
      </w:fldSimple>
      <w:r w:rsidR="008A59B5" w:rsidRPr="00B0180D">
        <w:noBreakHyphen/>
      </w:r>
      <w:r w:rsidR="008A59B5" w:rsidRPr="00B0180D">
        <w:fldChar w:fldCharType="begin"/>
      </w:r>
      <w:r w:rsidR="008A59B5" w:rsidRPr="00B0180D">
        <w:instrText xml:space="preserve"> SEQ </w:instrText>
      </w:r>
      <w:r w:rsidR="008A59B5" w:rsidRPr="00B0180D">
        <w:instrText>表</w:instrText>
      </w:r>
      <w:r w:rsidR="008A59B5" w:rsidRPr="00B0180D">
        <w:instrText xml:space="preserve"> \* ARABIC \s 1 </w:instrText>
      </w:r>
      <w:r w:rsidR="008A59B5" w:rsidRPr="00B0180D">
        <w:fldChar w:fldCharType="separate"/>
      </w:r>
      <w:r w:rsidR="00AE6055" w:rsidRPr="00B0180D">
        <w:rPr>
          <w:noProof/>
        </w:rPr>
        <w:t>1</w:t>
      </w:r>
      <w:r w:rsidR="008A59B5" w:rsidRPr="00B0180D">
        <w:fldChar w:fldCharType="end"/>
      </w:r>
      <w:r w:rsidRPr="00B0180D">
        <w:t xml:space="preserve">  </w:t>
      </w:r>
      <w:r w:rsidRPr="00B0180D">
        <w:t>项目区水土流失防治责任范围面积统计表</w:t>
      </w:r>
      <w:r w:rsidRPr="00B0180D">
        <w:t xml:space="preserve">   </w:t>
      </w:r>
      <w:r w:rsidRPr="00B0180D">
        <w:t>单位：</w:t>
      </w:r>
      <w:r w:rsidRPr="00B0180D">
        <w:t>hm</w:t>
      </w:r>
      <w:r w:rsidRPr="00B0180D">
        <w:rPr>
          <w:vertAlign w:val="superscript"/>
        </w:rPr>
        <w:t>2</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377"/>
        <w:gridCol w:w="1700"/>
        <w:gridCol w:w="1538"/>
        <w:gridCol w:w="1141"/>
        <w:gridCol w:w="1772"/>
      </w:tblGrid>
      <w:tr w:rsidR="00B0180D" w:rsidRPr="00B0180D" w:rsidTr="009C318E">
        <w:trPr>
          <w:trHeight w:val="20"/>
          <w:jc w:val="center"/>
        </w:trPr>
        <w:tc>
          <w:tcPr>
            <w:tcW w:w="1393" w:type="pct"/>
            <w:vMerge w:val="restart"/>
            <w:vAlign w:val="center"/>
          </w:tcPr>
          <w:p w:rsidR="00024180" w:rsidRPr="00B0180D" w:rsidRDefault="00024180" w:rsidP="00A13F7B">
            <w:pPr>
              <w:jc w:val="center"/>
              <w:rPr>
                <w:rFonts w:ascii="Times New Roman" w:eastAsia="仿宋_GB2312" w:hAnsi="Times New Roman" w:cs="Times New Roman"/>
                <w:b/>
                <w:bCs/>
                <w:sz w:val="21"/>
                <w:szCs w:val="21"/>
              </w:rPr>
            </w:pPr>
            <w:r w:rsidRPr="00B0180D">
              <w:rPr>
                <w:rFonts w:ascii="Times New Roman" w:eastAsia="仿宋_GB2312" w:hAnsi="Times New Roman" w:cs="Times New Roman"/>
                <w:b/>
                <w:bCs/>
                <w:sz w:val="21"/>
                <w:szCs w:val="21"/>
              </w:rPr>
              <w:t>项目分区</w:t>
            </w:r>
          </w:p>
        </w:tc>
        <w:tc>
          <w:tcPr>
            <w:tcW w:w="1899" w:type="pct"/>
            <w:gridSpan w:val="2"/>
            <w:vAlign w:val="center"/>
          </w:tcPr>
          <w:p w:rsidR="00024180" w:rsidRPr="00B0180D" w:rsidRDefault="00024180" w:rsidP="00A13F7B">
            <w:pPr>
              <w:jc w:val="center"/>
              <w:rPr>
                <w:rFonts w:ascii="Times New Roman" w:eastAsia="仿宋_GB2312" w:hAnsi="Times New Roman" w:cs="Times New Roman"/>
                <w:b/>
                <w:bCs/>
                <w:sz w:val="21"/>
                <w:szCs w:val="21"/>
              </w:rPr>
            </w:pPr>
            <w:r w:rsidRPr="00B0180D">
              <w:rPr>
                <w:rFonts w:ascii="Times New Roman" w:eastAsia="仿宋_GB2312" w:hAnsi="Times New Roman" w:cs="Times New Roman"/>
                <w:b/>
                <w:bCs/>
                <w:sz w:val="21"/>
                <w:szCs w:val="21"/>
              </w:rPr>
              <w:t>占地性质及面积（</w:t>
            </w:r>
            <w:r w:rsidRPr="00B0180D">
              <w:rPr>
                <w:rFonts w:ascii="Times New Roman" w:eastAsia="仿宋_GB2312" w:hAnsi="Times New Roman" w:cs="Times New Roman"/>
                <w:b/>
                <w:bCs/>
                <w:sz w:val="21"/>
                <w:szCs w:val="21"/>
              </w:rPr>
              <w:t>hm</w:t>
            </w:r>
            <w:r w:rsidRPr="00B0180D">
              <w:rPr>
                <w:rFonts w:ascii="Times New Roman" w:eastAsia="仿宋_GB2312" w:hAnsi="Times New Roman" w:cs="Times New Roman"/>
                <w:b/>
                <w:bCs/>
                <w:sz w:val="21"/>
                <w:szCs w:val="21"/>
                <w:vertAlign w:val="superscript"/>
              </w:rPr>
              <w:t>2</w:t>
            </w:r>
            <w:r w:rsidRPr="00B0180D">
              <w:rPr>
                <w:rFonts w:ascii="Times New Roman" w:eastAsia="仿宋_GB2312" w:hAnsi="Times New Roman" w:cs="Times New Roman"/>
                <w:b/>
                <w:bCs/>
                <w:sz w:val="21"/>
                <w:szCs w:val="21"/>
              </w:rPr>
              <w:t>）</w:t>
            </w:r>
          </w:p>
        </w:tc>
        <w:tc>
          <w:tcPr>
            <w:tcW w:w="669" w:type="pct"/>
            <w:vMerge w:val="restart"/>
            <w:vAlign w:val="center"/>
          </w:tcPr>
          <w:p w:rsidR="00024180" w:rsidRPr="00B0180D" w:rsidRDefault="00024180" w:rsidP="00A13F7B">
            <w:pPr>
              <w:jc w:val="center"/>
              <w:rPr>
                <w:rFonts w:ascii="Times New Roman" w:eastAsia="仿宋_GB2312" w:hAnsi="Times New Roman" w:cs="Times New Roman"/>
                <w:b/>
                <w:bCs/>
                <w:sz w:val="21"/>
                <w:szCs w:val="21"/>
              </w:rPr>
            </w:pPr>
            <w:r w:rsidRPr="00B0180D">
              <w:rPr>
                <w:rFonts w:ascii="Times New Roman" w:eastAsia="仿宋_GB2312" w:hAnsi="Times New Roman" w:cs="Times New Roman"/>
                <w:b/>
                <w:bCs/>
                <w:sz w:val="21"/>
                <w:szCs w:val="21"/>
              </w:rPr>
              <w:t>合计</w:t>
            </w:r>
          </w:p>
        </w:tc>
        <w:tc>
          <w:tcPr>
            <w:tcW w:w="1039" w:type="pct"/>
            <w:vMerge w:val="restart"/>
            <w:vAlign w:val="center"/>
          </w:tcPr>
          <w:p w:rsidR="00024180" w:rsidRPr="00B0180D" w:rsidRDefault="00024180" w:rsidP="00A13F7B">
            <w:pPr>
              <w:jc w:val="center"/>
              <w:rPr>
                <w:rFonts w:ascii="Times New Roman" w:eastAsia="仿宋_GB2312" w:hAnsi="Times New Roman" w:cs="Times New Roman"/>
                <w:b/>
                <w:bCs/>
                <w:sz w:val="21"/>
                <w:szCs w:val="21"/>
              </w:rPr>
            </w:pPr>
            <w:r w:rsidRPr="00B0180D">
              <w:rPr>
                <w:rFonts w:ascii="Times New Roman" w:eastAsia="仿宋_GB2312" w:hAnsi="Times New Roman" w:cs="Times New Roman"/>
                <w:b/>
                <w:bCs/>
                <w:sz w:val="21"/>
                <w:szCs w:val="21"/>
              </w:rPr>
              <w:t>占地性质</w:t>
            </w:r>
          </w:p>
        </w:tc>
      </w:tr>
      <w:tr w:rsidR="00B0180D" w:rsidRPr="00B0180D" w:rsidTr="009C318E">
        <w:trPr>
          <w:trHeight w:val="20"/>
          <w:jc w:val="center"/>
        </w:trPr>
        <w:tc>
          <w:tcPr>
            <w:tcW w:w="1393" w:type="pct"/>
            <w:vMerge/>
            <w:vAlign w:val="center"/>
          </w:tcPr>
          <w:p w:rsidR="00024180" w:rsidRPr="00B0180D" w:rsidRDefault="00024180" w:rsidP="00A13F7B">
            <w:pPr>
              <w:jc w:val="center"/>
              <w:rPr>
                <w:rFonts w:ascii="Times New Roman" w:eastAsia="仿宋_GB2312" w:hAnsi="Times New Roman" w:cs="Times New Roman"/>
                <w:b/>
                <w:bCs/>
                <w:sz w:val="21"/>
                <w:szCs w:val="21"/>
              </w:rPr>
            </w:pPr>
          </w:p>
        </w:tc>
        <w:tc>
          <w:tcPr>
            <w:tcW w:w="997" w:type="pct"/>
            <w:vAlign w:val="center"/>
          </w:tcPr>
          <w:p w:rsidR="00024180" w:rsidRPr="00B0180D" w:rsidRDefault="00024180" w:rsidP="00A13F7B">
            <w:pPr>
              <w:jc w:val="center"/>
              <w:rPr>
                <w:rFonts w:ascii="Times New Roman" w:eastAsia="仿宋_GB2312" w:hAnsi="Times New Roman" w:cs="Times New Roman"/>
                <w:b/>
                <w:bCs/>
                <w:sz w:val="21"/>
                <w:szCs w:val="21"/>
              </w:rPr>
            </w:pPr>
            <w:r w:rsidRPr="00B0180D">
              <w:rPr>
                <w:rFonts w:ascii="Times New Roman" w:eastAsia="仿宋_GB2312" w:hAnsi="Times New Roman" w:cs="Times New Roman" w:hint="eastAsia"/>
                <w:b/>
                <w:bCs/>
                <w:sz w:val="21"/>
                <w:szCs w:val="21"/>
              </w:rPr>
              <w:t>商服</w:t>
            </w:r>
            <w:r w:rsidRPr="00B0180D">
              <w:rPr>
                <w:rFonts w:ascii="Times New Roman" w:eastAsia="仿宋_GB2312" w:hAnsi="Times New Roman" w:cs="Times New Roman"/>
                <w:b/>
                <w:bCs/>
                <w:sz w:val="21"/>
                <w:szCs w:val="21"/>
              </w:rPr>
              <w:t>用地</w:t>
            </w:r>
          </w:p>
        </w:tc>
        <w:tc>
          <w:tcPr>
            <w:tcW w:w="902" w:type="pct"/>
          </w:tcPr>
          <w:p w:rsidR="00024180" w:rsidRPr="00B0180D" w:rsidRDefault="009C318E" w:rsidP="00A13F7B">
            <w:pPr>
              <w:jc w:val="center"/>
              <w:rPr>
                <w:rFonts w:ascii="Times New Roman" w:eastAsia="仿宋_GB2312" w:hAnsi="Times New Roman" w:cs="Times New Roman"/>
                <w:b/>
                <w:bCs/>
                <w:sz w:val="21"/>
                <w:szCs w:val="21"/>
              </w:rPr>
            </w:pPr>
            <w:r w:rsidRPr="00B0180D">
              <w:rPr>
                <w:rFonts w:ascii="Times New Roman" w:eastAsia="仿宋_GB2312" w:hAnsi="Times New Roman" w:cs="Times New Roman" w:hint="eastAsia"/>
                <w:b/>
                <w:bCs/>
                <w:sz w:val="21"/>
                <w:szCs w:val="21"/>
              </w:rPr>
              <w:t>其他土地</w:t>
            </w:r>
          </w:p>
        </w:tc>
        <w:tc>
          <w:tcPr>
            <w:tcW w:w="669" w:type="pct"/>
            <w:vMerge/>
            <w:vAlign w:val="center"/>
          </w:tcPr>
          <w:p w:rsidR="00024180" w:rsidRPr="00B0180D" w:rsidRDefault="00024180" w:rsidP="00A13F7B">
            <w:pPr>
              <w:jc w:val="center"/>
              <w:rPr>
                <w:rFonts w:ascii="Times New Roman" w:eastAsia="仿宋_GB2312" w:hAnsi="Times New Roman" w:cs="Times New Roman"/>
                <w:b/>
                <w:bCs/>
                <w:sz w:val="21"/>
                <w:szCs w:val="21"/>
              </w:rPr>
            </w:pPr>
          </w:p>
        </w:tc>
        <w:tc>
          <w:tcPr>
            <w:tcW w:w="1039" w:type="pct"/>
            <w:vMerge/>
            <w:vAlign w:val="center"/>
          </w:tcPr>
          <w:p w:rsidR="00024180" w:rsidRPr="00B0180D" w:rsidRDefault="00024180" w:rsidP="00A13F7B">
            <w:pPr>
              <w:jc w:val="center"/>
              <w:rPr>
                <w:rFonts w:ascii="Times New Roman" w:eastAsia="仿宋_GB2312" w:hAnsi="Times New Roman" w:cs="Times New Roman"/>
                <w:sz w:val="21"/>
                <w:szCs w:val="21"/>
              </w:rPr>
            </w:pPr>
          </w:p>
        </w:tc>
      </w:tr>
      <w:tr w:rsidR="00B0180D" w:rsidRPr="00B0180D" w:rsidTr="009C318E">
        <w:trPr>
          <w:trHeight w:val="20"/>
          <w:jc w:val="center"/>
        </w:trPr>
        <w:tc>
          <w:tcPr>
            <w:tcW w:w="1393" w:type="pct"/>
            <w:vAlign w:val="center"/>
          </w:tcPr>
          <w:p w:rsidR="00024180" w:rsidRPr="00B0180D" w:rsidRDefault="00024180" w:rsidP="00A13F7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建构筑物区</w:t>
            </w:r>
          </w:p>
        </w:tc>
        <w:tc>
          <w:tcPr>
            <w:tcW w:w="997" w:type="pct"/>
            <w:noWrap/>
            <w:vAlign w:val="center"/>
          </w:tcPr>
          <w:p w:rsidR="00024180" w:rsidRPr="00B0180D" w:rsidRDefault="00024180" w:rsidP="00A13F7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0.29</w:t>
            </w:r>
          </w:p>
        </w:tc>
        <w:tc>
          <w:tcPr>
            <w:tcW w:w="902" w:type="pct"/>
          </w:tcPr>
          <w:p w:rsidR="00024180" w:rsidRPr="00B0180D" w:rsidRDefault="00024180" w:rsidP="00A13F7B">
            <w:pPr>
              <w:jc w:val="center"/>
              <w:rPr>
                <w:rFonts w:ascii="Times New Roman" w:eastAsia="仿宋_GB2312" w:hAnsi="Times New Roman" w:cs="Times New Roman"/>
                <w:sz w:val="21"/>
                <w:szCs w:val="21"/>
              </w:rPr>
            </w:pPr>
          </w:p>
        </w:tc>
        <w:tc>
          <w:tcPr>
            <w:tcW w:w="669" w:type="pct"/>
            <w:vAlign w:val="center"/>
          </w:tcPr>
          <w:p w:rsidR="00024180" w:rsidRPr="00B0180D" w:rsidRDefault="00024180" w:rsidP="00A13F7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0.29</w:t>
            </w:r>
          </w:p>
        </w:tc>
        <w:tc>
          <w:tcPr>
            <w:tcW w:w="1039" w:type="pct"/>
            <w:vAlign w:val="center"/>
          </w:tcPr>
          <w:p w:rsidR="00024180" w:rsidRPr="00B0180D" w:rsidRDefault="00024180" w:rsidP="00A13F7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永久占地</w:t>
            </w:r>
          </w:p>
        </w:tc>
      </w:tr>
      <w:tr w:rsidR="00B0180D" w:rsidRPr="00B0180D" w:rsidTr="009C318E">
        <w:trPr>
          <w:trHeight w:val="20"/>
          <w:jc w:val="center"/>
        </w:trPr>
        <w:tc>
          <w:tcPr>
            <w:tcW w:w="1393" w:type="pct"/>
            <w:vAlign w:val="center"/>
          </w:tcPr>
          <w:p w:rsidR="00024180" w:rsidRPr="00B0180D" w:rsidRDefault="00024180" w:rsidP="00A13F7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道路及硬化区</w:t>
            </w:r>
          </w:p>
        </w:tc>
        <w:tc>
          <w:tcPr>
            <w:tcW w:w="997" w:type="pct"/>
            <w:noWrap/>
            <w:vAlign w:val="center"/>
          </w:tcPr>
          <w:p w:rsidR="00024180" w:rsidRPr="00B0180D" w:rsidRDefault="00024180" w:rsidP="00A13F7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0.94</w:t>
            </w:r>
          </w:p>
        </w:tc>
        <w:tc>
          <w:tcPr>
            <w:tcW w:w="902" w:type="pct"/>
          </w:tcPr>
          <w:p w:rsidR="00024180" w:rsidRPr="00B0180D" w:rsidRDefault="00024180" w:rsidP="00A13F7B">
            <w:pPr>
              <w:jc w:val="center"/>
              <w:rPr>
                <w:rFonts w:ascii="Times New Roman" w:eastAsia="仿宋_GB2312" w:hAnsi="Times New Roman" w:cs="Times New Roman"/>
                <w:sz w:val="21"/>
                <w:szCs w:val="21"/>
              </w:rPr>
            </w:pPr>
          </w:p>
        </w:tc>
        <w:tc>
          <w:tcPr>
            <w:tcW w:w="669" w:type="pct"/>
            <w:vAlign w:val="center"/>
          </w:tcPr>
          <w:p w:rsidR="00024180" w:rsidRPr="00B0180D" w:rsidRDefault="00024180" w:rsidP="00A13F7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0.94</w:t>
            </w:r>
          </w:p>
        </w:tc>
        <w:tc>
          <w:tcPr>
            <w:tcW w:w="1039" w:type="pct"/>
            <w:vAlign w:val="center"/>
          </w:tcPr>
          <w:p w:rsidR="00024180" w:rsidRPr="00B0180D" w:rsidRDefault="00024180" w:rsidP="00A13F7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永久占地</w:t>
            </w:r>
          </w:p>
        </w:tc>
      </w:tr>
      <w:tr w:rsidR="00B0180D" w:rsidRPr="00B0180D" w:rsidTr="009C318E">
        <w:trPr>
          <w:trHeight w:val="20"/>
          <w:jc w:val="center"/>
        </w:trPr>
        <w:tc>
          <w:tcPr>
            <w:tcW w:w="1393" w:type="pct"/>
            <w:vAlign w:val="center"/>
          </w:tcPr>
          <w:p w:rsidR="00024180" w:rsidRPr="00B0180D" w:rsidRDefault="00024180" w:rsidP="00A13F7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景观绿化区</w:t>
            </w:r>
          </w:p>
        </w:tc>
        <w:tc>
          <w:tcPr>
            <w:tcW w:w="997" w:type="pct"/>
            <w:noWrap/>
            <w:vAlign w:val="center"/>
          </w:tcPr>
          <w:p w:rsidR="00024180" w:rsidRPr="00B0180D" w:rsidRDefault="00024180" w:rsidP="00A13F7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0.31</w:t>
            </w:r>
          </w:p>
        </w:tc>
        <w:tc>
          <w:tcPr>
            <w:tcW w:w="902" w:type="pct"/>
          </w:tcPr>
          <w:p w:rsidR="00024180" w:rsidRPr="00B0180D" w:rsidRDefault="00024180" w:rsidP="00A13F7B">
            <w:pPr>
              <w:jc w:val="center"/>
              <w:rPr>
                <w:rFonts w:ascii="Times New Roman" w:eastAsia="仿宋_GB2312" w:hAnsi="Times New Roman" w:cs="Times New Roman"/>
                <w:sz w:val="21"/>
                <w:szCs w:val="21"/>
              </w:rPr>
            </w:pPr>
          </w:p>
        </w:tc>
        <w:tc>
          <w:tcPr>
            <w:tcW w:w="669" w:type="pct"/>
            <w:vAlign w:val="center"/>
          </w:tcPr>
          <w:p w:rsidR="00024180" w:rsidRPr="00B0180D" w:rsidRDefault="00024180" w:rsidP="00A13F7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0.31</w:t>
            </w:r>
          </w:p>
        </w:tc>
        <w:tc>
          <w:tcPr>
            <w:tcW w:w="1039" w:type="pct"/>
            <w:vAlign w:val="center"/>
          </w:tcPr>
          <w:p w:rsidR="00024180" w:rsidRPr="00B0180D" w:rsidRDefault="00024180" w:rsidP="00A13F7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永久占地</w:t>
            </w:r>
          </w:p>
        </w:tc>
      </w:tr>
      <w:tr w:rsidR="00B0180D" w:rsidRPr="00B0180D" w:rsidTr="009C318E">
        <w:trPr>
          <w:trHeight w:val="20"/>
          <w:jc w:val="center"/>
        </w:trPr>
        <w:tc>
          <w:tcPr>
            <w:tcW w:w="1393" w:type="pct"/>
            <w:vAlign w:val="center"/>
          </w:tcPr>
          <w:p w:rsidR="00024180" w:rsidRPr="00B0180D" w:rsidRDefault="00024180" w:rsidP="00A13F7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临时施工生产生活区</w:t>
            </w:r>
          </w:p>
        </w:tc>
        <w:tc>
          <w:tcPr>
            <w:tcW w:w="997" w:type="pct"/>
            <w:noWrap/>
            <w:vAlign w:val="center"/>
          </w:tcPr>
          <w:p w:rsidR="00024180" w:rsidRPr="00B0180D" w:rsidRDefault="00024180" w:rsidP="00A13F7B">
            <w:pPr>
              <w:jc w:val="center"/>
              <w:rPr>
                <w:rFonts w:ascii="Times New Roman" w:eastAsia="仿宋_GB2312" w:hAnsi="Times New Roman" w:cs="Times New Roman"/>
                <w:sz w:val="21"/>
                <w:szCs w:val="21"/>
              </w:rPr>
            </w:pPr>
          </w:p>
        </w:tc>
        <w:tc>
          <w:tcPr>
            <w:tcW w:w="902" w:type="pct"/>
          </w:tcPr>
          <w:p w:rsidR="00024180" w:rsidRPr="00B0180D" w:rsidRDefault="009C318E" w:rsidP="00A13F7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0.10</w:t>
            </w:r>
          </w:p>
        </w:tc>
        <w:tc>
          <w:tcPr>
            <w:tcW w:w="669" w:type="pct"/>
            <w:vAlign w:val="center"/>
          </w:tcPr>
          <w:p w:rsidR="00024180" w:rsidRPr="00B0180D" w:rsidRDefault="00024180" w:rsidP="00A13F7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0.10</w:t>
            </w:r>
          </w:p>
        </w:tc>
        <w:tc>
          <w:tcPr>
            <w:tcW w:w="1039" w:type="pct"/>
            <w:vAlign w:val="center"/>
          </w:tcPr>
          <w:p w:rsidR="00024180" w:rsidRPr="00B0180D" w:rsidRDefault="00024180" w:rsidP="00A13F7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临时占地</w:t>
            </w:r>
          </w:p>
        </w:tc>
      </w:tr>
      <w:tr w:rsidR="00B0180D" w:rsidRPr="00B0180D" w:rsidTr="009C318E">
        <w:trPr>
          <w:trHeight w:val="20"/>
          <w:jc w:val="center"/>
        </w:trPr>
        <w:tc>
          <w:tcPr>
            <w:tcW w:w="1393" w:type="pct"/>
            <w:vAlign w:val="center"/>
          </w:tcPr>
          <w:p w:rsidR="00024180" w:rsidRPr="00B0180D" w:rsidRDefault="00024180" w:rsidP="00A13F7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合计</w:t>
            </w:r>
          </w:p>
        </w:tc>
        <w:tc>
          <w:tcPr>
            <w:tcW w:w="997" w:type="pct"/>
            <w:noWrap/>
            <w:vAlign w:val="center"/>
          </w:tcPr>
          <w:p w:rsidR="00024180" w:rsidRPr="00B0180D" w:rsidRDefault="00024180" w:rsidP="009C318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r w:rsidR="009C318E" w:rsidRPr="00B0180D">
              <w:rPr>
                <w:rFonts w:ascii="Times New Roman" w:eastAsia="仿宋_GB2312" w:hAnsi="Times New Roman" w:cs="Times New Roman"/>
                <w:sz w:val="21"/>
                <w:szCs w:val="21"/>
              </w:rPr>
              <w:t>5</w:t>
            </w:r>
            <w:r w:rsidRPr="00B0180D">
              <w:rPr>
                <w:rFonts w:ascii="Times New Roman" w:eastAsia="仿宋_GB2312" w:hAnsi="Times New Roman" w:cs="Times New Roman"/>
                <w:sz w:val="21"/>
                <w:szCs w:val="21"/>
              </w:rPr>
              <w:t>4</w:t>
            </w:r>
          </w:p>
        </w:tc>
        <w:tc>
          <w:tcPr>
            <w:tcW w:w="902" w:type="pct"/>
          </w:tcPr>
          <w:p w:rsidR="00024180" w:rsidRPr="00B0180D" w:rsidRDefault="009C318E" w:rsidP="00A13F7B">
            <w:pPr>
              <w:jc w:val="center"/>
              <w:rPr>
                <w:rFonts w:ascii="Times New Roman" w:eastAsia="仿宋_GB2312" w:hAnsi="Times New Roman" w:cs="Times New Roman"/>
                <w:sz w:val="21"/>
                <w:szCs w:val="21"/>
              </w:rPr>
            </w:pPr>
            <w:r w:rsidRPr="00B0180D">
              <w:rPr>
                <w:rFonts w:ascii="Times New Roman" w:eastAsia="仿宋_GB2312" w:hAnsi="Times New Roman" w:cs="Times New Roman" w:hint="eastAsia"/>
                <w:sz w:val="21"/>
                <w:szCs w:val="21"/>
              </w:rPr>
              <w:t>0</w:t>
            </w:r>
            <w:r w:rsidRPr="00B0180D">
              <w:rPr>
                <w:rFonts w:ascii="Times New Roman" w:eastAsia="仿宋_GB2312" w:hAnsi="Times New Roman" w:cs="Times New Roman"/>
                <w:sz w:val="21"/>
                <w:szCs w:val="21"/>
              </w:rPr>
              <w:t>.10</w:t>
            </w:r>
          </w:p>
        </w:tc>
        <w:tc>
          <w:tcPr>
            <w:tcW w:w="669" w:type="pct"/>
            <w:vAlign w:val="center"/>
          </w:tcPr>
          <w:p w:rsidR="00024180" w:rsidRPr="00B0180D" w:rsidRDefault="00024180" w:rsidP="00A13F7B">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1.64</w:t>
            </w:r>
          </w:p>
        </w:tc>
        <w:tc>
          <w:tcPr>
            <w:tcW w:w="1039" w:type="pct"/>
            <w:vAlign w:val="center"/>
          </w:tcPr>
          <w:p w:rsidR="00024180" w:rsidRPr="00B0180D" w:rsidRDefault="00024180" w:rsidP="00A13F7B">
            <w:pPr>
              <w:jc w:val="center"/>
              <w:rPr>
                <w:rFonts w:ascii="Times New Roman" w:eastAsia="仿宋_GB2312" w:hAnsi="Times New Roman" w:cs="Times New Roman"/>
                <w:sz w:val="21"/>
                <w:szCs w:val="21"/>
              </w:rPr>
            </w:pPr>
          </w:p>
        </w:tc>
      </w:tr>
    </w:tbl>
    <w:p w:rsidR="00732B3B" w:rsidRPr="00B0180D" w:rsidRDefault="00732B3B" w:rsidP="00DC0D29">
      <w:pPr>
        <w:pStyle w:val="3"/>
        <w:tabs>
          <w:tab w:val="left" w:pos="426"/>
        </w:tabs>
        <w:spacing w:before="120" w:after="120"/>
        <w:jc w:val="both"/>
        <w:rPr>
          <w:rFonts w:cs="Times New Roman"/>
        </w:rPr>
      </w:pPr>
      <w:bookmarkStart w:id="57" w:name="_Toc314176562"/>
      <w:bookmarkEnd w:id="56"/>
      <w:r w:rsidRPr="00B0180D">
        <w:rPr>
          <w:rFonts w:cs="Times New Roman"/>
        </w:rPr>
        <w:t>水土流失防治分区</w:t>
      </w:r>
      <w:bookmarkEnd w:id="57"/>
    </w:p>
    <w:p w:rsidR="00732B3B" w:rsidRPr="00B0180D" w:rsidRDefault="00732B3B" w:rsidP="00DC0D29">
      <w:pPr>
        <w:pStyle w:val="4"/>
        <w:tabs>
          <w:tab w:val="left" w:pos="426"/>
        </w:tabs>
        <w:spacing w:before="120" w:after="120"/>
        <w:jc w:val="both"/>
        <w:rPr>
          <w:rFonts w:cs="Times New Roman"/>
        </w:rPr>
      </w:pPr>
      <w:r w:rsidRPr="00B0180D">
        <w:rPr>
          <w:rFonts w:cs="Times New Roman"/>
        </w:rPr>
        <w:t>分区原则</w:t>
      </w:r>
    </w:p>
    <w:p w:rsidR="00732B3B" w:rsidRPr="00B0180D" w:rsidRDefault="00732B3B" w:rsidP="00DC0D29">
      <w:pPr>
        <w:pStyle w:val="A20"/>
        <w:ind w:firstLine="480"/>
        <w:jc w:val="both"/>
      </w:pPr>
      <w:r w:rsidRPr="00B0180D">
        <w:t>本方案防治分区根据项目区的气候特点、地形地貌类型、新增水土流失的特点及项目主体工程布局及建设时序进行划分。同时，分区的划定遵循以下原则：</w:t>
      </w:r>
    </w:p>
    <w:p w:rsidR="00732B3B" w:rsidRPr="00B0180D" w:rsidRDefault="00732B3B" w:rsidP="00DC0D29">
      <w:pPr>
        <w:pStyle w:val="A20"/>
        <w:ind w:firstLine="480"/>
        <w:jc w:val="both"/>
      </w:pPr>
      <w:r w:rsidRPr="00B0180D">
        <w:t>（</w:t>
      </w:r>
      <w:r w:rsidRPr="00B0180D">
        <w:t>1</w:t>
      </w:r>
      <w:r w:rsidRPr="00B0180D">
        <w:t>）各区之间具有显著差异性。</w:t>
      </w:r>
    </w:p>
    <w:p w:rsidR="00732B3B" w:rsidRPr="00B0180D" w:rsidRDefault="00732B3B" w:rsidP="00DC0D29">
      <w:pPr>
        <w:pStyle w:val="A20"/>
        <w:ind w:firstLine="480"/>
        <w:jc w:val="both"/>
      </w:pPr>
      <w:r w:rsidRPr="00B0180D">
        <w:t>（</w:t>
      </w:r>
      <w:r w:rsidRPr="00B0180D">
        <w:t>2</w:t>
      </w:r>
      <w:r w:rsidRPr="00B0180D">
        <w:t>）相同分区内造成水土流失的主导因子相近或相似。</w:t>
      </w:r>
    </w:p>
    <w:p w:rsidR="00732B3B" w:rsidRPr="00B0180D" w:rsidRDefault="00732B3B" w:rsidP="00DC0D29">
      <w:pPr>
        <w:pStyle w:val="A20"/>
        <w:ind w:firstLine="480"/>
        <w:jc w:val="both"/>
      </w:pPr>
      <w:r w:rsidRPr="00B0180D">
        <w:t>（</w:t>
      </w:r>
      <w:r w:rsidRPr="00B0180D">
        <w:t>3</w:t>
      </w:r>
      <w:r w:rsidRPr="00B0180D">
        <w:t>）分区中，一级分区应具有控制性、整体性、全局性；结合工程布局和施工特点进行二级、三级分区。</w:t>
      </w:r>
    </w:p>
    <w:p w:rsidR="00732B3B" w:rsidRPr="00B0180D" w:rsidRDefault="00732B3B" w:rsidP="00DC0D29">
      <w:pPr>
        <w:pStyle w:val="A20"/>
        <w:ind w:firstLine="480"/>
        <w:jc w:val="both"/>
      </w:pPr>
      <w:r w:rsidRPr="00B0180D">
        <w:t>（</w:t>
      </w:r>
      <w:r w:rsidRPr="00B0180D">
        <w:t>4</w:t>
      </w:r>
      <w:r w:rsidRPr="00B0180D">
        <w:t>）各级分区应层次分明，具有关联性和系统性。</w:t>
      </w:r>
    </w:p>
    <w:p w:rsidR="00732B3B" w:rsidRPr="00B0180D" w:rsidRDefault="00732B3B" w:rsidP="00DC0D29">
      <w:pPr>
        <w:pStyle w:val="4"/>
        <w:tabs>
          <w:tab w:val="left" w:pos="426"/>
        </w:tabs>
        <w:spacing w:before="120" w:after="120"/>
        <w:jc w:val="both"/>
        <w:rPr>
          <w:rFonts w:cs="Times New Roman"/>
        </w:rPr>
      </w:pPr>
      <w:r w:rsidRPr="00B0180D">
        <w:rPr>
          <w:rFonts w:cs="Times New Roman"/>
        </w:rPr>
        <w:t>分区方法</w:t>
      </w:r>
    </w:p>
    <w:p w:rsidR="00732B3B" w:rsidRPr="00B0180D" w:rsidRDefault="00732B3B" w:rsidP="00DC0D29">
      <w:pPr>
        <w:pStyle w:val="A20"/>
        <w:ind w:firstLine="480"/>
        <w:jc w:val="both"/>
      </w:pPr>
      <w:r w:rsidRPr="00B0180D">
        <w:t>根据项目建设情况，分区方法主要采取实地调查勘测、资料收集个数据分析相结合的方法进行分区。</w:t>
      </w:r>
    </w:p>
    <w:p w:rsidR="00732B3B" w:rsidRPr="00B0180D" w:rsidRDefault="00732B3B" w:rsidP="00DC0D29">
      <w:pPr>
        <w:pStyle w:val="4"/>
        <w:tabs>
          <w:tab w:val="left" w:pos="426"/>
        </w:tabs>
        <w:spacing w:before="120" w:after="120"/>
        <w:jc w:val="both"/>
        <w:rPr>
          <w:rFonts w:cs="Times New Roman"/>
        </w:rPr>
      </w:pPr>
      <w:r w:rsidRPr="00B0180D">
        <w:rPr>
          <w:rFonts w:cs="Times New Roman"/>
        </w:rPr>
        <w:t>防治分区</w:t>
      </w:r>
    </w:p>
    <w:p w:rsidR="00732B3B" w:rsidRPr="00B0180D" w:rsidRDefault="00732B3B" w:rsidP="00DC0D29">
      <w:pPr>
        <w:pStyle w:val="A20"/>
        <w:ind w:firstLine="480"/>
        <w:jc w:val="both"/>
      </w:pPr>
      <w:r w:rsidRPr="00B0180D">
        <w:t>根据项目特点、建设的实际情况、项目对水土流失的影响、区域自然条件、项目功能分区等特点，以及不同场地的水土流失特征、土地整治后的发展利用方向、水土流失防治重点等因素，结合外业调查和资料分析，确定水土保持分区，将本项目水土流失防治责任范围划分：建构筑物防治区、道路及硬化防治区、景观绿化防治区</w:t>
      </w:r>
      <w:r w:rsidR="00945C83" w:rsidRPr="00B0180D">
        <w:t>、临时施工生产生活区</w:t>
      </w:r>
      <w:r w:rsidR="00945C83" w:rsidRPr="00B0180D">
        <w:t>4</w:t>
      </w:r>
      <w:r w:rsidRPr="00B0180D">
        <w:t>个一级防治分区。</w:t>
      </w:r>
    </w:p>
    <w:p w:rsidR="00732B3B" w:rsidRPr="00B0180D" w:rsidRDefault="00732B3B" w:rsidP="00945C83">
      <w:pPr>
        <w:pStyle w:val="A21"/>
        <w:spacing w:before="120" w:after="120"/>
      </w:pPr>
      <w:r w:rsidRPr="00B0180D">
        <w:t>表</w:t>
      </w:r>
      <w:r w:rsidRPr="00B0180D">
        <w:t xml:space="preserve"> </w:t>
      </w:r>
      <w:fldSimple w:instr=" STYLEREF 1 \s ">
        <w:r w:rsidR="00AE6055" w:rsidRPr="00B0180D">
          <w:rPr>
            <w:noProof/>
          </w:rPr>
          <w:t>5</w:t>
        </w:r>
      </w:fldSimple>
      <w:r w:rsidR="008A59B5" w:rsidRPr="00B0180D">
        <w:noBreakHyphen/>
      </w:r>
      <w:r w:rsidR="008A59B5" w:rsidRPr="00B0180D">
        <w:fldChar w:fldCharType="begin"/>
      </w:r>
      <w:r w:rsidR="008A59B5" w:rsidRPr="00B0180D">
        <w:instrText xml:space="preserve"> SEQ </w:instrText>
      </w:r>
      <w:r w:rsidR="008A59B5" w:rsidRPr="00B0180D">
        <w:instrText>表</w:instrText>
      </w:r>
      <w:r w:rsidR="008A59B5" w:rsidRPr="00B0180D">
        <w:instrText xml:space="preserve"> \* ARABIC \s 1 </w:instrText>
      </w:r>
      <w:r w:rsidR="008A59B5" w:rsidRPr="00B0180D">
        <w:fldChar w:fldCharType="separate"/>
      </w:r>
      <w:r w:rsidR="00AE6055" w:rsidRPr="00B0180D">
        <w:rPr>
          <w:noProof/>
        </w:rPr>
        <w:t>2</w:t>
      </w:r>
      <w:r w:rsidR="008A59B5" w:rsidRPr="00B0180D">
        <w:fldChar w:fldCharType="end"/>
      </w:r>
      <w:r w:rsidRPr="00B0180D">
        <w:t xml:space="preserve">  </w:t>
      </w:r>
      <w:r w:rsidRPr="00B0180D">
        <w:t>水土流失防治分区表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4"/>
        <w:gridCol w:w="4494"/>
      </w:tblGrid>
      <w:tr w:rsidR="00B0180D" w:rsidRPr="00B0180D" w:rsidTr="00945C83">
        <w:tc>
          <w:tcPr>
            <w:tcW w:w="2365" w:type="pct"/>
            <w:vMerge w:val="restart"/>
            <w:noWrap/>
            <w:vAlign w:val="center"/>
          </w:tcPr>
          <w:p w:rsidR="00945C83" w:rsidRPr="00B0180D" w:rsidRDefault="00945C83" w:rsidP="00945C83">
            <w:pPr>
              <w:pStyle w:val="A22"/>
            </w:pPr>
            <w:r w:rsidRPr="00B0180D">
              <w:t>水土流失防治分区</w:t>
            </w:r>
          </w:p>
        </w:tc>
        <w:tc>
          <w:tcPr>
            <w:tcW w:w="2635" w:type="pct"/>
            <w:vAlign w:val="center"/>
          </w:tcPr>
          <w:p w:rsidR="00945C83" w:rsidRPr="00B0180D" w:rsidRDefault="00945C83" w:rsidP="00945C83">
            <w:pPr>
              <w:pStyle w:val="A22"/>
              <w:rPr>
                <w:szCs w:val="21"/>
              </w:rPr>
            </w:pPr>
            <w:r w:rsidRPr="00B0180D">
              <w:rPr>
                <w:szCs w:val="21"/>
              </w:rPr>
              <w:t>分区</w:t>
            </w:r>
          </w:p>
        </w:tc>
      </w:tr>
      <w:tr w:rsidR="00B0180D" w:rsidRPr="00B0180D" w:rsidTr="00945C83">
        <w:tc>
          <w:tcPr>
            <w:tcW w:w="2365" w:type="pct"/>
            <w:vMerge/>
            <w:vAlign w:val="center"/>
          </w:tcPr>
          <w:p w:rsidR="00945C83" w:rsidRPr="00B0180D" w:rsidRDefault="00945C83" w:rsidP="00945C83">
            <w:pPr>
              <w:pStyle w:val="A22"/>
              <w:rPr>
                <w:rFonts w:eastAsia="宋体"/>
              </w:rPr>
            </w:pPr>
          </w:p>
        </w:tc>
        <w:tc>
          <w:tcPr>
            <w:tcW w:w="2635" w:type="pct"/>
            <w:vAlign w:val="center"/>
          </w:tcPr>
          <w:p w:rsidR="00945C83" w:rsidRPr="00B0180D" w:rsidRDefault="00945C83" w:rsidP="00945C83">
            <w:pPr>
              <w:pStyle w:val="A22"/>
              <w:rPr>
                <w:szCs w:val="21"/>
              </w:rPr>
            </w:pPr>
            <w:r w:rsidRPr="00B0180D">
              <w:rPr>
                <w:szCs w:val="21"/>
              </w:rPr>
              <w:t>建构筑物防治区</w:t>
            </w:r>
          </w:p>
        </w:tc>
      </w:tr>
      <w:tr w:rsidR="00B0180D" w:rsidRPr="00B0180D" w:rsidTr="00945C83">
        <w:tc>
          <w:tcPr>
            <w:tcW w:w="2365" w:type="pct"/>
            <w:vMerge/>
            <w:vAlign w:val="center"/>
          </w:tcPr>
          <w:p w:rsidR="00945C83" w:rsidRPr="00B0180D" w:rsidRDefault="00945C83" w:rsidP="00945C83">
            <w:pPr>
              <w:pStyle w:val="A22"/>
              <w:rPr>
                <w:rFonts w:eastAsia="宋体"/>
              </w:rPr>
            </w:pPr>
          </w:p>
        </w:tc>
        <w:tc>
          <w:tcPr>
            <w:tcW w:w="2635" w:type="pct"/>
            <w:vAlign w:val="center"/>
          </w:tcPr>
          <w:p w:rsidR="00945C83" w:rsidRPr="00B0180D" w:rsidRDefault="00945C83" w:rsidP="00945C83">
            <w:pPr>
              <w:pStyle w:val="A22"/>
              <w:rPr>
                <w:szCs w:val="21"/>
              </w:rPr>
            </w:pPr>
            <w:r w:rsidRPr="00B0180D">
              <w:rPr>
                <w:szCs w:val="21"/>
              </w:rPr>
              <w:t>道路及硬化防治区</w:t>
            </w:r>
          </w:p>
        </w:tc>
      </w:tr>
      <w:tr w:rsidR="00B0180D" w:rsidRPr="00B0180D" w:rsidTr="00945C83">
        <w:tc>
          <w:tcPr>
            <w:tcW w:w="2365" w:type="pct"/>
            <w:vMerge/>
            <w:vAlign w:val="center"/>
          </w:tcPr>
          <w:p w:rsidR="00945C83" w:rsidRPr="00B0180D" w:rsidRDefault="00945C83" w:rsidP="00945C83">
            <w:pPr>
              <w:pStyle w:val="A22"/>
              <w:rPr>
                <w:rFonts w:eastAsia="宋体"/>
              </w:rPr>
            </w:pPr>
          </w:p>
        </w:tc>
        <w:tc>
          <w:tcPr>
            <w:tcW w:w="2635" w:type="pct"/>
            <w:vAlign w:val="center"/>
          </w:tcPr>
          <w:p w:rsidR="00945C83" w:rsidRPr="00B0180D" w:rsidRDefault="00945C83" w:rsidP="00945C83">
            <w:pPr>
              <w:pStyle w:val="A22"/>
              <w:rPr>
                <w:szCs w:val="21"/>
              </w:rPr>
            </w:pPr>
            <w:r w:rsidRPr="00B0180D">
              <w:rPr>
                <w:szCs w:val="21"/>
              </w:rPr>
              <w:t>景观绿化防治区</w:t>
            </w:r>
          </w:p>
        </w:tc>
      </w:tr>
      <w:tr w:rsidR="00B0180D" w:rsidRPr="00B0180D" w:rsidTr="00945C83">
        <w:tc>
          <w:tcPr>
            <w:tcW w:w="2365" w:type="pct"/>
            <w:vMerge/>
            <w:vAlign w:val="center"/>
          </w:tcPr>
          <w:p w:rsidR="00945C83" w:rsidRPr="00B0180D" w:rsidRDefault="00945C83" w:rsidP="00945C83">
            <w:pPr>
              <w:pStyle w:val="A22"/>
              <w:rPr>
                <w:rFonts w:eastAsia="宋体"/>
              </w:rPr>
            </w:pPr>
          </w:p>
        </w:tc>
        <w:tc>
          <w:tcPr>
            <w:tcW w:w="2635" w:type="pct"/>
            <w:vAlign w:val="center"/>
          </w:tcPr>
          <w:p w:rsidR="00945C83" w:rsidRPr="00B0180D" w:rsidRDefault="00945C83" w:rsidP="00945C83">
            <w:pPr>
              <w:pStyle w:val="A22"/>
              <w:rPr>
                <w:szCs w:val="21"/>
              </w:rPr>
            </w:pPr>
            <w:r w:rsidRPr="00B0180D">
              <w:rPr>
                <w:szCs w:val="21"/>
              </w:rPr>
              <w:t>临时施工生产生活</w:t>
            </w:r>
            <w:r w:rsidR="005A54B5" w:rsidRPr="00B0180D">
              <w:rPr>
                <w:szCs w:val="21"/>
              </w:rPr>
              <w:t>防治区</w:t>
            </w:r>
          </w:p>
        </w:tc>
      </w:tr>
    </w:tbl>
    <w:p w:rsidR="00BE73D4" w:rsidRPr="00B0180D" w:rsidRDefault="00A7128F" w:rsidP="00BE73D4">
      <w:pPr>
        <w:pStyle w:val="B"/>
        <w:tabs>
          <w:tab w:val="left" w:pos="426"/>
        </w:tabs>
        <w:rPr>
          <w:color w:val="auto"/>
        </w:rPr>
      </w:pPr>
      <w:r w:rsidRPr="00B0180D">
        <w:rPr>
          <w:color w:val="auto"/>
        </w:rPr>
        <w:pict>
          <v:shape id="_x0000_i1046" type="#_x0000_t75" style="width:204.15pt;height:138.45pt">
            <v:imagedata r:id="rId84" o:title="" cropbottom="28873f" cropright="44435f"/>
          </v:shape>
        </w:pict>
      </w:r>
    </w:p>
    <w:p w:rsidR="00732B3B" w:rsidRPr="00B0180D" w:rsidRDefault="00732B3B" w:rsidP="00BE73D4">
      <w:pPr>
        <w:pStyle w:val="A21"/>
        <w:spacing w:before="120" w:after="120"/>
      </w:pPr>
      <w:r w:rsidRPr="00B0180D">
        <w:t>图</w:t>
      </w:r>
      <w:r w:rsidRPr="00B0180D">
        <w:t xml:space="preserve"> </w:t>
      </w:r>
      <w:fldSimple w:instr=" STYLEREF 1 \s ">
        <w:r w:rsidR="00AE6055" w:rsidRPr="00B0180D">
          <w:rPr>
            <w:noProof/>
          </w:rPr>
          <w:t>5</w:t>
        </w:r>
      </w:fldSimple>
      <w:r w:rsidR="003C4251" w:rsidRPr="00B0180D">
        <w:noBreakHyphen/>
      </w:r>
      <w:r w:rsidR="003C4251" w:rsidRPr="00B0180D">
        <w:fldChar w:fldCharType="begin"/>
      </w:r>
      <w:r w:rsidR="003C4251" w:rsidRPr="00B0180D">
        <w:instrText xml:space="preserve"> SEQ </w:instrText>
      </w:r>
      <w:r w:rsidR="003C4251" w:rsidRPr="00B0180D">
        <w:instrText>图</w:instrText>
      </w:r>
      <w:r w:rsidR="003C4251" w:rsidRPr="00B0180D">
        <w:instrText xml:space="preserve"> \* ARABIC \s 1 </w:instrText>
      </w:r>
      <w:r w:rsidR="003C4251" w:rsidRPr="00B0180D">
        <w:fldChar w:fldCharType="separate"/>
      </w:r>
      <w:r w:rsidR="00AE6055" w:rsidRPr="00B0180D">
        <w:rPr>
          <w:noProof/>
        </w:rPr>
        <w:t>1</w:t>
      </w:r>
      <w:r w:rsidR="003C4251" w:rsidRPr="00B0180D">
        <w:fldChar w:fldCharType="end"/>
      </w:r>
      <w:r w:rsidRPr="00B0180D">
        <w:t xml:space="preserve">  </w:t>
      </w:r>
      <w:r w:rsidRPr="00B0180D">
        <w:t>水土流失防治分区框图</w:t>
      </w:r>
    </w:p>
    <w:p w:rsidR="00732B3B" w:rsidRPr="00B0180D" w:rsidRDefault="00732B3B" w:rsidP="00DC0D29">
      <w:pPr>
        <w:pStyle w:val="2"/>
        <w:tabs>
          <w:tab w:val="left" w:pos="426"/>
        </w:tabs>
        <w:spacing w:before="120" w:after="240"/>
        <w:jc w:val="both"/>
      </w:pPr>
      <w:bookmarkStart w:id="58" w:name="_Toc129268564"/>
      <w:r w:rsidRPr="00B0180D">
        <w:t>措施总体布局</w:t>
      </w:r>
      <w:bookmarkEnd w:id="58"/>
    </w:p>
    <w:p w:rsidR="00732B3B" w:rsidRPr="00B0180D" w:rsidRDefault="00732B3B" w:rsidP="00DC0D29">
      <w:pPr>
        <w:pStyle w:val="3"/>
        <w:tabs>
          <w:tab w:val="left" w:pos="426"/>
        </w:tabs>
        <w:spacing w:before="120" w:after="120"/>
        <w:jc w:val="both"/>
        <w:rPr>
          <w:rFonts w:cs="Times New Roman"/>
        </w:rPr>
      </w:pPr>
      <w:r w:rsidRPr="00B0180D">
        <w:rPr>
          <w:rFonts w:cs="Times New Roman"/>
        </w:rPr>
        <w:t>指导思想</w:t>
      </w:r>
    </w:p>
    <w:p w:rsidR="00732B3B" w:rsidRPr="00B0180D" w:rsidRDefault="00732B3B" w:rsidP="00DC0D29">
      <w:pPr>
        <w:pStyle w:val="A20"/>
        <w:ind w:firstLine="480"/>
        <w:jc w:val="both"/>
      </w:pPr>
      <w:r w:rsidRPr="00B0180D">
        <w:t>根据《中华人民共和国水土保持法》、</w:t>
      </w:r>
      <w:r w:rsidR="00835649" w:rsidRPr="00B0180D">
        <w:t>《生产建设项目水土保持方案管理办法》（</w:t>
      </w:r>
      <w:r w:rsidR="00835649" w:rsidRPr="00B0180D">
        <w:t>2023</w:t>
      </w:r>
      <w:r w:rsidR="00835649" w:rsidRPr="00B0180D">
        <w:t>年</w:t>
      </w:r>
      <w:r w:rsidR="00835649" w:rsidRPr="00B0180D">
        <w:t>1</w:t>
      </w:r>
      <w:r w:rsidR="00835649" w:rsidRPr="00B0180D">
        <w:t>月</w:t>
      </w:r>
      <w:r w:rsidR="00835649" w:rsidRPr="00B0180D">
        <w:t>17</w:t>
      </w:r>
      <w:r w:rsidR="00835649" w:rsidRPr="00B0180D">
        <w:t>日</w:t>
      </w:r>
      <w:r w:rsidR="00835649" w:rsidRPr="00B0180D">
        <w:t xml:space="preserve"> </w:t>
      </w:r>
      <w:r w:rsidR="00835649" w:rsidRPr="00B0180D">
        <w:t>水利部令第</w:t>
      </w:r>
      <w:r w:rsidR="00835649" w:rsidRPr="00B0180D">
        <w:t>53</w:t>
      </w:r>
      <w:r w:rsidR="00835649" w:rsidRPr="00B0180D">
        <w:t>号发布）</w:t>
      </w:r>
      <w:r w:rsidRPr="00B0180D">
        <w:t>和有关技术规范要求，结合本工程特点及所在区域的自然条件，提出本方案的指导思想为：尽快完善水土保持工程设计；以预防和保护为主，开发建设与防治并重，边建设边防治，以防治保障开发建设；采取必要的工程措施、植物措施以及临时防护措施；因地制宜，因害设防，合理布局，以防治新增人为水土流失，保障安全施工，恢复和改善区域生态环境为目标。</w:t>
      </w:r>
    </w:p>
    <w:p w:rsidR="00732B3B" w:rsidRPr="00B0180D" w:rsidRDefault="00732B3B" w:rsidP="00DC0D29">
      <w:pPr>
        <w:pStyle w:val="A20"/>
        <w:ind w:firstLine="480"/>
        <w:jc w:val="both"/>
      </w:pPr>
      <w:r w:rsidRPr="00B0180D">
        <w:t>结合项目建设特点及所在区域的自然环境状况，提出本方案的指导思想如下：</w:t>
      </w:r>
    </w:p>
    <w:p w:rsidR="00732B3B" w:rsidRPr="00B0180D" w:rsidRDefault="00732B3B" w:rsidP="00DC0D29">
      <w:pPr>
        <w:pStyle w:val="A20"/>
        <w:ind w:firstLine="480"/>
        <w:jc w:val="both"/>
      </w:pPr>
      <w:r w:rsidRPr="00B0180D">
        <w:t>（</w:t>
      </w:r>
      <w:r w:rsidRPr="00B0180D">
        <w:t>1</w:t>
      </w:r>
      <w:r w:rsidRPr="00B0180D">
        <w:t>）从水土保持、生态环境保护角度出发，在论证主体工程设计合理性的基础上，提出优化施工方案及施工时序的要求。</w:t>
      </w:r>
    </w:p>
    <w:p w:rsidR="00732B3B" w:rsidRPr="00B0180D" w:rsidRDefault="00732B3B" w:rsidP="00DC0D29">
      <w:pPr>
        <w:pStyle w:val="A20"/>
        <w:ind w:firstLine="480"/>
        <w:jc w:val="both"/>
      </w:pPr>
      <w:r w:rsidRPr="00B0180D">
        <w:t>（</w:t>
      </w:r>
      <w:r w:rsidRPr="00B0180D">
        <w:t>2</w:t>
      </w:r>
      <w:r w:rsidRPr="00B0180D">
        <w:t>）全面贯彻国家和地方有关法律、法规，以及服务于项目区建设为基本出发点，解决好工程建设与环境保护之间的关系，防止项目区建设新增水土流失并保障主体工程安全运行，促进项目建设与自然环境的和谐发展。</w:t>
      </w:r>
    </w:p>
    <w:p w:rsidR="00732B3B" w:rsidRPr="00B0180D" w:rsidRDefault="00732B3B" w:rsidP="00DC0D29">
      <w:pPr>
        <w:pStyle w:val="A20"/>
        <w:ind w:firstLine="480"/>
        <w:jc w:val="both"/>
      </w:pPr>
      <w:r w:rsidRPr="00B0180D">
        <w:t>（</w:t>
      </w:r>
      <w:r w:rsidRPr="00B0180D">
        <w:t>3</w:t>
      </w:r>
      <w:r w:rsidRPr="00B0180D">
        <w:t>）针对该工程建设可能造成的水土流失量和重点流失区域，结合工程区水土流失现状，遵循防治结合、因害设防、因地制宜的原则和坚持全局观点，采用水土保持措施与主体工程建设及其它环保措施相结合的方法，使水土保持措施与工程安全及环境保护紧密协调、互为稗益。</w:t>
      </w:r>
    </w:p>
    <w:p w:rsidR="00732B3B" w:rsidRPr="00B0180D" w:rsidRDefault="00732B3B" w:rsidP="00DC0D29">
      <w:pPr>
        <w:pStyle w:val="3"/>
        <w:tabs>
          <w:tab w:val="left" w:pos="426"/>
        </w:tabs>
        <w:spacing w:before="120" w:after="120"/>
        <w:jc w:val="both"/>
        <w:rPr>
          <w:rFonts w:cs="Times New Roman"/>
        </w:rPr>
      </w:pPr>
      <w:r w:rsidRPr="00B0180D">
        <w:rPr>
          <w:rFonts w:cs="Times New Roman"/>
        </w:rPr>
        <w:t>防治措施布设原则</w:t>
      </w:r>
    </w:p>
    <w:p w:rsidR="00732B3B" w:rsidRPr="00B0180D" w:rsidRDefault="00732B3B" w:rsidP="00DC0D29">
      <w:pPr>
        <w:pStyle w:val="A20"/>
        <w:ind w:firstLine="480"/>
        <w:jc w:val="both"/>
      </w:pPr>
      <w:r w:rsidRPr="00B0180D">
        <w:t>本工程水土保持建设以防治新增水土流失为目标，保护生产、生态用地为出发点，促进经济与环境的协调发展。在遵守水土保持法律法规、水土保持技术标准以及环境保护总体要求原则的同时，针对项目特点确定措施的布设原则如下：</w:t>
      </w:r>
    </w:p>
    <w:p w:rsidR="00732B3B" w:rsidRPr="00B0180D" w:rsidRDefault="00732B3B" w:rsidP="00DC0D29">
      <w:pPr>
        <w:pStyle w:val="A20"/>
        <w:ind w:firstLine="480"/>
        <w:jc w:val="both"/>
      </w:pPr>
      <w:r w:rsidRPr="00B0180D">
        <w:t>（</w:t>
      </w:r>
      <w:r w:rsidRPr="00B0180D">
        <w:t>1</w:t>
      </w:r>
      <w:r w:rsidRPr="00B0180D">
        <w:t>）按照</w:t>
      </w:r>
      <w:r w:rsidRPr="00B0180D">
        <w:t>“</w:t>
      </w:r>
      <w:r w:rsidRPr="00B0180D">
        <w:t>生态优先，绿色发展</w:t>
      </w:r>
      <w:r w:rsidRPr="00B0180D">
        <w:t>”</w:t>
      </w:r>
      <w:r w:rsidRPr="00B0180D">
        <w:t>的理念合理布置措施；</w:t>
      </w:r>
    </w:p>
    <w:p w:rsidR="00732B3B" w:rsidRPr="00B0180D" w:rsidRDefault="00732B3B" w:rsidP="00DC0D29">
      <w:pPr>
        <w:pStyle w:val="A20"/>
        <w:ind w:firstLine="480"/>
        <w:jc w:val="both"/>
      </w:pPr>
      <w:r w:rsidRPr="00B0180D">
        <w:t>（</w:t>
      </w:r>
      <w:r w:rsidRPr="00B0180D">
        <w:t>2</w:t>
      </w:r>
      <w:r w:rsidRPr="00B0180D">
        <w:t>）结合工程实际和工程区水土流失现状，因地制宜，因害设防、防治结合、全面布局、科学配置；</w:t>
      </w:r>
    </w:p>
    <w:p w:rsidR="00732B3B" w:rsidRPr="00B0180D" w:rsidRDefault="00732B3B" w:rsidP="00DC0D29">
      <w:pPr>
        <w:pStyle w:val="A20"/>
        <w:ind w:firstLine="480"/>
        <w:jc w:val="both"/>
      </w:pPr>
      <w:r w:rsidRPr="00B0180D">
        <w:t>（</w:t>
      </w:r>
      <w:r w:rsidRPr="00B0180D">
        <w:t>3</w:t>
      </w:r>
      <w:r w:rsidRPr="00B0180D">
        <w:t>）根据各区水土流失防治需要，分析评价已设计水保设施是否满足防治要求，在已设计水保措施基础上，完善有关防治措施；</w:t>
      </w:r>
    </w:p>
    <w:p w:rsidR="00732B3B" w:rsidRPr="00B0180D" w:rsidRDefault="00732B3B" w:rsidP="00DC0D29">
      <w:pPr>
        <w:pStyle w:val="A20"/>
        <w:ind w:firstLine="480"/>
        <w:jc w:val="both"/>
      </w:pPr>
      <w:r w:rsidRPr="00B0180D">
        <w:t>（</w:t>
      </w:r>
      <w:r w:rsidRPr="00B0180D">
        <w:t>4</w:t>
      </w:r>
      <w:r w:rsidRPr="00B0180D">
        <w:t>）注重吸收当地水土保持的成功经验，借鉴国内外先进技术；</w:t>
      </w:r>
    </w:p>
    <w:p w:rsidR="00732B3B" w:rsidRPr="00B0180D" w:rsidRDefault="00732B3B" w:rsidP="00DC0D29">
      <w:pPr>
        <w:pStyle w:val="A20"/>
        <w:ind w:firstLine="480"/>
        <w:jc w:val="both"/>
      </w:pPr>
      <w:r w:rsidRPr="00B0180D">
        <w:t>（</w:t>
      </w:r>
      <w:r w:rsidRPr="00B0180D">
        <w:t>5</w:t>
      </w:r>
      <w:r w:rsidR="00835649" w:rsidRPr="00B0180D">
        <w:t>）树立人与自然和谐相处的理念，尊重自然规律，注重</w:t>
      </w:r>
      <w:r w:rsidRPr="00B0180D">
        <w:t>周边景观相协调；</w:t>
      </w:r>
    </w:p>
    <w:p w:rsidR="00732B3B" w:rsidRPr="00B0180D" w:rsidRDefault="00732B3B" w:rsidP="00DC0D29">
      <w:pPr>
        <w:pStyle w:val="A20"/>
        <w:ind w:firstLine="480"/>
        <w:jc w:val="both"/>
      </w:pPr>
      <w:r w:rsidRPr="00B0180D">
        <w:t>（</w:t>
      </w:r>
      <w:r w:rsidRPr="00B0180D">
        <w:t>6</w:t>
      </w:r>
      <w:r w:rsidRPr="00B0180D">
        <w:t>）工程措施、植物措施合理配置、统筹兼顾，形成综合的防护体系；</w:t>
      </w:r>
    </w:p>
    <w:p w:rsidR="00732B3B" w:rsidRPr="00B0180D" w:rsidRDefault="00732B3B" w:rsidP="00DC0D29">
      <w:pPr>
        <w:pStyle w:val="A20"/>
        <w:ind w:firstLine="480"/>
        <w:jc w:val="both"/>
      </w:pPr>
      <w:r w:rsidRPr="00B0180D">
        <w:t>（</w:t>
      </w:r>
      <w:r w:rsidRPr="00B0180D">
        <w:t>7</w:t>
      </w:r>
      <w:r w:rsidRPr="00B0180D">
        <w:t>）工程措施要尽量选用当地材料，做到技术上可靠、经济上合理；</w:t>
      </w:r>
    </w:p>
    <w:p w:rsidR="00732B3B" w:rsidRPr="00B0180D" w:rsidRDefault="00732B3B" w:rsidP="00DC0D29">
      <w:pPr>
        <w:pStyle w:val="A20"/>
        <w:ind w:firstLine="480"/>
        <w:jc w:val="both"/>
      </w:pPr>
      <w:r w:rsidRPr="00B0180D">
        <w:t>（</w:t>
      </w:r>
      <w:r w:rsidRPr="00B0180D">
        <w:t>8</w:t>
      </w:r>
      <w:r w:rsidRPr="00B0180D">
        <w:t>）植物措施要尽量选用适合当地的品种，并考虑绿化美化效果；</w:t>
      </w:r>
    </w:p>
    <w:p w:rsidR="00732B3B" w:rsidRPr="00B0180D" w:rsidRDefault="00732B3B" w:rsidP="00DC0D29">
      <w:pPr>
        <w:pStyle w:val="A20"/>
        <w:ind w:firstLine="480"/>
        <w:jc w:val="both"/>
      </w:pPr>
      <w:r w:rsidRPr="00B0180D">
        <w:t>（</w:t>
      </w:r>
      <w:r w:rsidRPr="00B0180D">
        <w:t>9</w:t>
      </w:r>
      <w:r w:rsidRPr="00B0180D">
        <w:t>）为了使本方案与主体工程相协调一致，将主体工程设计中已有具有水土保持功能的措施统一纳入水土保持措施总体布局中。</w:t>
      </w:r>
    </w:p>
    <w:p w:rsidR="00732B3B" w:rsidRPr="00B0180D" w:rsidRDefault="00732B3B" w:rsidP="00DC0D29">
      <w:pPr>
        <w:pStyle w:val="3"/>
        <w:tabs>
          <w:tab w:val="left" w:pos="426"/>
        </w:tabs>
        <w:spacing w:before="120" w:after="120"/>
        <w:jc w:val="both"/>
        <w:rPr>
          <w:rFonts w:cs="Times New Roman"/>
        </w:rPr>
      </w:pPr>
      <w:r w:rsidRPr="00B0180D">
        <w:rPr>
          <w:rFonts w:cs="Times New Roman"/>
        </w:rPr>
        <w:t>防治措施布局与体系</w:t>
      </w:r>
    </w:p>
    <w:p w:rsidR="00732B3B" w:rsidRPr="00B0180D" w:rsidRDefault="00732B3B" w:rsidP="00DC0D29">
      <w:pPr>
        <w:pStyle w:val="A20"/>
        <w:ind w:firstLine="480"/>
        <w:jc w:val="both"/>
      </w:pPr>
      <w:r w:rsidRPr="00B0180D">
        <w:t>根据主体工程设计实施的水土保持措施及施工组织安排、施工工艺及现场建设现状分析，主体工程设计具有水土保持功能的防护措施主要为工程措施、植物措施等永久措施，缺乏施工过程中临时防护措施，因此方案将结结合项目区建设现状补充施工过程中临时防护措施。</w:t>
      </w:r>
    </w:p>
    <w:p w:rsidR="00732B3B" w:rsidRPr="00B0180D" w:rsidRDefault="00732B3B" w:rsidP="00DC0D29">
      <w:pPr>
        <w:pStyle w:val="A20"/>
        <w:ind w:firstLine="480"/>
        <w:jc w:val="both"/>
      </w:pPr>
      <w:r w:rsidRPr="00B0180D">
        <w:t>本项目水土流失防治措施体系由建构筑物防治区、道路及硬化防治区、景观绿化区防治区</w:t>
      </w:r>
      <w:r w:rsidR="005972C1" w:rsidRPr="00B0180D">
        <w:t>、临时施工生产生活区</w:t>
      </w:r>
      <w:r w:rsidRPr="00B0180D">
        <w:t>构成，各防治分区水土保持措施布局为：</w:t>
      </w:r>
    </w:p>
    <w:p w:rsidR="00732B3B" w:rsidRPr="00B0180D" w:rsidRDefault="00872F9A" w:rsidP="00DC0D29">
      <w:pPr>
        <w:pStyle w:val="A20"/>
        <w:ind w:firstLine="480"/>
        <w:jc w:val="both"/>
      </w:pPr>
      <w:r w:rsidRPr="00B0180D">
        <w:t>1</w:t>
      </w:r>
      <w:r w:rsidR="00732B3B" w:rsidRPr="00B0180D">
        <w:t>.</w:t>
      </w:r>
      <w:r w:rsidR="00732B3B" w:rsidRPr="00B0180D">
        <w:t>建构筑物防治区</w:t>
      </w:r>
    </w:p>
    <w:p w:rsidR="00872F9A" w:rsidRPr="00B0180D" w:rsidRDefault="00893DB1" w:rsidP="005C1262">
      <w:pPr>
        <w:pStyle w:val="A23"/>
      </w:pPr>
      <w:r w:rsidRPr="00B0180D">
        <w:t>建构筑物区施工结束后，均被建构筑物覆盖，因此</w:t>
      </w:r>
      <w:r w:rsidR="007850F6" w:rsidRPr="00B0180D">
        <w:t>本方案仅提出施工期间的水土保持管理要求。</w:t>
      </w:r>
    </w:p>
    <w:p w:rsidR="00732B3B" w:rsidRPr="00B0180D" w:rsidRDefault="007850F6" w:rsidP="00DC0D29">
      <w:pPr>
        <w:pStyle w:val="A20"/>
        <w:ind w:firstLine="480"/>
        <w:jc w:val="both"/>
      </w:pPr>
      <w:r w:rsidRPr="00B0180D">
        <w:t>2</w:t>
      </w:r>
      <w:r w:rsidR="00732B3B" w:rsidRPr="00B0180D">
        <w:t>.</w:t>
      </w:r>
      <w:r w:rsidR="00732B3B" w:rsidRPr="00B0180D">
        <w:t>道路及硬化防治区</w:t>
      </w:r>
    </w:p>
    <w:p w:rsidR="007850F6" w:rsidRPr="00B0180D" w:rsidRDefault="007850F6" w:rsidP="005C1262">
      <w:pPr>
        <w:pStyle w:val="A23"/>
      </w:pPr>
      <w:r w:rsidRPr="00B0180D">
        <w:t>主体设计考虑了雨水管、植草砖</w:t>
      </w:r>
      <w:r w:rsidR="005972C1" w:rsidRPr="00B0180D">
        <w:t>、透水砖</w:t>
      </w:r>
      <w:r w:rsidRPr="00B0180D">
        <w:t>，方案新增施工期间的临时排水沟、临时沉砂池、简易车辆冲洗设施和临时苫盖措施，同时提出施工和运行期间的水土保持管理要求。</w:t>
      </w:r>
    </w:p>
    <w:p w:rsidR="00616165" w:rsidRPr="00B0180D" w:rsidRDefault="007850F6" w:rsidP="005C1262">
      <w:pPr>
        <w:pStyle w:val="A23"/>
      </w:pPr>
      <w:r w:rsidRPr="00B0180D">
        <w:t>3.</w:t>
      </w:r>
      <w:r w:rsidR="00732B3B" w:rsidRPr="00B0180D">
        <w:t>景观绿化区防治区</w:t>
      </w:r>
    </w:p>
    <w:p w:rsidR="00931A24" w:rsidRPr="00B0180D" w:rsidRDefault="007850F6" w:rsidP="005C1262">
      <w:pPr>
        <w:pStyle w:val="A23"/>
      </w:pPr>
      <w:r w:rsidRPr="00B0180D">
        <w:t>主体设计了园林景观绿化，</w:t>
      </w:r>
      <w:r w:rsidR="00230255" w:rsidRPr="00B0180D">
        <w:rPr>
          <w:rStyle w:val="1a"/>
          <w:color w:val="auto"/>
        </w:rPr>
        <w:t>针对</w:t>
      </w:r>
      <w:r w:rsidR="005972C1" w:rsidRPr="00B0180D">
        <w:rPr>
          <w:rStyle w:val="1a"/>
          <w:color w:val="auto"/>
        </w:rPr>
        <w:t>覆土后未栽植</w:t>
      </w:r>
      <w:r w:rsidR="00230255" w:rsidRPr="00B0180D">
        <w:rPr>
          <w:rStyle w:val="1a"/>
          <w:color w:val="auto"/>
        </w:rPr>
        <w:t>的区域</w:t>
      </w:r>
      <w:r w:rsidRPr="00B0180D">
        <w:rPr>
          <w:rStyle w:val="1a"/>
          <w:color w:val="auto"/>
        </w:rPr>
        <w:t>方案新增施工期间的</w:t>
      </w:r>
      <w:r w:rsidR="00616165" w:rsidRPr="00B0180D">
        <w:rPr>
          <w:rStyle w:val="1a"/>
          <w:color w:val="auto"/>
        </w:rPr>
        <w:t>裸露区域</w:t>
      </w:r>
      <w:r w:rsidRPr="00B0180D">
        <w:rPr>
          <w:rStyle w:val="1a"/>
          <w:color w:val="auto"/>
        </w:rPr>
        <w:t>临时苫盖措施</w:t>
      </w:r>
      <w:r w:rsidR="00BC70DE" w:rsidRPr="00B0180D">
        <w:rPr>
          <w:rStyle w:val="1a"/>
          <w:color w:val="auto"/>
        </w:rPr>
        <w:t>，</w:t>
      </w:r>
      <w:r w:rsidRPr="00B0180D">
        <w:t>同时提出施工和运行期间的水土保持管理要求。</w:t>
      </w:r>
    </w:p>
    <w:p w:rsidR="005972C1" w:rsidRPr="00B0180D" w:rsidRDefault="005972C1" w:rsidP="005C1262">
      <w:pPr>
        <w:pStyle w:val="A23"/>
      </w:pPr>
      <w:r w:rsidRPr="00B0180D">
        <w:t>4.</w:t>
      </w:r>
      <w:r w:rsidRPr="00B0180D">
        <w:t>临时施工生产生活区</w:t>
      </w:r>
    </w:p>
    <w:p w:rsidR="00754BF5" w:rsidRPr="00B0180D" w:rsidRDefault="005972C1" w:rsidP="005C1262">
      <w:pPr>
        <w:pStyle w:val="A23"/>
      </w:pPr>
      <w:r w:rsidRPr="00B0180D">
        <w:t>方案新增了在施工结束后的植被恢复措施</w:t>
      </w:r>
      <w:r w:rsidR="008635EE" w:rsidRPr="00B0180D">
        <w:t>，同时提出施工和运行期间的水土保持管理要求。</w:t>
      </w:r>
    </w:p>
    <w:p w:rsidR="00732B3B" w:rsidRPr="00B0180D" w:rsidRDefault="00732B3B" w:rsidP="005972C1">
      <w:pPr>
        <w:pStyle w:val="A21"/>
        <w:spacing w:before="120" w:after="120"/>
      </w:pPr>
      <w:bookmarkStart w:id="59" w:name="_Toc216600943"/>
      <w:bookmarkStart w:id="60" w:name="_Toc236843058"/>
      <w:bookmarkStart w:id="61" w:name="OLE_LINK1"/>
      <w:bookmarkStart w:id="62" w:name="OLE_LINK4"/>
      <w:r w:rsidRPr="00B0180D">
        <w:t>表</w:t>
      </w:r>
      <w:r w:rsidRPr="00B0180D">
        <w:t xml:space="preserve"> </w:t>
      </w:r>
      <w:fldSimple w:instr=" STYLEREF 1 \s ">
        <w:r w:rsidR="00AE6055" w:rsidRPr="00B0180D">
          <w:rPr>
            <w:noProof/>
          </w:rPr>
          <w:t>5</w:t>
        </w:r>
      </w:fldSimple>
      <w:r w:rsidR="008A59B5" w:rsidRPr="00B0180D">
        <w:noBreakHyphen/>
      </w:r>
      <w:r w:rsidR="008A59B5" w:rsidRPr="00B0180D">
        <w:fldChar w:fldCharType="begin"/>
      </w:r>
      <w:r w:rsidR="008A59B5" w:rsidRPr="00B0180D">
        <w:instrText xml:space="preserve"> SEQ </w:instrText>
      </w:r>
      <w:r w:rsidR="008A59B5" w:rsidRPr="00B0180D">
        <w:instrText>表</w:instrText>
      </w:r>
      <w:r w:rsidR="008A59B5" w:rsidRPr="00B0180D">
        <w:instrText xml:space="preserve"> \* ARABIC \s 1 </w:instrText>
      </w:r>
      <w:r w:rsidR="008A59B5" w:rsidRPr="00B0180D">
        <w:fldChar w:fldCharType="separate"/>
      </w:r>
      <w:r w:rsidR="00AE6055" w:rsidRPr="00B0180D">
        <w:rPr>
          <w:noProof/>
        </w:rPr>
        <w:t>3</w:t>
      </w:r>
      <w:r w:rsidR="008A59B5" w:rsidRPr="00B0180D">
        <w:fldChar w:fldCharType="end"/>
      </w:r>
      <w:r w:rsidRPr="00B0180D">
        <w:t xml:space="preserve">  </w:t>
      </w:r>
      <w:r w:rsidRPr="00B0180D">
        <w:t>水土保持防治措施体系表</w:t>
      </w:r>
      <w:bookmarkEnd w:id="59"/>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1417"/>
        <w:gridCol w:w="2835"/>
        <w:gridCol w:w="2041"/>
      </w:tblGrid>
      <w:tr w:rsidR="00B0180D" w:rsidRPr="00B0180D" w:rsidTr="00D00F5E">
        <w:trPr>
          <w:tblHeader/>
        </w:trPr>
        <w:tc>
          <w:tcPr>
            <w:tcW w:w="2235" w:type="dxa"/>
            <w:vAlign w:val="center"/>
          </w:tcPr>
          <w:bookmarkEnd w:id="61"/>
          <w:p w:rsidR="00732B3B" w:rsidRPr="00B0180D" w:rsidRDefault="00732B3B" w:rsidP="000D3CF9">
            <w:pPr>
              <w:pStyle w:val="A25"/>
              <w:rPr>
                <w:color w:val="auto"/>
              </w:rPr>
            </w:pPr>
            <w:r w:rsidRPr="00B0180D">
              <w:rPr>
                <w:color w:val="auto"/>
              </w:rPr>
              <w:t>防治分区</w:t>
            </w:r>
          </w:p>
        </w:tc>
        <w:tc>
          <w:tcPr>
            <w:tcW w:w="1417" w:type="dxa"/>
            <w:vAlign w:val="center"/>
          </w:tcPr>
          <w:p w:rsidR="00732B3B" w:rsidRPr="00B0180D" w:rsidRDefault="00732B3B" w:rsidP="000D3CF9">
            <w:pPr>
              <w:pStyle w:val="A25"/>
              <w:rPr>
                <w:color w:val="auto"/>
              </w:rPr>
            </w:pPr>
            <w:r w:rsidRPr="00B0180D">
              <w:rPr>
                <w:color w:val="auto"/>
              </w:rPr>
              <w:t>措施类型</w:t>
            </w:r>
          </w:p>
        </w:tc>
        <w:tc>
          <w:tcPr>
            <w:tcW w:w="2835" w:type="dxa"/>
            <w:vAlign w:val="center"/>
          </w:tcPr>
          <w:p w:rsidR="00732B3B" w:rsidRPr="00B0180D" w:rsidRDefault="00732B3B" w:rsidP="000D3CF9">
            <w:pPr>
              <w:pStyle w:val="A25"/>
              <w:rPr>
                <w:color w:val="auto"/>
              </w:rPr>
            </w:pPr>
            <w:r w:rsidRPr="00B0180D">
              <w:rPr>
                <w:color w:val="auto"/>
              </w:rPr>
              <w:t>措施名称</w:t>
            </w:r>
          </w:p>
        </w:tc>
        <w:tc>
          <w:tcPr>
            <w:tcW w:w="2041" w:type="dxa"/>
            <w:vAlign w:val="center"/>
          </w:tcPr>
          <w:p w:rsidR="00732B3B" w:rsidRPr="00B0180D" w:rsidRDefault="00732B3B" w:rsidP="000D3CF9">
            <w:pPr>
              <w:pStyle w:val="A25"/>
              <w:rPr>
                <w:color w:val="auto"/>
              </w:rPr>
            </w:pPr>
            <w:r w:rsidRPr="00B0180D">
              <w:rPr>
                <w:color w:val="auto"/>
              </w:rPr>
              <w:t>备   注</w:t>
            </w:r>
          </w:p>
        </w:tc>
      </w:tr>
      <w:tr w:rsidR="00B0180D" w:rsidRPr="00B0180D" w:rsidTr="00D00F5E">
        <w:trPr>
          <w:tblHeader/>
        </w:trPr>
        <w:tc>
          <w:tcPr>
            <w:tcW w:w="2235" w:type="dxa"/>
            <w:vAlign w:val="center"/>
          </w:tcPr>
          <w:p w:rsidR="003F5652" w:rsidRPr="00B0180D" w:rsidRDefault="005972C1" w:rsidP="000D3CF9">
            <w:pPr>
              <w:pStyle w:val="A25"/>
              <w:rPr>
                <w:color w:val="auto"/>
              </w:rPr>
            </w:pPr>
            <w:r w:rsidRPr="00B0180D">
              <w:rPr>
                <w:color w:val="auto"/>
              </w:rPr>
              <w:t>建构筑物防治区</w:t>
            </w:r>
          </w:p>
        </w:tc>
        <w:tc>
          <w:tcPr>
            <w:tcW w:w="1417" w:type="dxa"/>
            <w:vAlign w:val="center"/>
          </w:tcPr>
          <w:p w:rsidR="003F5652" w:rsidRPr="00B0180D" w:rsidRDefault="003F5652" w:rsidP="000D3CF9">
            <w:pPr>
              <w:pStyle w:val="A25"/>
              <w:rPr>
                <w:color w:val="auto"/>
              </w:rPr>
            </w:pPr>
            <w:r w:rsidRPr="00B0180D">
              <w:rPr>
                <w:color w:val="auto"/>
              </w:rPr>
              <w:t>管理措施</w:t>
            </w:r>
          </w:p>
        </w:tc>
        <w:tc>
          <w:tcPr>
            <w:tcW w:w="2835" w:type="dxa"/>
            <w:vAlign w:val="center"/>
          </w:tcPr>
          <w:p w:rsidR="003F5652" w:rsidRPr="00B0180D" w:rsidRDefault="003F5652" w:rsidP="000D3CF9">
            <w:pPr>
              <w:pStyle w:val="A25"/>
              <w:rPr>
                <w:color w:val="auto"/>
              </w:rPr>
            </w:pPr>
            <w:r w:rsidRPr="00B0180D">
              <w:rPr>
                <w:color w:val="auto"/>
              </w:rPr>
              <w:t>水土保持管理要求</w:t>
            </w:r>
          </w:p>
        </w:tc>
        <w:tc>
          <w:tcPr>
            <w:tcW w:w="2041" w:type="dxa"/>
            <w:vAlign w:val="center"/>
          </w:tcPr>
          <w:p w:rsidR="003F5652" w:rsidRPr="00B0180D" w:rsidRDefault="003F5652" w:rsidP="000D3CF9">
            <w:pPr>
              <w:pStyle w:val="A25"/>
              <w:rPr>
                <w:color w:val="auto"/>
              </w:rPr>
            </w:pPr>
            <w:r w:rsidRPr="00B0180D">
              <w:rPr>
                <w:color w:val="auto"/>
              </w:rPr>
              <w:t>方案新增</w:t>
            </w:r>
          </w:p>
        </w:tc>
      </w:tr>
      <w:tr w:rsidR="00B0180D" w:rsidRPr="00B0180D" w:rsidTr="00D00F5E">
        <w:trPr>
          <w:tblHeader/>
        </w:trPr>
        <w:tc>
          <w:tcPr>
            <w:tcW w:w="2235" w:type="dxa"/>
            <w:vMerge w:val="restart"/>
            <w:vAlign w:val="center"/>
          </w:tcPr>
          <w:p w:rsidR="00042037" w:rsidRPr="00B0180D" w:rsidRDefault="005972C1" w:rsidP="000D3CF9">
            <w:pPr>
              <w:pStyle w:val="A25"/>
              <w:rPr>
                <w:color w:val="auto"/>
              </w:rPr>
            </w:pPr>
            <w:r w:rsidRPr="00B0180D">
              <w:rPr>
                <w:color w:val="auto"/>
              </w:rPr>
              <w:t>道路及硬化区防治区</w:t>
            </w:r>
          </w:p>
        </w:tc>
        <w:tc>
          <w:tcPr>
            <w:tcW w:w="1417" w:type="dxa"/>
            <w:vAlign w:val="center"/>
          </w:tcPr>
          <w:p w:rsidR="00042037" w:rsidRPr="00B0180D" w:rsidRDefault="00042037" w:rsidP="000D3CF9">
            <w:pPr>
              <w:pStyle w:val="A25"/>
              <w:rPr>
                <w:color w:val="auto"/>
              </w:rPr>
            </w:pPr>
            <w:r w:rsidRPr="00B0180D">
              <w:rPr>
                <w:color w:val="auto"/>
              </w:rPr>
              <w:t>工程措施</w:t>
            </w:r>
          </w:p>
        </w:tc>
        <w:tc>
          <w:tcPr>
            <w:tcW w:w="2835" w:type="dxa"/>
            <w:vAlign w:val="center"/>
          </w:tcPr>
          <w:p w:rsidR="00042037" w:rsidRPr="00B0180D" w:rsidRDefault="00042037" w:rsidP="000D3CF9">
            <w:pPr>
              <w:pStyle w:val="A25"/>
              <w:rPr>
                <w:color w:val="auto"/>
              </w:rPr>
            </w:pPr>
            <w:r w:rsidRPr="00B0180D">
              <w:rPr>
                <w:color w:val="auto"/>
              </w:rPr>
              <w:t>HDPE 双壁波纹管（雨水管）</w:t>
            </w:r>
          </w:p>
        </w:tc>
        <w:tc>
          <w:tcPr>
            <w:tcW w:w="2041" w:type="dxa"/>
            <w:vAlign w:val="center"/>
          </w:tcPr>
          <w:p w:rsidR="00042037" w:rsidRPr="00B0180D" w:rsidRDefault="00042037" w:rsidP="000D3CF9">
            <w:pPr>
              <w:pStyle w:val="A25"/>
              <w:rPr>
                <w:color w:val="auto"/>
              </w:rPr>
            </w:pPr>
            <w:r w:rsidRPr="00B0180D">
              <w:rPr>
                <w:color w:val="auto"/>
              </w:rPr>
              <w:t>主体设计</w:t>
            </w:r>
          </w:p>
        </w:tc>
      </w:tr>
      <w:tr w:rsidR="00B0180D" w:rsidRPr="00B0180D" w:rsidTr="00D00F5E">
        <w:trPr>
          <w:tblHeader/>
        </w:trPr>
        <w:tc>
          <w:tcPr>
            <w:tcW w:w="2235" w:type="dxa"/>
            <w:vMerge/>
            <w:vAlign w:val="center"/>
          </w:tcPr>
          <w:p w:rsidR="00042037" w:rsidRPr="00B0180D" w:rsidRDefault="00042037" w:rsidP="000D3CF9">
            <w:pPr>
              <w:pStyle w:val="A25"/>
              <w:rPr>
                <w:color w:val="auto"/>
              </w:rPr>
            </w:pPr>
          </w:p>
        </w:tc>
        <w:tc>
          <w:tcPr>
            <w:tcW w:w="1417" w:type="dxa"/>
            <w:vAlign w:val="center"/>
          </w:tcPr>
          <w:p w:rsidR="00042037" w:rsidRPr="00B0180D" w:rsidRDefault="005972C1" w:rsidP="000D3CF9">
            <w:pPr>
              <w:pStyle w:val="A25"/>
              <w:rPr>
                <w:color w:val="auto"/>
              </w:rPr>
            </w:pPr>
            <w:r w:rsidRPr="00B0180D">
              <w:rPr>
                <w:color w:val="auto"/>
              </w:rPr>
              <w:t>工程措施</w:t>
            </w:r>
          </w:p>
        </w:tc>
        <w:tc>
          <w:tcPr>
            <w:tcW w:w="2835" w:type="dxa"/>
            <w:vAlign w:val="center"/>
          </w:tcPr>
          <w:p w:rsidR="00042037" w:rsidRPr="00B0180D" w:rsidRDefault="005972C1" w:rsidP="000D3CF9">
            <w:pPr>
              <w:pStyle w:val="A25"/>
              <w:rPr>
                <w:color w:val="auto"/>
              </w:rPr>
            </w:pPr>
            <w:r w:rsidRPr="00B0180D">
              <w:rPr>
                <w:color w:val="auto"/>
              </w:rPr>
              <w:t>透水砖</w:t>
            </w:r>
          </w:p>
        </w:tc>
        <w:tc>
          <w:tcPr>
            <w:tcW w:w="2041" w:type="dxa"/>
            <w:vAlign w:val="center"/>
          </w:tcPr>
          <w:p w:rsidR="00042037" w:rsidRPr="00B0180D" w:rsidRDefault="005972C1" w:rsidP="000D3CF9">
            <w:pPr>
              <w:pStyle w:val="A25"/>
              <w:rPr>
                <w:color w:val="auto"/>
              </w:rPr>
            </w:pPr>
            <w:r w:rsidRPr="00B0180D">
              <w:rPr>
                <w:color w:val="auto"/>
              </w:rPr>
              <w:t>主体设计</w:t>
            </w:r>
          </w:p>
        </w:tc>
      </w:tr>
      <w:tr w:rsidR="00B0180D" w:rsidRPr="00B0180D" w:rsidTr="00D00F5E">
        <w:trPr>
          <w:tblHeader/>
        </w:trPr>
        <w:tc>
          <w:tcPr>
            <w:tcW w:w="2235" w:type="dxa"/>
            <w:vMerge/>
            <w:vAlign w:val="center"/>
          </w:tcPr>
          <w:p w:rsidR="005972C1" w:rsidRPr="00B0180D" w:rsidRDefault="005972C1" w:rsidP="000D3CF9">
            <w:pPr>
              <w:pStyle w:val="A25"/>
              <w:rPr>
                <w:color w:val="auto"/>
              </w:rPr>
            </w:pPr>
          </w:p>
        </w:tc>
        <w:tc>
          <w:tcPr>
            <w:tcW w:w="1417" w:type="dxa"/>
            <w:vAlign w:val="center"/>
          </w:tcPr>
          <w:p w:rsidR="005972C1" w:rsidRPr="00B0180D" w:rsidRDefault="007108E1" w:rsidP="000D3CF9">
            <w:pPr>
              <w:pStyle w:val="A25"/>
              <w:rPr>
                <w:color w:val="auto"/>
              </w:rPr>
            </w:pPr>
            <w:r w:rsidRPr="00B0180D">
              <w:rPr>
                <w:color w:val="auto"/>
              </w:rPr>
              <w:t>工程</w:t>
            </w:r>
            <w:r w:rsidR="005972C1" w:rsidRPr="00B0180D">
              <w:rPr>
                <w:color w:val="auto"/>
              </w:rPr>
              <w:t>措施</w:t>
            </w:r>
          </w:p>
        </w:tc>
        <w:tc>
          <w:tcPr>
            <w:tcW w:w="2835" w:type="dxa"/>
            <w:vAlign w:val="center"/>
          </w:tcPr>
          <w:p w:rsidR="005972C1" w:rsidRPr="00B0180D" w:rsidRDefault="005972C1" w:rsidP="000D3CF9">
            <w:pPr>
              <w:pStyle w:val="A25"/>
              <w:rPr>
                <w:color w:val="auto"/>
              </w:rPr>
            </w:pPr>
            <w:r w:rsidRPr="00B0180D">
              <w:rPr>
                <w:color w:val="auto"/>
              </w:rPr>
              <w:t>植草砖</w:t>
            </w:r>
          </w:p>
        </w:tc>
        <w:tc>
          <w:tcPr>
            <w:tcW w:w="2041" w:type="dxa"/>
            <w:vAlign w:val="center"/>
          </w:tcPr>
          <w:p w:rsidR="005972C1" w:rsidRPr="00B0180D" w:rsidRDefault="005972C1" w:rsidP="000D3CF9">
            <w:pPr>
              <w:pStyle w:val="A25"/>
              <w:rPr>
                <w:color w:val="auto"/>
              </w:rPr>
            </w:pPr>
            <w:r w:rsidRPr="00B0180D">
              <w:rPr>
                <w:color w:val="auto"/>
              </w:rPr>
              <w:t>主体设计</w:t>
            </w:r>
          </w:p>
        </w:tc>
      </w:tr>
      <w:tr w:rsidR="00B0180D" w:rsidRPr="00B0180D" w:rsidTr="00D00F5E">
        <w:trPr>
          <w:tblHeader/>
        </w:trPr>
        <w:tc>
          <w:tcPr>
            <w:tcW w:w="2235" w:type="dxa"/>
            <w:vMerge/>
            <w:vAlign w:val="center"/>
          </w:tcPr>
          <w:p w:rsidR="005972C1" w:rsidRPr="00B0180D" w:rsidRDefault="005972C1" w:rsidP="000D3CF9">
            <w:pPr>
              <w:pStyle w:val="A25"/>
              <w:rPr>
                <w:color w:val="auto"/>
              </w:rPr>
            </w:pPr>
          </w:p>
        </w:tc>
        <w:tc>
          <w:tcPr>
            <w:tcW w:w="1417" w:type="dxa"/>
            <w:vAlign w:val="center"/>
          </w:tcPr>
          <w:p w:rsidR="005972C1" w:rsidRPr="00B0180D" w:rsidRDefault="005972C1" w:rsidP="000D3CF9">
            <w:pPr>
              <w:pStyle w:val="A25"/>
              <w:rPr>
                <w:color w:val="auto"/>
              </w:rPr>
            </w:pPr>
            <w:r w:rsidRPr="00B0180D">
              <w:rPr>
                <w:color w:val="auto"/>
              </w:rPr>
              <w:t>临时措施</w:t>
            </w:r>
          </w:p>
        </w:tc>
        <w:tc>
          <w:tcPr>
            <w:tcW w:w="2835" w:type="dxa"/>
            <w:vAlign w:val="center"/>
          </w:tcPr>
          <w:p w:rsidR="005972C1" w:rsidRPr="00B0180D" w:rsidRDefault="005972C1" w:rsidP="000D3CF9">
            <w:pPr>
              <w:pStyle w:val="A25"/>
              <w:rPr>
                <w:color w:val="auto"/>
              </w:rPr>
            </w:pPr>
            <w:r w:rsidRPr="00B0180D">
              <w:rPr>
                <w:color w:val="auto"/>
              </w:rPr>
              <w:t>临时排水沟</w:t>
            </w:r>
          </w:p>
        </w:tc>
        <w:tc>
          <w:tcPr>
            <w:tcW w:w="2041" w:type="dxa"/>
            <w:vAlign w:val="center"/>
          </w:tcPr>
          <w:p w:rsidR="005972C1" w:rsidRPr="00B0180D" w:rsidRDefault="005972C1" w:rsidP="000D3CF9">
            <w:pPr>
              <w:pStyle w:val="A25"/>
              <w:rPr>
                <w:color w:val="auto"/>
              </w:rPr>
            </w:pPr>
            <w:r w:rsidRPr="00B0180D">
              <w:rPr>
                <w:color w:val="auto"/>
              </w:rPr>
              <w:t>方案新增</w:t>
            </w:r>
          </w:p>
        </w:tc>
      </w:tr>
      <w:tr w:rsidR="00B0180D" w:rsidRPr="00B0180D" w:rsidTr="00D00F5E">
        <w:trPr>
          <w:tblHeader/>
        </w:trPr>
        <w:tc>
          <w:tcPr>
            <w:tcW w:w="2235" w:type="dxa"/>
            <w:vMerge/>
            <w:vAlign w:val="center"/>
          </w:tcPr>
          <w:p w:rsidR="005972C1" w:rsidRPr="00B0180D" w:rsidRDefault="005972C1" w:rsidP="000D3CF9">
            <w:pPr>
              <w:pStyle w:val="A25"/>
              <w:rPr>
                <w:color w:val="auto"/>
              </w:rPr>
            </w:pPr>
          </w:p>
        </w:tc>
        <w:tc>
          <w:tcPr>
            <w:tcW w:w="1417" w:type="dxa"/>
            <w:vAlign w:val="center"/>
          </w:tcPr>
          <w:p w:rsidR="005972C1" w:rsidRPr="00B0180D" w:rsidRDefault="005972C1" w:rsidP="000D3CF9">
            <w:pPr>
              <w:pStyle w:val="A25"/>
              <w:rPr>
                <w:color w:val="auto"/>
              </w:rPr>
            </w:pPr>
            <w:r w:rsidRPr="00B0180D">
              <w:rPr>
                <w:color w:val="auto"/>
              </w:rPr>
              <w:t>临时措施</w:t>
            </w:r>
          </w:p>
        </w:tc>
        <w:tc>
          <w:tcPr>
            <w:tcW w:w="2835" w:type="dxa"/>
            <w:vAlign w:val="center"/>
          </w:tcPr>
          <w:p w:rsidR="005972C1" w:rsidRPr="00B0180D" w:rsidRDefault="005972C1" w:rsidP="000D3CF9">
            <w:pPr>
              <w:pStyle w:val="A25"/>
              <w:rPr>
                <w:color w:val="auto"/>
              </w:rPr>
            </w:pPr>
            <w:r w:rsidRPr="00B0180D">
              <w:rPr>
                <w:color w:val="auto"/>
              </w:rPr>
              <w:t>临时沉砂池（配抽水泵）</w:t>
            </w:r>
          </w:p>
        </w:tc>
        <w:tc>
          <w:tcPr>
            <w:tcW w:w="2041" w:type="dxa"/>
            <w:vAlign w:val="center"/>
          </w:tcPr>
          <w:p w:rsidR="005972C1" w:rsidRPr="00B0180D" w:rsidRDefault="005972C1" w:rsidP="000D3CF9">
            <w:pPr>
              <w:pStyle w:val="A25"/>
              <w:rPr>
                <w:color w:val="auto"/>
              </w:rPr>
            </w:pPr>
            <w:r w:rsidRPr="00B0180D">
              <w:rPr>
                <w:color w:val="auto"/>
              </w:rPr>
              <w:t>方案新增</w:t>
            </w:r>
          </w:p>
        </w:tc>
      </w:tr>
      <w:tr w:rsidR="00B0180D" w:rsidRPr="00B0180D" w:rsidTr="00D00F5E">
        <w:trPr>
          <w:tblHeader/>
        </w:trPr>
        <w:tc>
          <w:tcPr>
            <w:tcW w:w="2235" w:type="dxa"/>
            <w:vMerge/>
            <w:vAlign w:val="center"/>
          </w:tcPr>
          <w:p w:rsidR="005972C1" w:rsidRPr="00B0180D" w:rsidRDefault="005972C1" w:rsidP="000D3CF9">
            <w:pPr>
              <w:pStyle w:val="A25"/>
              <w:rPr>
                <w:color w:val="auto"/>
              </w:rPr>
            </w:pPr>
          </w:p>
        </w:tc>
        <w:tc>
          <w:tcPr>
            <w:tcW w:w="1417" w:type="dxa"/>
            <w:vAlign w:val="center"/>
          </w:tcPr>
          <w:p w:rsidR="005972C1" w:rsidRPr="00B0180D" w:rsidRDefault="005972C1" w:rsidP="000D3CF9">
            <w:pPr>
              <w:pStyle w:val="A25"/>
              <w:rPr>
                <w:color w:val="auto"/>
              </w:rPr>
            </w:pPr>
            <w:r w:rsidRPr="00B0180D">
              <w:rPr>
                <w:color w:val="auto"/>
              </w:rPr>
              <w:t>临时措施</w:t>
            </w:r>
          </w:p>
        </w:tc>
        <w:tc>
          <w:tcPr>
            <w:tcW w:w="2835" w:type="dxa"/>
            <w:vAlign w:val="center"/>
          </w:tcPr>
          <w:p w:rsidR="005972C1" w:rsidRPr="00B0180D" w:rsidRDefault="005972C1" w:rsidP="000D3CF9">
            <w:pPr>
              <w:pStyle w:val="A25"/>
              <w:rPr>
                <w:color w:val="auto"/>
              </w:rPr>
            </w:pPr>
            <w:r w:rsidRPr="00B0180D">
              <w:rPr>
                <w:color w:val="auto"/>
              </w:rPr>
              <w:t>临时苫盖</w:t>
            </w:r>
          </w:p>
        </w:tc>
        <w:tc>
          <w:tcPr>
            <w:tcW w:w="2041" w:type="dxa"/>
            <w:vAlign w:val="center"/>
          </w:tcPr>
          <w:p w:rsidR="005972C1" w:rsidRPr="00B0180D" w:rsidRDefault="005972C1" w:rsidP="000D3CF9">
            <w:pPr>
              <w:pStyle w:val="A25"/>
              <w:rPr>
                <w:color w:val="auto"/>
              </w:rPr>
            </w:pPr>
            <w:r w:rsidRPr="00B0180D">
              <w:rPr>
                <w:color w:val="auto"/>
              </w:rPr>
              <w:t>方案新增</w:t>
            </w:r>
          </w:p>
        </w:tc>
      </w:tr>
      <w:tr w:rsidR="00B0180D" w:rsidRPr="00B0180D" w:rsidTr="00D00F5E">
        <w:trPr>
          <w:tblHeader/>
        </w:trPr>
        <w:tc>
          <w:tcPr>
            <w:tcW w:w="2235" w:type="dxa"/>
            <w:vMerge/>
            <w:vAlign w:val="center"/>
          </w:tcPr>
          <w:p w:rsidR="005972C1" w:rsidRPr="00B0180D" w:rsidRDefault="005972C1" w:rsidP="000D3CF9">
            <w:pPr>
              <w:pStyle w:val="A25"/>
              <w:rPr>
                <w:color w:val="auto"/>
              </w:rPr>
            </w:pPr>
          </w:p>
        </w:tc>
        <w:tc>
          <w:tcPr>
            <w:tcW w:w="1417" w:type="dxa"/>
            <w:vAlign w:val="center"/>
          </w:tcPr>
          <w:p w:rsidR="005972C1" w:rsidRPr="00B0180D" w:rsidRDefault="005972C1" w:rsidP="000D3CF9">
            <w:pPr>
              <w:pStyle w:val="A25"/>
              <w:rPr>
                <w:color w:val="auto"/>
              </w:rPr>
            </w:pPr>
            <w:r w:rsidRPr="00B0180D">
              <w:rPr>
                <w:color w:val="auto"/>
              </w:rPr>
              <w:t>临时措施</w:t>
            </w:r>
          </w:p>
        </w:tc>
        <w:tc>
          <w:tcPr>
            <w:tcW w:w="2835" w:type="dxa"/>
            <w:vAlign w:val="center"/>
          </w:tcPr>
          <w:p w:rsidR="005972C1" w:rsidRPr="00B0180D" w:rsidRDefault="005972C1" w:rsidP="000D3CF9">
            <w:pPr>
              <w:pStyle w:val="A25"/>
              <w:rPr>
                <w:color w:val="auto"/>
              </w:rPr>
            </w:pPr>
            <w:r w:rsidRPr="00B0180D">
              <w:rPr>
                <w:color w:val="auto"/>
              </w:rPr>
              <w:t>简易车辆冲洗设施</w:t>
            </w:r>
          </w:p>
        </w:tc>
        <w:tc>
          <w:tcPr>
            <w:tcW w:w="2041" w:type="dxa"/>
            <w:vAlign w:val="center"/>
          </w:tcPr>
          <w:p w:rsidR="005972C1" w:rsidRPr="00B0180D" w:rsidRDefault="005972C1" w:rsidP="000D3CF9">
            <w:pPr>
              <w:pStyle w:val="A25"/>
              <w:rPr>
                <w:color w:val="auto"/>
              </w:rPr>
            </w:pPr>
            <w:r w:rsidRPr="00B0180D">
              <w:rPr>
                <w:color w:val="auto"/>
              </w:rPr>
              <w:t>方案新增</w:t>
            </w:r>
          </w:p>
        </w:tc>
      </w:tr>
      <w:tr w:rsidR="00B0180D" w:rsidRPr="00B0180D" w:rsidTr="00D00F5E">
        <w:trPr>
          <w:tblHeader/>
        </w:trPr>
        <w:tc>
          <w:tcPr>
            <w:tcW w:w="2235" w:type="dxa"/>
            <w:vMerge/>
            <w:vAlign w:val="center"/>
          </w:tcPr>
          <w:p w:rsidR="005972C1" w:rsidRPr="00B0180D" w:rsidRDefault="005972C1" w:rsidP="000D3CF9">
            <w:pPr>
              <w:pStyle w:val="A25"/>
              <w:rPr>
                <w:color w:val="auto"/>
              </w:rPr>
            </w:pPr>
          </w:p>
        </w:tc>
        <w:tc>
          <w:tcPr>
            <w:tcW w:w="1417" w:type="dxa"/>
            <w:vAlign w:val="center"/>
          </w:tcPr>
          <w:p w:rsidR="005972C1" w:rsidRPr="00B0180D" w:rsidRDefault="005972C1" w:rsidP="000D3CF9">
            <w:pPr>
              <w:pStyle w:val="A25"/>
              <w:rPr>
                <w:color w:val="auto"/>
              </w:rPr>
            </w:pPr>
            <w:r w:rsidRPr="00B0180D">
              <w:rPr>
                <w:color w:val="auto"/>
              </w:rPr>
              <w:t>管理措施</w:t>
            </w:r>
          </w:p>
        </w:tc>
        <w:tc>
          <w:tcPr>
            <w:tcW w:w="2835" w:type="dxa"/>
            <w:vAlign w:val="center"/>
          </w:tcPr>
          <w:p w:rsidR="005972C1" w:rsidRPr="00B0180D" w:rsidRDefault="005972C1" w:rsidP="000D3CF9">
            <w:pPr>
              <w:pStyle w:val="A25"/>
              <w:rPr>
                <w:color w:val="auto"/>
              </w:rPr>
            </w:pPr>
            <w:r w:rsidRPr="00B0180D">
              <w:rPr>
                <w:color w:val="auto"/>
              </w:rPr>
              <w:t>水土保持管理要求</w:t>
            </w:r>
          </w:p>
        </w:tc>
        <w:tc>
          <w:tcPr>
            <w:tcW w:w="2041" w:type="dxa"/>
            <w:vAlign w:val="center"/>
          </w:tcPr>
          <w:p w:rsidR="005972C1" w:rsidRPr="00B0180D" w:rsidRDefault="005972C1" w:rsidP="000D3CF9">
            <w:pPr>
              <w:pStyle w:val="A25"/>
              <w:rPr>
                <w:color w:val="auto"/>
              </w:rPr>
            </w:pPr>
            <w:r w:rsidRPr="00B0180D">
              <w:rPr>
                <w:color w:val="auto"/>
              </w:rPr>
              <w:t>方案新增</w:t>
            </w:r>
          </w:p>
        </w:tc>
      </w:tr>
      <w:tr w:rsidR="00B0180D" w:rsidRPr="00B0180D" w:rsidTr="00D00F5E">
        <w:trPr>
          <w:tblHeader/>
        </w:trPr>
        <w:tc>
          <w:tcPr>
            <w:tcW w:w="2235" w:type="dxa"/>
            <w:vMerge w:val="restart"/>
            <w:vAlign w:val="center"/>
          </w:tcPr>
          <w:p w:rsidR="00D00F5E" w:rsidRPr="00B0180D" w:rsidRDefault="00D00F5E" w:rsidP="000D3CF9">
            <w:pPr>
              <w:pStyle w:val="A25"/>
              <w:rPr>
                <w:color w:val="auto"/>
              </w:rPr>
            </w:pPr>
            <w:r w:rsidRPr="00B0180D">
              <w:rPr>
                <w:color w:val="auto"/>
              </w:rPr>
              <w:t>景观绿化区防治区</w:t>
            </w:r>
          </w:p>
        </w:tc>
        <w:tc>
          <w:tcPr>
            <w:tcW w:w="1417" w:type="dxa"/>
            <w:vAlign w:val="center"/>
          </w:tcPr>
          <w:p w:rsidR="00D00F5E" w:rsidRPr="00B0180D" w:rsidRDefault="00D00F5E" w:rsidP="00D00F5E">
            <w:pPr>
              <w:pStyle w:val="1b"/>
              <w:rPr>
                <w:rFonts w:cs="Times New Roman"/>
                <w:sz w:val="21"/>
                <w:szCs w:val="21"/>
              </w:rPr>
            </w:pPr>
            <w:r w:rsidRPr="00B0180D">
              <w:rPr>
                <w:rFonts w:cs="Times New Roman"/>
                <w:sz w:val="21"/>
                <w:szCs w:val="21"/>
              </w:rPr>
              <w:t>植物措施</w:t>
            </w:r>
          </w:p>
        </w:tc>
        <w:tc>
          <w:tcPr>
            <w:tcW w:w="2835" w:type="dxa"/>
            <w:vAlign w:val="center"/>
          </w:tcPr>
          <w:p w:rsidR="00D00F5E" w:rsidRPr="00B0180D" w:rsidRDefault="00D00F5E" w:rsidP="00D00F5E">
            <w:pPr>
              <w:pStyle w:val="1b"/>
              <w:rPr>
                <w:rFonts w:cs="Times New Roman"/>
                <w:sz w:val="21"/>
                <w:szCs w:val="21"/>
              </w:rPr>
            </w:pPr>
            <w:r w:rsidRPr="00B0180D">
              <w:rPr>
                <w:rFonts w:cs="Times New Roman"/>
                <w:sz w:val="21"/>
                <w:szCs w:val="21"/>
              </w:rPr>
              <w:t>园林景观绿化</w:t>
            </w:r>
          </w:p>
        </w:tc>
        <w:tc>
          <w:tcPr>
            <w:tcW w:w="2041" w:type="dxa"/>
            <w:vAlign w:val="center"/>
          </w:tcPr>
          <w:p w:rsidR="00D00F5E" w:rsidRPr="00B0180D" w:rsidRDefault="00D00F5E" w:rsidP="00D00F5E">
            <w:pPr>
              <w:pStyle w:val="1b"/>
              <w:rPr>
                <w:rFonts w:cs="Times New Roman"/>
                <w:sz w:val="21"/>
                <w:szCs w:val="21"/>
              </w:rPr>
            </w:pPr>
            <w:r w:rsidRPr="00B0180D">
              <w:rPr>
                <w:rFonts w:cs="Times New Roman"/>
                <w:sz w:val="21"/>
                <w:szCs w:val="21"/>
              </w:rPr>
              <w:t>主体设计</w:t>
            </w:r>
          </w:p>
        </w:tc>
      </w:tr>
      <w:tr w:rsidR="00B0180D" w:rsidRPr="00B0180D" w:rsidTr="00D00F5E">
        <w:trPr>
          <w:tblHeader/>
        </w:trPr>
        <w:tc>
          <w:tcPr>
            <w:tcW w:w="2235" w:type="dxa"/>
            <w:vMerge/>
            <w:vAlign w:val="center"/>
          </w:tcPr>
          <w:p w:rsidR="00D00F5E" w:rsidRPr="00B0180D" w:rsidRDefault="00D00F5E" w:rsidP="000D3CF9">
            <w:pPr>
              <w:pStyle w:val="A25"/>
              <w:rPr>
                <w:color w:val="auto"/>
              </w:rPr>
            </w:pPr>
          </w:p>
        </w:tc>
        <w:tc>
          <w:tcPr>
            <w:tcW w:w="1417" w:type="dxa"/>
            <w:vAlign w:val="center"/>
          </w:tcPr>
          <w:p w:rsidR="00D00F5E" w:rsidRPr="00B0180D" w:rsidRDefault="00D00F5E" w:rsidP="000D3CF9">
            <w:pPr>
              <w:pStyle w:val="A25"/>
              <w:rPr>
                <w:color w:val="auto"/>
              </w:rPr>
            </w:pPr>
            <w:r w:rsidRPr="00B0180D">
              <w:rPr>
                <w:color w:val="auto"/>
              </w:rPr>
              <w:t>临时措施</w:t>
            </w:r>
          </w:p>
        </w:tc>
        <w:tc>
          <w:tcPr>
            <w:tcW w:w="2835" w:type="dxa"/>
            <w:vAlign w:val="center"/>
          </w:tcPr>
          <w:p w:rsidR="00D00F5E" w:rsidRPr="00B0180D" w:rsidRDefault="00D00F5E" w:rsidP="000D3CF9">
            <w:pPr>
              <w:pStyle w:val="A25"/>
              <w:rPr>
                <w:color w:val="auto"/>
              </w:rPr>
            </w:pPr>
            <w:r w:rsidRPr="00B0180D">
              <w:rPr>
                <w:color w:val="auto"/>
              </w:rPr>
              <w:t>临时苫盖</w:t>
            </w:r>
          </w:p>
        </w:tc>
        <w:tc>
          <w:tcPr>
            <w:tcW w:w="2041" w:type="dxa"/>
            <w:vAlign w:val="center"/>
          </w:tcPr>
          <w:p w:rsidR="00D00F5E" w:rsidRPr="00B0180D" w:rsidRDefault="00D00F5E" w:rsidP="000D3CF9">
            <w:pPr>
              <w:pStyle w:val="A25"/>
              <w:rPr>
                <w:color w:val="auto"/>
              </w:rPr>
            </w:pPr>
            <w:r w:rsidRPr="00B0180D">
              <w:rPr>
                <w:color w:val="auto"/>
              </w:rPr>
              <w:t>方案新增</w:t>
            </w:r>
          </w:p>
        </w:tc>
      </w:tr>
      <w:tr w:rsidR="00B0180D" w:rsidRPr="00B0180D" w:rsidTr="00D00F5E">
        <w:trPr>
          <w:tblHeader/>
        </w:trPr>
        <w:tc>
          <w:tcPr>
            <w:tcW w:w="2235" w:type="dxa"/>
            <w:vMerge/>
            <w:vAlign w:val="center"/>
          </w:tcPr>
          <w:p w:rsidR="00D00F5E" w:rsidRPr="00B0180D" w:rsidRDefault="00D00F5E" w:rsidP="000D3CF9">
            <w:pPr>
              <w:pStyle w:val="A25"/>
              <w:rPr>
                <w:color w:val="auto"/>
              </w:rPr>
            </w:pPr>
          </w:p>
        </w:tc>
        <w:tc>
          <w:tcPr>
            <w:tcW w:w="1417" w:type="dxa"/>
            <w:vAlign w:val="center"/>
          </w:tcPr>
          <w:p w:rsidR="00D00F5E" w:rsidRPr="00B0180D" w:rsidRDefault="00D00F5E" w:rsidP="000D3CF9">
            <w:pPr>
              <w:pStyle w:val="A25"/>
              <w:rPr>
                <w:color w:val="auto"/>
              </w:rPr>
            </w:pPr>
            <w:r w:rsidRPr="00B0180D">
              <w:rPr>
                <w:color w:val="auto"/>
              </w:rPr>
              <w:t>管理措施</w:t>
            </w:r>
          </w:p>
        </w:tc>
        <w:tc>
          <w:tcPr>
            <w:tcW w:w="2835" w:type="dxa"/>
            <w:vAlign w:val="center"/>
          </w:tcPr>
          <w:p w:rsidR="00D00F5E" w:rsidRPr="00B0180D" w:rsidRDefault="00D00F5E" w:rsidP="000D3CF9">
            <w:pPr>
              <w:pStyle w:val="A25"/>
              <w:rPr>
                <w:color w:val="auto"/>
              </w:rPr>
            </w:pPr>
            <w:r w:rsidRPr="00B0180D">
              <w:rPr>
                <w:color w:val="auto"/>
              </w:rPr>
              <w:t>水土保持管理要求</w:t>
            </w:r>
          </w:p>
        </w:tc>
        <w:tc>
          <w:tcPr>
            <w:tcW w:w="2041" w:type="dxa"/>
            <w:vAlign w:val="center"/>
          </w:tcPr>
          <w:p w:rsidR="00D00F5E" w:rsidRPr="00B0180D" w:rsidRDefault="00D00F5E" w:rsidP="000D3CF9">
            <w:pPr>
              <w:pStyle w:val="A25"/>
              <w:rPr>
                <w:color w:val="auto"/>
              </w:rPr>
            </w:pPr>
            <w:r w:rsidRPr="00B0180D">
              <w:rPr>
                <w:color w:val="auto"/>
              </w:rPr>
              <w:t>方案新增</w:t>
            </w:r>
          </w:p>
        </w:tc>
      </w:tr>
      <w:tr w:rsidR="00B0180D" w:rsidRPr="00B0180D" w:rsidTr="00D00F5E">
        <w:trPr>
          <w:tblHeader/>
        </w:trPr>
        <w:tc>
          <w:tcPr>
            <w:tcW w:w="2235" w:type="dxa"/>
            <w:vAlign w:val="center"/>
          </w:tcPr>
          <w:p w:rsidR="00D00F5E" w:rsidRPr="00B0180D" w:rsidRDefault="00D00F5E" w:rsidP="000D3CF9">
            <w:pPr>
              <w:pStyle w:val="A25"/>
              <w:rPr>
                <w:color w:val="auto"/>
              </w:rPr>
            </w:pPr>
            <w:r w:rsidRPr="00B0180D">
              <w:rPr>
                <w:color w:val="auto"/>
              </w:rPr>
              <w:t>临时施工生产生活区</w:t>
            </w:r>
          </w:p>
        </w:tc>
        <w:tc>
          <w:tcPr>
            <w:tcW w:w="1417" w:type="dxa"/>
            <w:vAlign w:val="center"/>
          </w:tcPr>
          <w:p w:rsidR="00D00F5E" w:rsidRPr="00B0180D" w:rsidRDefault="00D00F5E" w:rsidP="000D3CF9">
            <w:pPr>
              <w:pStyle w:val="A25"/>
              <w:rPr>
                <w:color w:val="auto"/>
              </w:rPr>
            </w:pPr>
            <w:r w:rsidRPr="00B0180D">
              <w:rPr>
                <w:color w:val="auto"/>
              </w:rPr>
              <w:t>植物措施</w:t>
            </w:r>
          </w:p>
        </w:tc>
        <w:tc>
          <w:tcPr>
            <w:tcW w:w="2835" w:type="dxa"/>
            <w:vAlign w:val="center"/>
          </w:tcPr>
          <w:p w:rsidR="00D00F5E" w:rsidRPr="00B0180D" w:rsidRDefault="00D00F5E" w:rsidP="000D3CF9">
            <w:pPr>
              <w:pStyle w:val="A25"/>
              <w:rPr>
                <w:color w:val="auto"/>
              </w:rPr>
            </w:pPr>
            <w:r w:rsidRPr="00B0180D">
              <w:rPr>
                <w:color w:val="auto"/>
              </w:rPr>
              <w:t>植被恢复</w:t>
            </w:r>
            <w:r w:rsidR="00835649" w:rsidRPr="00B0180D">
              <w:rPr>
                <w:color w:val="auto"/>
              </w:rPr>
              <w:t>（撒草绿化）</w:t>
            </w:r>
          </w:p>
        </w:tc>
        <w:tc>
          <w:tcPr>
            <w:tcW w:w="2041" w:type="dxa"/>
            <w:vAlign w:val="center"/>
          </w:tcPr>
          <w:p w:rsidR="00D00F5E" w:rsidRPr="00B0180D" w:rsidRDefault="00835649" w:rsidP="000D3CF9">
            <w:pPr>
              <w:pStyle w:val="A25"/>
              <w:rPr>
                <w:color w:val="auto"/>
              </w:rPr>
            </w:pPr>
            <w:r w:rsidRPr="00B0180D">
              <w:rPr>
                <w:color w:val="auto"/>
              </w:rPr>
              <w:t>方案新增</w:t>
            </w:r>
          </w:p>
        </w:tc>
      </w:tr>
      <w:bookmarkEnd w:id="62"/>
    </w:tbl>
    <w:p w:rsidR="00EA2F97" w:rsidRPr="00B0180D" w:rsidRDefault="00EA2F97" w:rsidP="00DC0D29">
      <w:pPr>
        <w:pStyle w:val="A21"/>
        <w:spacing w:before="120" w:after="120"/>
        <w:jc w:val="both"/>
        <w:sectPr w:rsidR="00EA2F97" w:rsidRPr="00B0180D" w:rsidSect="0016395B">
          <w:headerReference w:type="even" r:id="rId85"/>
          <w:headerReference w:type="default" r:id="rId86"/>
          <w:footerReference w:type="even" r:id="rId87"/>
          <w:footerReference w:type="default" r:id="rId88"/>
          <w:pgSz w:w="11906" w:h="16838"/>
          <w:pgMar w:top="1440" w:right="1797" w:bottom="1440" w:left="1797" w:header="851" w:footer="992" w:gutter="0"/>
          <w:cols w:space="720"/>
          <w:docGrid w:linePitch="326"/>
        </w:sectPr>
      </w:pPr>
    </w:p>
    <w:p w:rsidR="000F57A4" w:rsidRPr="00B0180D" w:rsidRDefault="00A7128F" w:rsidP="000F57A4">
      <w:pPr>
        <w:pStyle w:val="A21"/>
        <w:spacing w:before="120" w:after="120"/>
      </w:pPr>
      <w:r w:rsidRPr="00B0180D">
        <w:pict>
          <v:shape id="_x0000_i1047" type="#_x0000_t75" style="width:581.55pt;height:390.05pt">
            <v:imagedata r:id="rId89" o:title="" cropright="17378f"/>
          </v:shape>
        </w:pict>
      </w:r>
    </w:p>
    <w:p w:rsidR="00732B3B" w:rsidRPr="00B0180D" w:rsidRDefault="00732B3B" w:rsidP="0062747C">
      <w:pPr>
        <w:pStyle w:val="1d"/>
      </w:pPr>
      <w:r w:rsidRPr="00B0180D">
        <w:t>图</w:t>
      </w:r>
      <w:r w:rsidRPr="00B0180D">
        <w:t xml:space="preserve"> </w:t>
      </w:r>
      <w:r w:rsidR="00F825A8" w:rsidRPr="00B0180D">
        <w:fldChar w:fldCharType="begin"/>
      </w:r>
      <w:r w:rsidR="00F825A8" w:rsidRPr="00B0180D">
        <w:instrText xml:space="preserve"> STYLEREF 1 \s </w:instrText>
      </w:r>
      <w:r w:rsidR="00F825A8" w:rsidRPr="00B0180D">
        <w:fldChar w:fldCharType="separate"/>
      </w:r>
      <w:r w:rsidR="00AE6055" w:rsidRPr="00B0180D">
        <w:rPr>
          <w:noProof/>
        </w:rPr>
        <w:t>5</w:t>
      </w:r>
      <w:r w:rsidR="00F825A8" w:rsidRPr="00B0180D">
        <w:rPr>
          <w:noProof/>
        </w:rPr>
        <w:fldChar w:fldCharType="end"/>
      </w:r>
      <w:r w:rsidR="003C4251" w:rsidRPr="00B0180D">
        <w:noBreakHyphen/>
      </w:r>
      <w:r w:rsidR="003C4251" w:rsidRPr="00B0180D">
        <w:fldChar w:fldCharType="begin"/>
      </w:r>
      <w:r w:rsidR="003C4251" w:rsidRPr="00B0180D">
        <w:instrText xml:space="preserve"> SEQ </w:instrText>
      </w:r>
      <w:r w:rsidR="003C4251" w:rsidRPr="00B0180D">
        <w:instrText>图</w:instrText>
      </w:r>
      <w:r w:rsidR="003C4251" w:rsidRPr="00B0180D">
        <w:instrText xml:space="preserve"> \* ARABIC \s 1 </w:instrText>
      </w:r>
      <w:r w:rsidR="003C4251" w:rsidRPr="00B0180D">
        <w:fldChar w:fldCharType="separate"/>
      </w:r>
      <w:r w:rsidR="00AE6055" w:rsidRPr="00B0180D">
        <w:rPr>
          <w:noProof/>
        </w:rPr>
        <w:t>2</w:t>
      </w:r>
      <w:r w:rsidR="003C4251" w:rsidRPr="00B0180D">
        <w:fldChar w:fldCharType="end"/>
      </w:r>
      <w:r w:rsidRPr="00B0180D">
        <w:t xml:space="preserve">  </w:t>
      </w:r>
      <w:r w:rsidRPr="00B0180D">
        <w:t>水土流失防治措施体系框图</w:t>
      </w:r>
    </w:p>
    <w:p w:rsidR="00EA2F97" w:rsidRPr="00B0180D" w:rsidRDefault="00EA2F97" w:rsidP="0062747C">
      <w:pPr>
        <w:pStyle w:val="1d"/>
        <w:sectPr w:rsidR="00EA2F97" w:rsidRPr="00B0180D" w:rsidSect="00D00F5E">
          <w:headerReference w:type="even" r:id="rId90"/>
          <w:headerReference w:type="default" r:id="rId91"/>
          <w:footerReference w:type="even" r:id="rId92"/>
          <w:footerReference w:type="default" r:id="rId93"/>
          <w:pgSz w:w="16838" w:h="11906" w:orient="landscape"/>
          <w:pgMar w:top="1797" w:right="1440" w:bottom="1797" w:left="1440" w:header="851" w:footer="992" w:gutter="0"/>
          <w:cols w:space="720"/>
          <w:docGrid w:linePitch="326"/>
        </w:sectPr>
      </w:pPr>
    </w:p>
    <w:p w:rsidR="00EA2F97" w:rsidRPr="00B0180D" w:rsidRDefault="00EA2F97" w:rsidP="0062747C">
      <w:pPr>
        <w:pStyle w:val="1d"/>
      </w:pPr>
    </w:p>
    <w:p w:rsidR="00732B3B" w:rsidRPr="00B0180D" w:rsidRDefault="00732B3B" w:rsidP="00DC0D29">
      <w:pPr>
        <w:pStyle w:val="2"/>
        <w:tabs>
          <w:tab w:val="left" w:pos="426"/>
        </w:tabs>
        <w:spacing w:before="120" w:after="240"/>
        <w:jc w:val="both"/>
      </w:pPr>
      <w:bookmarkStart w:id="63" w:name="_Toc129268565"/>
      <w:r w:rsidRPr="00B0180D">
        <w:t>分区措施布设</w:t>
      </w:r>
      <w:bookmarkEnd w:id="63"/>
    </w:p>
    <w:p w:rsidR="00732B3B" w:rsidRPr="00B0180D" w:rsidRDefault="00732B3B" w:rsidP="00DC0D29">
      <w:pPr>
        <w:pStyle w:val="3"/>
        <w:tabs>
          <w:tab w:val="left" w:pos="426"/>
        </w:tabs>
        <w:spacing w:before="120" w:after="120"/>
        <w:jc w:val="both"/>
        <w:rPr>
          <w:rFonts w:cs="Times New Roman"/>
        </w:rPr>
      </w:pPr>
      <w:r w:rsidRPr="00B0180D">
        <w:rPr>
          <w:rFonts w:cs="Times New Roman"/>
        </w:rPr>
        <w:t>水土流失防治分区水土保持措施布设</w:t>
      </w:r>
    </w:p>
    <w:p w:rsidR="003B45A6" w:rsidRPr="00B0180D" w:rsidRDefault="003B45A6" w:rsidP="00DC0D29">
      <w:pPr>
        <w:pStyle w:val="4"/>
        <w:tabs>
          <w:tab w:val="left" w:pos="426"/>
        </w:tabs>
        <w:spacing w:before="120" w:after="120"/>
        <w:jc w:val="both"/>
        <w:rPr>
          <w:rFonts w:cs="Times New Roman"/>
        </w:rPr>
      </w:pPr>
      <w:r w:rsidRPr="00B0180D">
        <w:rPr>
          <w:rFonts w:cs="Times New Roman"/>
        </w:rPr>
        <w:t>建构筑物区水土保持措施布设</w:t>
      </w:r>
    </w:p>
    <w:p w:rsidR="00F01714" w:rsidRPr="00B0180D" w:rsidRDefault="000F1FDF" w:rsidP="00DC07F8">
      <w:pPr>
        <w:pStyle w:val="19"/>
        <w:ind w:firstLine="480"/>
        <w:rPr>
          <w:color w:val="auto"/>
        </w:rPr>
      </w:pPr>
      <w:r w:rsidRPr="00B0180D">
        <w:rPr>
          <w:color w:val="auto"/>
        </w:rPr>
        <w:t>1</w:t>
      </w:r>
      <w:r w:rsidR="002F09C5" w:rsidRPr="00B0180D">
        <w:rPr>
          <w:color w:val="auto"/>
        </w:rPr>
        <w:t>.</w:t>
      </w:r>
      <w:r w:rsidR="00F01714" w:rsidRPr="00B0180D">
        <w:rPr>
          <w:color w:val="auto"/>
        </w:rPr>
        <w:t>管理要求（方案新增）</w:t>
      </w:r>
    </w:p>
    <w:p w:rsidR="00F01714" w:rsidRPr="00B0180D" w:rsidRDefault="00F01714" w:rsidP="00DC0D29">
      <w:pPr>
        <w:pStyle w:val="A20"/>
        <w:ind w:firstLine="480"/>
        <w:jc w:val="both"/>
      </w:pPr>
      <w:r w:rsidRPr="00B0180D">
        <w:t>（</w:t>
      </w:r>
      <w:r w:rsidRPr="00B0180D">
        <w:t>1</w:t>
      </w:r>
      <w:r w:rsidRPr="00B0180D">
        <w:t>）加强工程施工管理，严格按照工程设计及施工进度计划进行施工，减少地表裸露时间，尽量避免在雨季进行各种土石方工程；</w:t>
      </w:r>
    </w:p>
    <w:p w:rsidR="00F01714" w:rsidRPr="00B0180D" w:rsidRDefault="00F01714" w:rsidP="00DC0D29">
      <w:pPr>
        <w:pStyle w:val="A20"/>
        <w:ind w:firstLine="480"/>
        <w:jc w:val="both"/>
      </w:pPr>
      <w:r w:rsidRPr="00B0180D">
        <w:t>（</w:t>
      </w:r>
      <w:r w:rsidRPr="00B0180D">
        <w:t>2</w:t>
      </w:r>
      <w:r w:rsidRPr="00B0180D">
        <w:t>）主体施工需严格按设计工艺及工序施工，尽量在雨季前完成土石方工程，减少水土流失；</w:t>
      </w:r>
    </w:p>
    <w:p w:rsidR="00F01714" w:rsidRPr="00B0180D" w:rsidRDefault="00F01714" w:rsidP="00DC0D29">
      <w:pPr>
        <w:pStyle w:val="A20"/>
        <w:ind w:firstLine="480"/>
        <w:jc w:val="both"/>
      </w:pPr>
      <w:r w:rsidRPr="00B0180D">
        <w:t>（</w:t>
      </w:r>
      <w:r w:rsidRPr="00B0180D">
        <w:t>3</w:t>
      </w:r>
      <w:r w:rsidRPr="00B0180D">
        <w:t>）工程建设回填土石方和绿化覆土需做到</w:t>
      </w:r>
      <w:r w:rsidRPr="00B0180D">
        <w:t>“</w:t>
      </w:r>
      <w:r w:rsidRPr="00B0180D">
        <w:t>即运即填</w:t>
      </w:r>
      <w:r w:rsidRPr="00B0180D">
        <w:t>”</w:t>
      </w:r>
      <w:r w:rsidRPr="00B0180D">
        <w:t>，若在运输如有洒落，应及时的清扫；天然建筑材料、土石方在运输过程中可能造成散落，要求运输车辆为具有遮盖措施的运输车辆。</w:t>
      </w:r>
    </w:p>
    <w:p w:rsidR="00732B3B" w:rsidRPr="00B0180D" w:rsidRDefault="00732B3B" w:rsidP="00DC0D29">
      <w:pPr>
        <w:pStyle w:val="4"/>
        <w:tabs>
          <w:tab w:val="left" w:pos="426"/>
        </w:tabs>
        <w:spacing w:before="120" w:after="120"/>
        <w:jc w:val="both"/>
        <w:rPr>
          <w:rFonts w:cs="Times New Roman"/>
        </w:rPr>
      </w:pPr>
      <w:r w:rsidRPr="00B0180D">
        <w:rPr>
          <w:rFonts w:cs="Times New Roman"/>
        </w:rPr>
        <w:t>道路及硬化区水土保持防治措施布设</w:t>
      </w:r>
    </w:p>
    <w:p w:rsidR="00F01714" w:rsidRPr="00B0180D" w:rsidRDefault="00F01714" w:rsidP="00DC0D29">
      <w:pPr>
        <w:pStyle w:val="A20"/>
        <w:ind w:firstLine="480"/>
        <w:jc w:val="both"/>
      </w:pPr>
      <w:r w:rsidRPr="00B0180D">
        <w:t>1.</w:t>
      </w:r>
      <w:r w:rsidRPr="00B0180D">
        <w:t>工程措施</w:t>
      </w:r>
    </w:p>
    <w:p w:rsidR="00F01714" w:rsidRPr="00B0180D" w:rsidRDefault="00066E86" w:rsidP="00DC07F8">
      <w:pPr>
        <w:pStyle w:val="19"/>
        <w:ind w:firstLine="480"/>
        <w:rPr>
          <w:color w:val="auto"/>
        </w:rPr>
      </w:pPr>
      <w:r w:rsidRPr="00B0180D">
        <w:rPr>
          <w:color w:val="auto"/>
        </w:rPr>
        <w:t>（</w:t>
      </w:r>
      <w:r w:rsidRPr="00B0180D">
        <w:rPr>
          <w:color w:val="auto"/>
        </w:rPr>
        <w:t>1</w:t>
      </w:r>
      <w:r w:rsidRPr="00B0180D">
        <w:rPr>
          <w:color w:val="auto"/>
        </w:rPr>
        <w:t>）</w:t>
      </w:r>
      <w:r w:rsidR="00F01714" w:rsidRPr="00B0180D">
        <w:rPr>
          <w:color w:val="auto"/>
        </w:rPr>
        <w:t>雨水管（主体设计</w:t>
      </w:r>
      <w:r w:rsidR="00F01714" w:rsidRPr="00B0180D">
        <w:rPr>
          <w:color w:val="auto"/>
        </w:rPr>
        <w:t>——</w:t>
      </w:r>
      <w:r w:rsidR="00F01714" w:rsidRPr="00B0180D">
        <w:rPr>
          <w:color w:val="auto"/>
        </w:rPr>
        <w:t>未实施）</w:t>
      </w:r>
    </w:p>
    <w:p w:rsidR="00F01714" w:rsidRPr="00B0180D" w:rsidRDefault="00A425B3" w:rsidP="00DC0D29">
      <w:pPr>
        <w:pStyle w:val="A20"/>
        <w:ind w:firstLine="480"/>
        <w:jc w:val="both"/>
        <w:rPr>
          <w:snapToGrid w:val="0"/>
        </w:rPr>
      </w:pPr>
      <w:r w:rsidRPr="00B0180D">
        <w:t>根据项目相关资料，项目区</w:t>
      </w:r>
      <w:r w:rsidRPr="00B0180D">
        <w:rPr>
          <w:snapToGrid w:val="0"/>
        </w:rPr>
        <w:t>室外雨水管线沿建构筑物周边道路布置，</w:t>
      </w:r>
      <w:r w:rsidRPr="00B0180D">
        <w:t>雨水管</w:t>
      </w:r>
      <w:r w:rsidRPr="00B0180D">
        <w:rPr>
          <w:snapToGrid w:val="0"/>
        </w:rPr>
        <w:t>主管管径为</w:t>
      </w:r>
      <w:r w:rsidRPr="00B0180D">
        <w:t>采用</w:t>
      </w:r>
      <w:r w:rsidRPr="00B0180D">
        <w:t>HDPE</w:t>
      </w:r>
      <w:r w:rsidRPr="00B0180D">
        <w:t>双壁波纹管，</w:t>
      </w:r>
      <w:r w:rsidR="00480096" w:rsidRPr="00B0180D">
        <w:rPr>
          <w:snapToGrid w:val="0"/>
        </w:rPr>
        <w:t>管径</w:t>
      </w:r>
      <w:r w:rsidR="00480096" w:rsidRPr="00B0180D">
        <w:rPr>
          <w:snapToGrid w:val="0"/>
        </w:rPr>
        <w:t>DN300</w:t>
      </w:r>
      <w:r w:rsidR="00480096" w:rsidRPr="00B0180D">
        <w:rPr>
          <w:snapToGrid w:val="0"/>
        </w:rPr>
        <w:t>雨水管</w:t>
      </w:r>
      <w:r w:rsidR="00480096" w:rsidRPr="00B0180D">
        <w:rPr>
          <w:snapToGrid w:val="0"/>
        </w:rPr>
        <w:t>3043m</w:t>
      </w:r>
      <w:r w:rsidR="000932F9" w:rsidRPr="00B0180D">
        <w:rPr>
          <w:snapToGrid w:val="0"/>
        </w:rPr>
        <w:t>，</w:t>
      </w:r>
      <w:r w:rsidR="00480096" w:rsidRPr="00B0180D">
        <w:t>管径</w:t>
      </w:r>
      <w:r w:rsidR="00480096" w:rsidRPr="00B0180D">
        <w:t>DN400</w:t>
      </w:r>
      <w:r w:rsidR="00480096" w:rsidRPr="00B0180D">
        <w:rPr>
          <w:snapToGrid w:val="0"/>
        </w:rPr>
        <w:t>雨水管</w:t>
      </w:r>
      <w:r w:rsidR="00480096" w:rsidRPr="00B0180D">
        <w:rPr>
          <w:snapToGrid w:val="0"/>
        </w:rPr>
        <w:t>382m</w:t>
      </w:r>
      <w:r w:rsidR="000932F9" w:rsidRPr="00B0180D">
        <w:rPr>
          <w:snapToGrid w:val="0"/>
        </w:rPr>
        <w:t>，共计</w:t>
      </w:r>
      <w:r w:rsidR="000932F9" w:rsidRPr="00B0180D">
        <w:rPr>
          <w:snapToGrid w:val="0"/>
        </w:rPr>
        <w:t>3425m</w:t>
      </w:r>
      <w:r w:rsidRPr="00B0180D">
        <w:rPr>
          <w:snapToGrid w:val="0"/>
        </w:rPr>
        <w:t>。</w:t>
      </w:r>
    </w:p>
    <w:p w:rsidR="00A425B3" w:rsidRPr="00B0180D" w:rsidRDefault="00A425B3" w:rsidP="00DC0D29">
      <w:pPr>
        <w:pStyle w:val="A20"/>
        <w:ind w:firstLine="480"/>
        <w:jc w:val="both"/>
        <w:rPr>
          <w:snapToGrid w:val="0"/>
        </w:rPr>
      </w:pPr>
      <w:r w:rsidRPr="00B0180D">
        <w:rPr>
          <w:snapToGrid w:val="0"/>
        </w:rPr>
        <w:t>（</w:t>
      </w:r>
      <w:r w:rsidRPr="00B0180D">
        <w:rPr>
          <w:snapToGrid w:val="0"/>
        </w:rPr>
        <w:t>2</w:t>
      </w:r>
      <w:r w:rsidRPr="00B0180D">
        <w:rPr>
          <w:snapToGrid w:val="0"/>
        </w:rPr>
        <w:t>）透水砖</w:t>
      </w:r>
      <w:r w:rsidRPr="00B0180D">
        <w:t>（主体设计</w:t>
      </w:r>
      <w:r w:rsidRPr="00B0180D">
        <w:t>——</w:t>
      </w:r>
      <w:r w:rsidRPr="00B0180D">
        <w:t>未实施）</w:t>
      </w:r>
    </w:p>
    <w:p w:rsidR="00A425B3" w:rsidRPr="00B0180D" w:rsidRDefault="00A425B3" w:rsidP="00DC0D29">
      <w:pPr>
        <w:pStyle w:val="A20"/>
        <w:ind w:firstLine="480"/>
        <w:jc w:val="both"/>
      </w:pPr>
      <w:r w:rsidRPr="00B0180D">
        <w:t>透水砖铺装分布于地面非机动车停车位区域，透水砖面积为</w:t>
      </w:r>
      <w:r w:rsidRPr="00B0180D">
        <w:t>0.04hm</w:t>
      </w:r>
      <w:r w:rsidRPr="00B0180D">
        <w:rPr>
          <w:vertAlign w:val="superscript"/>
        </w:rPr>
        <w:t>2</w:t>
      </w:r>
      <w:r w:rsidRPr="00B0180D">
        <w:t>。</w:t>
      </w:r>
    </w:p>
    <w:p w:rsidR="00F01714" w:rsidRPr="00B0180D" w:rsidRDefault="00F01714" w:rsidP="00DC0D29">
      <w:pPr>
        <w:pStyle w:val="A20"/>
        <w:ind w:firstLine="480"/>
        <w:jc w:val="both"/>
      </w:pPr>
      <w:r w:rsidRPr="00B0180D">
        <w:t>（</w:t>
      </w:r>
      <w:r w:rsidR="007108E1" w:rsidRPr="00B0180D">
        <w:t>3</w:t>
      </w:r>
      <w:r w:rsidRPr="00B0180D">
        <w:t>）植草砖（主体设计</w:t>
      </w:r>
      <w:r w:rsidRPr="00B0180D">
        <w:t>——</w:t>
      </w:r>
      <w:r w:rsidRPr="00B0180D">
        <w:t>未实施）</w:t>
      </w:r>
    </w:p>
    <w:p w:rsidR="00F01714" w:rsidRPr="00B0180D" w:rsidRDefault="00F01714" w:rsidP="00DC0D29">
      <w:pPr>
        <w:pStyle w:val="A20"/>
        <w:ind w:firstLine="480"/>
        <w:jc w:val="both"/>
      </w:pPr>
      <w:r w:rsidRPr="00B0180D">
        <w:t>植草砖铺装分布于地面机动车停车场区域，植草砖面积为</w:t>
      </w:r>
      <w:r w:rsidR="00A425B3" w:rsidRPr="00B0180D">
        <w:t>2927</w:t>
      </w:r>
      <w:r w:rsidRPr="00B0180D">
        <w:t>m</w:t>
      </w:r>
      <w:r w:rsidRPr="00B0180D">
        <w:rPr>
          <w:vertAlign w:val="superscript"/>
        </w:rPr>
        <w:t>2</w:t>
      </w:r>
      <w:r w:rsidRPr="00B0180D">
        <w:t>。</w:t>
      </w:r>
    </w:p>
    <w:p w:rsidR="00F01714" w:rsidRPr="00B0180D" w:rsidRDefault="007108E1" w:rsidP="00DC0D29">
      <w:pPr>
        <w:pStyle w:val="A20"/>
        <w:ind w:firstLine="480"/>
        <w:jc w:val="both"/>
      </w:pPr>
      <w:r w:rsidRPr="00B0180D">
        <w:t>2</w:t>
      </w:r>
      <w:r w:rsidR="00F01714" w:rsidRPr="00B0180D">
        <w:t>.</w:t>
      </w:r>
      <w:r w:rsidR="00F01714" w:rsidRPr="00B0180D">
        <w:t>临时措施</w:t>
      </w:r>
    </w:p>
    <w:p w:rsidR="00F01714" w:rsidRPr="00B0180D" w:rsidRDefault="00F01714" w:rsidP="00DC0D29">
      <w:pPr>
        <w:pStyle w:val="A20"/>
        <w:ind w:firstLine="480"/>
        <w:jc w:val="both"/>
      </w:pPr>
      <w:r w:rsidRPr="00B0180D">
        <w:t>（</w:t>
      </w:r>
      <w:r w:rsidRPr="00B0180D">
        <w:t>1</w:t>
      </w:r>
      <w:r w:rsidRPr="00B0180D">
        <w:t>）临时排水沟（方案新增</w:t>
      </w:r>
      <w:r w:rsidRPr="00B0180D">
        <w:t>——</w:t>
      </w:r>
      <w:r w:rsidRPr="00B0180D">
        <w:t>未实施）</w:t>
      </w:r>
    </w:p>
    <w:p w:rsidR="00F01714" w:rsidRPr="00B0180D" w:rsidRDefault="00F01714" w:rsidP="00DC0D29">
      <w:pPr>
        <w:pStyle w:val="A20"/>
        <w:ind w:firstLine="480"/>
        <w:jc w:val="both"/>
      </w:pPr>
      <w:r w:rsidRPr="00B0180D">
        <w:t>为有效的排泄施工场地内部积水，方案设计在场内道路内侧布设临时排水沟，避免积水对施工质量、施工安全造成隐患，同时有利于防治泥沙进入水体，造成水土流失。道路及周边建筑物区域汇水经过临时排水沟收集，沉砂池沉淀后，抽排至</w:t>
      </w:r>
      <w:r w:rsidR="00EC4601" w:rsidRPr="00B0180D">
        <w:t>云南源大道</w:t>
      </w:r>
      <w:r w:rsidRPr="00B0180D">
        <w:t>污水管网内。</w:t>
      </w:r>
    </w:p>
    <w:p w:rsidR="00FC2D9E" w:rsidRPr="00B0180D" w:rsidRDefault="00FC2D9E" w:rsidP="00DC0D29">
      <w:pPr>
        <w:pStyle w:val="A20"/>
        <w:ind w:firstLine="480"/>
        <w:jc w:val="both"/>
      </w:pPr>
      <w:r w:rsidRPr="00B0180D">
        <w:t>临时排水沟为土质排水沟，长</w:t>
      </w:r>
      <w:r w:rsidRPr="00B0180D">
        <w:t>6</w:t>
      </w:r>
      <w:r w:rsidR="008F4F72" w:rsidRPr="00B0180D">
        <w:t>63</w:t>
      </w:r>
      <w:r w:rsidRPr="00B0180D">
        <w:t>m</w:t>
      </w:r>
      <w:r w:rsidRPr="00B0180D">
        <w:t>。沟帮用铁锹修整光滑拍实敷设</w:t>
      </w:r>
      <w:r w:rsidR="0021058D" w:rsidRPr="00B0180D">
        <w:t>土工布</w:t>
      </w:r>
      <w:r w:rsidRPr="00B0180D">
        <w:t>使用。临时土质排水沟断面为梯形断面，顶宽</w:t>
      </w:r>
      <w:r w:rsidRPr="00B0180D">
        <w:t>0.7m</w:t>
      </w:r>
      <w:r w:rsidRPr="00B0180D">
        <w:t>，底宽</w:t>
      </w:r>
      <w:r w:rsidRPr="00B0180D">
        <w:t>0.3m</w:t>
      </w:r>
      <w:r w:rsidRPr="00B0180D">
        <w:t>，高</w:t>
      </w:r>
      <w:r w:rsidRPr="00B0180D">
        <w:t>0.4m</w:t>
      </w:r>
      <w:r w:rsidRPr="00B0180D">
        <w:t>，最小底坡</w:t>
      </w:r>
      <w:r w:rsidRPr="00B0180D">
        <w:t>2%</w:t>
      </w:r>
      <w:r w:rsidRPr="00B0180D">
        <w:t>；</w:t>
      </w:r>
      <w:r w:rsidR="00F22E25" w:rsidRPr="00B0180D">
        <w:t>土工布</w:t>
      </w:r>
      <w:r w:rsidRPr="00B0180D">
        <w:t>考虑在两侧沟顶各裕</w:t>
      </w:r>
      <w:r w:rsidRPr="00B0180D">
        <w:t>0.2m</w:t>
      </w:r>
      <w:r w:rsidRPr="00B0180D">
        <w:t>，用锹嵌入土中。临时排水沟每延米为：土石方开挖</w:t>
      </w:r>
      <w:r w:rsidRPr="00B0180D">
        <w:t>0.20m</w:t>
      </w:r>
      <w:r w:rsidRPr="00B0180D">
        <w:rPr>
          <w:vertAlign w:val="superscript"/>
        </w:rPr>
        <w:t>3</w:t>
      </w:r>
      <w:r w:rsidRPr="00B0180D">
        <w:t>，铺</w:t>
      </w:r>
      <w:r w:rsidR="0021058D" w:rsidRPr="00B0180D">
        <w:t>土工布</w:t>
      </w:r>
      <w:r w:rsidRPr="00B0180D">
        <w:t>1.84m</w:t>
      </w:r>
      <w:r w:rsidRPr="00B0180D">
        <w:rPr>
          <w:vertAlign w:val="superscript"/>
        </w:rPr>
        <w:t>2</w:t>
      </w:r>
      <w:r w:rsidRPr="00B0180D">
        <w:t>。</w:t>
      </w:r>
    </w:p>
    <w:p w:rsidR="00F01714" w:rsidRPr="00B0180D" w:rsidRDefault="00F01714" w:rsidP="00DC0D29">
      <w:pPr>
        <w:pStyle w:val="A20"/>
        <w:ind w:firstLine="480"/>
        <w:jc w:val="both"/>
      </w:pPr>
      <w:r w:rsidRPr="00B0180D">
        <w:t>（</w:t>
      </w:r>
      <w:r w:rsidRPr="00B0180D">
        <w:t>2</w:t>
      </w:r>
      <w:r w:rsidRPr="00B0180D">
        <w:t>）临时沉砂池（方案新增</w:t>
      </w:r>
      <w:r w:rsidRPr="00B0180D">
        <w:t>——</w:t>
      </w:r>
      <w:r w:rsidRPr="00B0180D">
        <w:t>未实施）</w:t>
      </w:r>
    </w:p>
    <w:p w:rsidR="00F01714" w:rsidRPr="00B0180D" w:rsidRDefault="00FC2D9E" w:rsidP="00DC0D29">
      <w:pPr>
        <w:pStyle w:val="A20"/>
        <w:ind w:firstLine="480"/>
        <w:jc w:val="both"/>
      </w:pPr>
      <w:r w:rsidRPr="00B0180D">
        <w:t>临时排水沟末端接临时沉砂池，根据现场情况在临时排水沟末端增加</w:t>
      </w:r>
      <w:r w:rsidRPr="00B0180D">
        <w:t>2</w:t>
      </w:r>
      <w:r w:rsidRPr="00B0180D">
        <w:t>座沉砂池，同时配备</w:t>
      </w:r>
      <w:r w:rsidRPr="00B0180D">
        <w:t>1</w:t>
      </w:r>
      <w:r w:rsidRPr="00B0180D">
        <w:t>台抽水泵。沉砂池规格为</w:t>
      </w:r>
      <w:r w:rsidRPr="00B0180D">
        <w:t>2m×1.5m×1.5m</w:t>
      </w:r>
      <w:r w:rsidRPr="00B0180D">
        <w:t>（长</w:t>
      </w:r>
      <w:r w:rsidRPr="00B0180D">
        <w:t>×</w:t>
      </w:r>
      <w:r w:rsidRPr="00B0180D">
        <w:t>宽</w:t>
      </w:r>
      <w:r w:rsidRPr="00B0180D">
        <w:t>×</w:t>
      </w:r>
      <w:r w:rsidRPr="00B0180D">
        <w:t>高），沉砂池</w:t>
      </w:r>
      <w:r w:rsidR="00D55EA0" w:rsidRPr="00B0180D">
        <w:t>砌筑</w:t>
      </w:r>
      <w:r w:rsidRPr="00B0180D">
        <w:t>厚度为</w:t>
      </w:r>
      <w:r w:rsidRPr="00B0180D">
        <w:t>0.24m</w:t>
      </w:r>
      <w:r w:rsidRPr="00B0180D">
        <w:t>，</w:t>
      </w:r>
      <w:r w:rsidRPr="00B0180D">
        <w:rPr>
          <w:rStyle w:val="A24"/>
        </w:rPr>
        <w:t>采用</w:t>
      </w:r>
      <w:r w:rsidR="00FE7618" w:rsidRPr="00B0180D">
        <w:rPr>
          <w:rStyle w:val="A24"/>
        </w:rPr>
        <w:t>砖</w:t>
      </w:r>
      <w:r w:rsidRPr="00B0180D">
        <w:rPr>
          <w:rStyle w:val="A24"/>
        </w:rPr>
        <w:t>砌筑，</w:t>
      </w:r>
      <w:r w:rsidRPr="00B0180D">
        <w:t>并用水泥沙浆抹面，施工期间用于拦截临时排水沟携带的泥沙，还可作为施工期间集水设施利用，施工结束后将沉砂池回填。</w:t>
      </w:r>
    </w:p>
    <w:p w:rsidR="00F01714" w:rsidRPr="00B0180D" w:rsidRDefault="00F01714" w:rsidP="00DC0D29">
      <w:pPr>
        <w:pStyle w:val="A20"/>
        <w:ind w:firstLine="480"/>
        <w:jc w:val="both"/>
      </w:pPr>
      <w:r w:rsidRPr="00B0180D">
        <w:t>（</w:t>
      </w:r>
      <w:r w:rsidRPr="00B0180D">
        <w:t>3</w:t>
      </w:r>
      <w:r w:rsidRPr="00B0180D">
        <w:t>）简易车辆冲洗设施（方案新增</w:t>
      </w:r>
      <w:r w:rsidRPr="00B0180D">
        <w:t>——</w:t>
      </w:r>
      <w:r w:rsidRPr="00B0180D">
        <w:t>未实施）</w:t>
      </w:r>
    </w:p>
    <w:p w:rsidR="00F01714" w:rsidRPr="00B0180D" w:rsidRDefault="00FC2D9E" w:rsidP="00DC0D29">
      <w:pPr>
        <w:pStyle w:val="A20"/>
        <w:ind w:firstLine="480"/>
        <w:jc w:val="both"/>
      </w:pPr>
      <w:r w:rsidRPr="00B0180D">
        <w:t>施工车辆在场内将夹带大量的泥土，因此在出施工作业区前，需对车辆轮胎进行清洗，为避免施工过程中车辆出入带走泥土对周边环境造成不利影响，方案考虑在施工入口处新增</w:t>
      </w:r>
      <w:r w:rsidRPr="00B0180D">
        <w:t>1</w:t>
      </w:r>
      <w:r w:rsidRPr="00B0180D">
        <w:t>台高压水枪和钢板（</w:t>
      </w:r>
      <w:r w:rsidRPr="00B0180D">
        <w:t>5×7m</w:t>
      </w:r>
      <w:r w:rsidRPr="00B0180D">
        <w:t>）组成简易车辆清洗系统。</w:t>
      </w:r>
      <w:r w:rsidR="0021058D" w:rsidRPr="00B0180D">
        <w:t>冲洗后的水由新增排水沟流入沉砂池沉淀。</w:t>
      </w:r>
    </w:p>
    <w:p w:rsidR="003B45A6" w:rsidRPr="00B0180D" w:rsidRDefault="00FC2D9E" w:rsidP="00DC0D29">
      <w:pPr>
        <w:pStyle w:val="A20"/>
        <w:ind w:firstLine="480"/>
        <w:jc w:val="both"/>
      </w:pPr>
      <w:r w:rsidRPr="00B0180D">
        <w:t>（</w:t>
      </w:r>
      <w:r w:rsidRPr="00B0180D">
        <w:t>4</w:t>
      </w:r>
      <w:r w:rsidRPr="00B0180D">
        <w:t>）临时苫盖（方案新增</w:t>
      </w:r>
      <w:r w:rsidRPr="00B0180D">
        <w:t>——</w:t>
      </w:r>
      <w:r w:rsidRPr="00B0180D">
        <w:t>未实施）</w:t>
      </w:r>
    </w:p>
    <w:p w:rsidR="00FC2D9E" w:rsidRPr="00B0180D" w:rsidRDefault="00FC2D9E" w:rsidP="00DC0D29">
      <w:pPr>
        <w:pStyle w:val="A20"/>
        <w:ind w:firstLine="480"/>
        <w:jc w:val="both"/>
      </w:pPr>
      <w:r w:rsidRPr="00B0180D">
        <w:t>方案考虑对施工期间临时堆放的建筑材料及临时堆放的</w:t>
      </w:r>
      <w:r w:rsidR="00072BF2" w:rsidRPr="00B0180D">
        <w:t>土石方</w:t>
      </w:r>
      <w:r w:rsidRPr="00B0180D">
        <w:t>采用无纺布进行临时苫盖以减少水土流失，经估算共需要无纺布</w:t>
      </w:r>
      <w:r w:rsidRPr="00B0180D">
        <w:t>2500m</w:t>
      </w:r>
      <w:r w:rsidRPr="00B0180D">
        <w:rPr>
          <w:vertAlign w:val="superscript"/>
        </w:rPr>
        <w:t>2</w:t>
      </w:r>
      <w:r w:rsidRPr="00B0180D">
        <w:t>。</w:t>
      </w:r>
    </w:p>
    <w:p w:rsidR="00FC2D9E" w:rsidRPr="00B0180D" w:rsidRDefault="009F5F13" w:rsidP="008F4F72">
      <w:pPr>
        <w:pStyle w:val="A21"/>
        <w:spacing w:before="120" w:after="120"/>
      </w:pPr>
      <w:r w:rsidRPr="00B0180D">
        <w:t>表</w:t>
      </w:r>
      <w:r w:rsidRPr="00B0180D">
        <w:t xml:space="preserve"> </w:t>
      </w:r>
      <w:fldSimple w:instr=" STYLEREF 1 \s ">
        <w:r w:rsidR="00AE6055" w:rsidRPr="00B0180D">
          <w:rPr>
            <w:noProof/>
          </w:rPr>
          <w:t>5</w:t>
        </w:r>
      </w:fldSimple>
      <w:r w:rsidR="008A59B5" w:rsidRPr="00B0180D">
        <w:noBreakHyphen/>
      </w:r>
      <w:r w:rsidR="008A59B5" w:rsidRPr="00B0180D">
        <w:fldChar w:fldCharType="begin"/>
      </w:r>
      <w:r w:rsidR="008A59B5" w:rsidRPr="00B0180D">
        <w:instrText xml:space="preserve"> SEQ </w:instrText>
      </w:r>
      <w:r w:rsidR="008A59B5" w:rsidRPr="00B0180D">
        <w:instrText>表</w:instrText>
      </w:r>
      <w:r w:rsidR="008A59B5" w:rsidRPr="00B0180D">
        <w:instrText xml:space="preserve"> \* ARABIC \s 1 </w:instrText>
      </w:r>
      <w:r w:rsidR="008A59B5" w:rsidRPr="00B0180D">
        <w:fldChar w:fldCharType="separate"/>
      </w:r>
      <w:r w:rsidR="00AE6055" w:rsidRPr="00B0180D">
        <w:rPr>
          <w:noProof/>
        </w:rPr>
        <w:t>4</w:t>
      </w:r>
      <w:r w:rsidR="008A59B5" w:rsidRPr="00B0180D">
        <w:fldChar w:fldCharType="end"/>
      </w:r>
      <w:r w:rsidRPr="00B0180D">
        <w:t xml:space="preserve">  </w:t>
      </w:r>
      <w:r w:rsidRPr="00B0180D">
        <w:t>道路及硬化区方案新增水土保持措施工程量汇总表</w:t>
      </w:r>
    </w:p>
    <w:tbl>
      <w:tblPr>
        <w:tblW w:w="5000" w:type="pct"/>
        <w:tblLook w:val="04A0" w:firstRow="1" w:lastRow="0" w:firstColumn="1" w:lastColumn="0" w:noHBand="0" w:noVBand="1"/>
      </w:tblPr>
      <w:tblGrid>
        <w:gridCol w:w="1334"/>
        <w:gridCol w:w="2886"/>
        <w:gridCol w:w="2125"/>
        <w:gridCol w:w="2183"/>
      </w:tblGrid>
      <w:tr w:rsidR="00B0180D" w:rsidRPr="00B0180D" w:rsidTr="0021058D">
        <w:trPr>
          <w:trHeight w:val="369"/>
          <w:tblHeader/>
        </w:trPr>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序号</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工程名称</w:t>
            </w:r>
          </w:p>
        </w:tc>
        <w:tc>
          <w:tcPr>
            <w:tcW w:w="1246" w:type="pct"/>
            <w:tcBorders>
              <w:top w:val="single" w:sz="4" w:space="0" w:color="auto"/>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单位</w:t>
            </w:r>
          </w:p>
        </w:tc>
        <w:tc>
          <w:tcPr>
            <w:tcW w:w="1280" w:type="pct"/>
            <w:tcBorders>
              <w:top w:val="single" w:sz="4" w:space="0" w:color="auto"/>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工程量</w:t>
            </w:r>
          </w:p>
        </w:tc>
      </w:tr>
      <w:tr w:rsidR="00B0180D" w:rsidRPr="00B0180D" w:rsidTr="0021058D">
        <w:trPr>
          <w:trHeight w:val="369"/>
        </w:trPr>
        <w:tc>
          <w:tcPr>
            <w:tcW w:w="782" w:type="pct"/>
            <w:tcBorders>
              <w:top w:val="nil"/>
              <w:left w:val="single" w:sz="4" w:space="0" w:color="auto"/>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1</w:t>
            </w:r>
          </w:p>
        </w:tc>
        <w:tc>
          <w:tcPr>
            <w:tcW w:w="1692"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临时排水沟</w:t>
            </w:r>
          </w:p>
        </w:tc>
        <w:tc>
          <w:tcPr>
            <w:tcW w:w="1246"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m</w:t>
            </w:r>
          </w:p>
        </w:tc>
        <w:tc>
          <w:tcPr>
            <w:tcW w:w="1280" w:type="pct"/>
            <w:tcBorders>
              <w:top w:val="nil"/>
              <w:left w:val="nil"/>
              <w:bottom w:val="single" w:sz="4" w:space="0" w:color="auto"/>
              <w:right w:val="single" w:sz="4" w:space="0" w:color="auto"/>
            </w:tcBorders>
            <w:shd w:val="clear" w:color="auto" w:fill="auto"/>
            <w:vAlign w:val="center"/>
            <w:hideMark/>
          </w:tcPr>
          <w:p w:rsidR="009F5F13" w:rsidRPr="00B0180D" w:rsidRDefault="008F4F72" w:rsidP="008F4F72">
            <w:pPr>
              <w:pStyle w:val="A22"/>
            </w:pPr>
            <w:r w:rsidRPr="00B0180D">
              <w:t>663</w:t>
            </w:r>
          </w:p>
        </w:tc>
      </w:tr>
      <w:tr w:rsidR="00B0180D" w:rsidRPr="00B0180D" w:rsidTr="0021058D">
        <w:trPr>
          <w:trHeight w:val="369"/>
        </w:trPr>
        <w:tc>
          <w:tcPr>
            <w:tcW w:w="782" w:type="pct"/>
            <w:tcBorders>
              <w:top w:val="nil"/>
              <w:left w:val="single" w:sz="4" w:space="0" w:color="auto"/>
              <w:bottom w:val="single" w:sz="4" w:space="0" w:color="auto"/>
              <w:right w:val="single" w:sz="4" w:space="0" w:color="auto"/>
            </w:tcBorders>
            <w:shd w:val="clear" w:color="auto" w:fill="auto"/>
            <w:vAlign w:val="center"/>
            <w:hideMark/>
          </w:tcPr>
          <w:p w:rsidR="009F5F13" w:rsidRPr="00B0180D" w:rsidRDefault="009F5F13" w:rsidP="008F4F72">
            <w:pPr>
              <w:pStyle w:val="A22"/>
            </w:pPr>
          </w:p>
        </w:tc>
        <w:tc>
          <w:tcPr>
            <w:tcW w:w="1692"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土石方开挖</w:t>
            </w:r>
          </w:p>
        </w:tc>
        <w:tc>
          <w:tcPr>
            <w:tcW w:w="1246"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m</w:t>
            </w:r>
            <w:r w:rsidRPr="00B0180D">
              <w:rPr>
                <w:vertAlign w:val="superscript"/>
              </w:rPr>
              <w:t>3</w:t>
            </w:r>
          </w:p>
        </w:tc>
        <w:tc>
          <w:tcPr>
            <w:tcW w:w="1280" w:type="pct"/>
            <w:tcBorders>
              <w:top w:val="nil"/>
              <w:left w:val="nil"/>
              <w:bottom w:val="single" w:sz="4" w:space="0" w:color="auto"/>
              <w:right w:val="single" w:sz="4" w:space="0" w:color="auto"/>
            </w:tcBorders>
            <w:shd w:val="clear" w:color="auto" w:fill="auto"/>
            <w:vAlign w:val="center"/>
            <w:hideMark/>
          </w:tcPr>
          <w:p w:rsidR="009F5F13" w:rsidRPr="00B0180D" w:rsidRDefault="008F4F72" w:rsidP="008F4F72">
            <w:pPr>
              <w:pStyle w:val="A22"/>
            </w:pPr>
            <w:r w:rsidRPr="00B0180D">
              <w:t>132.6</w:t>
            </w:r>
          </w:p>
        </w:tc>
      </w:tr>
      <w:tr w:rsidR="00B0180D" w:rsidRPr="00B0180D" w:rsidTr="0021058D">
        <w:trPr>
          <w:trHeight w:val="369"/>
        </w:trPr>
        <w:tc>
          <w:tcPr>
            <w:tcW w:w="782" w:type="pct"/>
            <w:tcBorders>
              <w:top w:val="nil"/>
              <w:left w:val="single" w:sz="4" w:space="0" w:color="auto"/>
              <w:bottom w:val="single" w:sz="4" w:space="0" w:color="auto"/>
              <w:right w:val="single" w:sz="4" w:space="0" w:color="auto"/>
            </w:tcBorders>
            <w:shd w:val="clear" w:color="auto" w:fill="auto"/>
            <w:vAlign w:val="center"/>
            <w:hideMark/>
          </w:tcPr>
          <w:p w:rsidR="009F5F13" w:rsidRPr="00B0180D" w:rsidRDefault="009F5F13" w:rsidP="008F4F72">
            <w:pPr>
              <w:pStyle w:val="A22"/>
            </w:pPr>
          </w:p>
        </w:tc>
        <w:tc>
          <w:tcPr>
            <w:tcW w:w="1692" w:type="pct"/>
            <w:tcBorders>
              <w:top w:val="nil"/>
              <w:left w:val="nil"/>
              <w:bottom w:val="single" w:sz="4" w:space="0" w:color="auto"/>
              <w:right w:val="single" w:sz="4" w:space="0" w:color="auto"/>
            </w:tcBorders>
            <w:shd w:val="clear" w:color="auto" w:fill="auto"/>
            <w:vAlign w:val="center"/>
            <w:hideMark/>
          </w:tcPr>
          <w:p w:rsidR="009F5F13" w:rsidRPr="00B0180D" w:rsidRDefault="0021058D" w:rsidP="008F4F72">
            <w:pPr>
              <w:pStyle w:val="A22"/>
            </w:pPr>
            <w:r w:rsidRPr="00B0180D">
              <w:t>土工布</w:t>
            </w:r>
          </w:p>
        </w:tc>
        <w:tc>
          <w:tcPr>
            <w:tcW w:w="1246"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m</w:t>
            </w:r>
            <w:r w:rsidRPr="00B0180D">
              <w:rPr>
                <w:vertAlign w:val="superscript"/>
              </w:rPr>
              <w:t>2</w:t>
            </w:r>
          </w:p>
        </w:tc>
        <w:tc>
          <w:tcPr>
            <w:tcW w:w="1280" w:type="pct"/>
            <w:tcBorders>
              <w:top w:val="nil"/>
              <w:left w:val="nil"/>
              <w:bottom w:val="single" w:sz="4" w:space="0" w:color="auto"/>
              <w:right w:val="single" w:sz="4" w:space="0" w:color="auto"/>
            </w:tcBorders>
            <w:shd w:val="clear" w:color="auto" w:fill="auto"/>
            <w:vAlign w:val="center"/>
            <w:hideMark/>
          </w:tcPr>
          <w:p w:rsidR="009F5F13" w:rsidRPr="00B0180D" w:rsidRDefault="008F4F72" w:rsidP="008F4F72">
            <w:pPr>
              <w:pStyle w:val="A22"/>
            </w:pPr>
            <w:r w:rsidRPr="00B0180D">
              <w:t>1219.92</w:t>
            </w:r>
          </w:p>
        </w:tc>
      </w:tr>
      <w:tr w:rsidR="00B0180D" w:rsidRPr="00B0180D" w:rsidTr="0021058D">
        <w:trPr>
          <w:trHeight w:val="369"/>
        </w:trPr>
        <w:tc>
          <w:tcPr>
            <w:tcW w:w="782" w:type="pct"/>
            <w:tcBorders>
              <w:top w:val="nil"/>
              <w:left w:val="single" w:sz="4" w:space="0" w:color="auto"/>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2</w:t>
            </w:r>
          </w:p>
        </w:tc>
        <w:tc>
          <w:tcPr>
            <w:tcW w:w="1692"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沉砂池</w:t>
            </w:r>
          </w:p>
        </w:tc>
        <w:tc>
          <w:tcPr>
            <w:tcW w:w="1246"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座</w:t>
            </w:r>
          </w:p>
        </w:tc>
        <w:tc>
          <w:tcPr>
            <w:tcW w:w="1280"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2</w:t>
            </w:r>
          </w:p>
        </w:tc>
      </w:tr>
      <w:tr w:rsidR="00B0180D" w:rsidRPr="00B0180D" w:rsidTr="0021058D">
        <w:trPr>
          <w:trHeight w:val="369"/>
        </w:trPr>
        <w:tc>
          <w:tcPr>
            <w:tcW w:w="782" w:type="pct"/>
            <w:tcBorders>
              <w:top w:val="nil"/>
              <w:left w:val="single" w:sz="4" w:space="0" w:color="auto"/>
              <w:bottom w:val="single" w:sz="4" w:space="0" w:color="auto"/>
              <w:right w:val="single" w:sz="4" w:space="0" w:color="auto"/>
            </w:tcBorders>
            <w:shd w:val="clear" w:color="auto" w:fill="auto"/>
            <w:vAlign w:val="center"/>
            <w:hideMark/>
          </w:tcPr>
          <w:p w:rsidR="009F5F13" w:rsidRPr="00B0180D" w:rsidRDefault="009F5F13" w:rsidP="008F4F72">
            <w:pPr>
              <w:pStyle w:val="A22"/>
            </w:pPr>
          </w:p>
        </w:tc>
        <w:tc>
          <w:tcPr>
            <w:tcW w:w="1692"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土石方开挖</w:t>
            </w:r>
          </w:p>
        </w:tc>
        <w:tc>
          <w:tcPr>
            <w:tcW w:w="1246"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m</w:t>
            </w:r>
            <w:r w:rsidRPr="00B0180D">
              <w:rPr>
                <w:vertAlign w:val="superscript"/>
              </w:rPr>
              <w:t>3</w:t>
            </w:r>
          </w:p>
        </w:tc>
        <w:tc>
          <w:tcPr>
            <w:tcW w:w="1280"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9</w:t>
            </w:r>
          </w:p>
        </w:tc>
      </w:tr>
      <w:tr w:rsidR="00B0180D" w:rsidRPr="00B0180D" w:rsidTr="0021058D">
        <w:trPr>
          <w:trHeight w:val="369"/>
        </w:trPr>
        <w:tc>
          <w:tcPr>
            <w:tcW w:w="782" w:type="pct"/>
            <w:tcBorders>
              <w:top w:val="nil"/>
              <w:left w:val="single" w:sz="4" w:space="0" w:color="auto"/>
              <w:bottom w:val="single" w:sz="4" w:space="0" w:color="auto"/>
              <w:right w:val="single" w:sz="4" w:space="0" w:color="auto"/>
            </w:tcBorders>
            <w:shd w:val="clear" w:color="auto" w:fill="auto"/>
            <w:vAlign w:val="center"/>
            <w:hideMark/>
          </w:tcPr>
          <w:p w:rsidR="009F5F13" w:rsidRPr="00B0180D" w:rsidRDefault="009F5F13" w:rsidP="008F4F72">
            <w:pPr>
              <w:pStyle w:val="A22"/>
            </w:pPr>
          </w:p>
        </w:tc>
        <w:tc>
          <w:tcPr>
            <w:tcW w:w="1692"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M7.5</w:t>
            </w:r>
            <w:r w:rsidRPr="00B0180D">
              <w:t>砖砌</w:t>
            </w:r>
          </w:p>
        </w:tc>
        <w:tc>
          <w:tcPr>
            <w:tcW w:w="1246"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m</w:t>
            </w:r>
            <w:r w:rsidRPr="00B0180D">
              <w:rPr>
                <w:vertAlign w:val="superscript"/>
              </w:rPr>
              <w:t>3</w:t>
            </w:r>
          </w:p>
        </w:tc>
        <w:tc>
          <w:tcPr>
            <w:tcW w:w="1280"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15</w:t>
            </w:r>
          </w:p>
        </w:tc>
      </w:tr>
      <w:tr w:rsidR="00B0180D" w:rsidRPr="00B0180D" w:rsidTr="0021058D">
        <w:trPr>
          <w:trHeight w:val="369"/>
        </w:trPr>
        <w:tc>
          <w:tcPr>
            <w:tcW w:w="782" w:type="pct"/>
            <w:tcBorders>
              <w:top w:val="nil"/>
              <w:left w:val="single" w:sz="4" w:space="0" w:color="auto"/>
              <w:bottom w:val="single" w:sz="4" w:space="0" w:color="auto"/>
              <w:right w:val="single" w:sz="4" w:space="0" w:color="auto"/>
            </w:tcBorders>
            <w:shd w:val="clear" w:color="auto" w:fill="auto"/>
            <w:vAlign w:val="center"/>
            <w:hideMark/>
          </w:tcPr>
          <w:p w:rsidR="009F5F13" w:rsidRPr="00B0180D" w:rsidRDefault="009F5F13" w:rsidP="008F4F72">
            <w:pPr>
              <w:pStyle w:val="A22"/>
            </w:pPr>
          </w:p>
        </w:tc>
        <w:tc>
          <w:tcPr>
            <w:tcW w:w="1692"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F22E25">
            <w:pPr>
              <w:pStyle w:val="A22"/>
            </w:pPr>
            <w:r w:rsidRPr="00B0180D">
              <w:t>M</w:t>
            </w:r>
            <w:r w:rsidR="00F22E25" w:rsidRPr="00B0180D">
              <w:t>7.5</w:t>
            </w:r>
            <w:r w:rsidRPr="00B0180D">
              <w:t>砂浆抹面</w:t>
            </w:r>
          </w:p>
        </w:tc>
        <w:tc>
          <w:tcPr>
            <w:tcW w:w="1246"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m</w:t>
            </w:r>
            <w:r w:rsidRPr="00B0180D">
              <w:rPr>
                <w:vertAlign w:val="superscript"/>
              </w:rPr>
              <w:t>3</w:t>
            </w:r>
          </w:p>
        </w:tc>
        <w:tc>
          <w:tcPr>
            <w:tcW w:w="1280"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24</w:t>
            </w:r>
          </w:p>
        </w:tc>
      </w:tr>
      <w:tr w:rsidR="00B0180D" w:rsidRPr="00B0180D" w:rsidTr="0021058D">
        <w:trPr>
          <w:trHeight w:val="369"/>
        </w:trPr>
        <w:tc>
          <w:tcPr>
            <w:tcW w:w="782" w:type="pct"/>
            <w:tcBorders>
              <w:top w:val="nil"/>
              <w:left w:val="single" w:sz="4" w:space="0" w:color="auto"/>
              <w:bottom w:val="single" w:sz="4" w:space="0" w:color="auto"/>
              <w:right w:val="single" w:sz="4" w:space="0" w:color="auto"/>
            </w:tcBorders>
            <w:shd w:val="clear" w:color="auto" w:fill="auto"/>
            <w:vAlign w:val="center"/>
          </w:tcPr>
          <w:p w:rsidR="00CC0EED" w:rsidRPr="00B0180D" w:rsidRDefault="00CC0EED" w:rsidP="008F4F72">
            <w:pPr>
              <w:pStyle w:val="A22"/>
            </w:pPr>
          </w:p>
        </w:tc>
        <w:tc>
          <w:tcPr>
            <w:tcW w:w="1692" w:type="pct"/>
            <w:tcBorders>
              <w:top w:val="nil"/>
              <w:left w:val="nil"/>
              <w:bottom w:val="single" w:sz="4" w:space="0" w:color="auto"/>
              <w:right w:val="single" w:sz="4" w:space="0" w:color="auto"/>
            </w:tcBorders>
            <w:shd w:val="clear" w:color="auto" w:fill="auto"/>
            <w:vAlign w:val="center"/>
          </w:tcPr>
          <w:p w:rsidR="00CC0EED" w:rsidRPr="00B0180D" w:rsidRDefault="00CC0EED" w:rsidP="008F4F72">
            <w:pPr>
              <w:pStyle w:val="A22"/>
            </w:pPr>
            <w:r w:rsidRPr="00B0180D">
              <w:t>抽水泵</w:t>
            </w:r>
          </w:p>
        </w:tc>
        <w:tc>
          <w:tcPr>
            <w:tcW w:w="1246" w:type="pct"/>
            <w:tcBorders>
              <w:top w:val="nil"/>
              <w:left w:val="nil"/>
              <w:bottom w:val="single" w:sz="4" w:space="0" w:color="auto"/>
              <w:right w:val="single" w:sz="4" w:space="0" w:color="auto"/>
            </w:tcBorders>
            <w:shd w:val="clear" w:color="auto" w:fill="auto"/>
            <w:vAlign w:val="center"/>
          </w:tcPr>
          <w:p w:rsidR="00CC0EED" w:rsidRPr="00B0180D" w:rsidRDefault="00CC0EED" w:rsidP="008F4F72">
            <w:pPr>
              <w:pStyle w:val="A22"/>
            </w:pPr>
            <w:r w:rsidRPr="00B0180D">
              <w:t>台</w:t>
            </w:r>
          </w:p>
        </w:tc>
        <w:tc>
          <w:tcPr>
            <w:tcW w:w="1280" w:type="pct"/>
            <w:tcBorders>
              <w:top w:val="nil"/>
              <w:left w:val="nil"/>
              <w:bottom w:val="single" w:sz="4" w:space="0" w:color="auto"/>
              <w:right w:val="single" w:sz="4" w:space="0" w:color="auto"/>
            </w:tcBorders>
            <w:shd w:val="clear" w:color="auto" w:fill="auto"/>
            <w:vAlign w:val="center"/>
          </w:tcPr>
          <w:p w:rsidR="00CC0EED" w:rsidRPr="00B0180D" w:rsidRDefault="00CC0EED" w:rsidP="008F4F72">
            <w:pPr>
              <w:pStyle w:val="A22"/>
            </w:pPr>
            <w:r w:rsidRPr="00B0180D">
              <w:t>1</w:t>
            </w:r>
          </w:p>
        </w:tc>
      </w:tr>
      <w:tr w:rsidR="00B0180D" w:rsidRPr="00B0180D" w:rsidTr="0021058D">
        <w:trPr>
          <w:trHeight w:val="369"/>
        </w:trPr>
        <w:tc>
          <w:tcPr>
            <w:tcW w:w="782" w:type="pct"/>
            <w:tcBorders>
              <w:top w:val="nil"/>
              <w:left w:val="single" w:sz="4" w:space="0" w:color="auto"/>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3</w:t>
            </w:r>
          </w:p>
        </w:tc>
        <w:tc>
          <w:tcPr>
            <w:tcW w:w="1692"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简易车辆冲洗设施</w:t>
            </w:r>
          </w:p>
        </w:tc>
        <w:tc>
          <w:tcPr>
            <w:tcW w:w="1246"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个</w:t>
            </w:r>
          </w:p>
        </w:tc>
        <w:tc>
          <w:tcPr>
            <w:tcW w:w="1280"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1</w:t>
            </w:r>
          </w:p>
        </w:tc>
      </w:tr>
      <w:tr w:rsidR="00B0180D" w:rsidRPr="00B0180D" w:rsidTr="0021058D">
        <w:trPr>
          <w:trHeight w:val="369"/>
        </w:trPr>
        <w:tc>
          <w:tcPr>
            <w:tcW w:w="782" w:type="pct"/>
            <w:tcBorders>
              <w:top w:val="nil"/>
              <w:left w:val="single" w:sz="4" w:space="0" w:color="auto"/>
              <w:bottom w:val="single" w:sz="4" w:space="0" w:color="auto"/>
              <w:right w:val="single" w:sz="4" w:space="0" w:color="auto"/>
            </w:tcBorders>
            <w:shd w:val="clear" w:color="auto" w:fill="auto"/>
            <w:vAlign w:val="center"/>
            <w:hideMark/>
          </w:tcPr>
          <w:p w:rsidR="009F5F13" w:rsidRPr="00B0180D" w:rsidRDefault="009F5F13" w:rsidP="008F4F72">
            <w:pPr>
              <w:pStyle w:val="A22"/>
            </w:pPr>
          </w:p>
        </w:tc>
        <w:tc>
          <w:tcPr>
            <w:tcW w:w="1692"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钢板（</w:t>
            </w:r>
            <w:r w:rsidRPr="00B0180D">
              <w:t>5×7m</w:t>
            </w:r>
            <w:r w:rsidRPr="00B0180D">
              <w:t>）</w:t>
            </w:r>
          </w:p>
        </w:tc>
        <w:tc>
          <w:tcPr>
            <w:tcW w:w="1246"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m</w:t>
            </w:r>
            <w:r w:rsidRPr="00B0180D">
              <w:rPr>
                <w:vertAlign w:val="superscript"/>
              </w:rPr>
              <w:t>2</w:t>
            </w:r>
          </w:p>
        </w:tc>
        <w:tc>
          <w:tcPr>
            <w:tcW w:w="1280"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35</w:t>
            </w:r>
          </w:p>
        </w:tc>
      </w:tr>
      <w:tr w:rsidR="00B0180D" w:rsidRPr="00B0180D" w:rsidTr="0021058D">
        <w:trPr>
          <w:trHeight w:val="369"/>
        </w:trPr>
        <w:tc>
          <w:tcPr>
            <w:tcW w:w="782" w:type="pct"/>
            <w:tcBorders>
              <w:top w:val="nil"/>
              <w:left w:val="single" w:sz="4" w:space="0" w:color="auto"/>
              <w:bottom w:val="single" w:sz="4" w:space="0" w:color="auto"/>
              <w:right w:val="single" w:sz="4" w:space="0" w:color="auto"/>
            </w:tcBorders>
            <w:shd w:val="clear" w:color="auto" w:fill="auto"/>
            <w:vAlign w:val="center"/>
            <w:hideMark/>
          </w:tcPr>
          <w:p w:rsidR="009F5F13" w:rsidRPr="00B0180D" w:rsidRDefault="009F5F13" w:rsidP="008F4F72">
            <w:pPr>
              <w:pStyle w:val="A22"/>
            </w:pPr>
          </w:p>
        </w:tc>
        <w:tc>
          <w:tcPr>
            <w:tcW w:w="1692"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冷水高压水枪</w:t>
            </w:r>
          </w:p>
        </w:tc>
        <w:tc>
          <w:tcPr>
            <w:tcW w:w="1246"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个</w:t>
            </w:r>
          </w:p>
        </w:tc>
        <w:tc>
          <w:tcPr>
            <w:tcW w:w="1280"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1</w:t>
            </w:r>
          </w:p>
        </w:tc>
      </w:tr>
      <w:tr w:rsidR="00B0180D" w:rsidRPr="00B0180D" w:rsidTr="0021058D">
        <w:trPr>
          <w:trHeight w:val="369"/>
        </w:trPr>
        <w:tc>
          <w:tcPr>
            <w:tcW w:w="782" w:type="pct"/>
            <w:tcBorders>
              <w:top w:val="nil"/>
              <w:left w:val="single" w:sz="4" w:space="0" w:color="auto"/>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4</w:t>
            </w:r>
          </w:p>
        </w:tc>
        <w:tc>
          <w:tcPr>
            <w:tcW w:w="1692"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临时苫盖</w:t>
            </w:r>
          </w:p>
        </w:tc>
        <w:tc>
          <w:tcPr>
            <w:tcW w:w="1246"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p>
        </w:tc>
        <w:tc>
          <w:tcPr>
            <w:tcW w:w="1280"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p>
        </w:tc>
      </w:tr>
      <w:tr w:rsidR="00B0180D" w:rsidRPr="00B0180D" w:rsidTr="0021058D">
        <w:trPr>
          <w:trHeight w:val="369"/>
        </w:trPr>
        <w:tc>
          <w:tcPr>
            <w:tcW w:w="782" w:type="pct"/>
            <w:tcBorders>
              <w:top w:val="nil"/>
              <w:left w:val="single" w:sz="4" w:space="0" w:color="auto"/>
              <w:bottom w:val="single" w:sz="4" w:space="0" w:color="auto"/>
              <w:right w:val="single" w:sz="4" w:space="0" w:color="auto"/>
            </w:tcBorders>
            <w:shd w:val="clear" w:color="auto" w:fill="auto"/>
            <w:vAlign w:val="center"/>
            <w:hideMark/>
          </w:tcPr>
          <w:p w:rsidR="009F5F13" w:rsidRPr="00B0180D" w:rsidRDefault="009F5F13" w:rsidP="008F4F72">
            <w:pPr>
              <w:pStyle w:val="A22"/>
            </w:pPr>
          </w:p>
        </w:tc>
        <w:tc>
          <w:tcPr>
            <w:tcW w:w="1692" w:type="pct"/>
            <w:tcBorders>
              <w:top w:val="nil"/>
              <w:left w:val="nil"/>
              <w:bottom w:val="single" w:sz="4" w:space="0" w:color="auto"/>
              <w:right w:val="single" w:sz="4" w:space="0" w:color="auto"/>
            </w:tcBorders>
            <w:shd w:val="clear" w:color="auto" w:fill="auto"/>
            <w:vAlign w:val="center"/>
            <w:hideMark/>
          </w:tcPr>
          <w:p w:rsidR="009F5F13" w:rsidRPr="00B0180D" w:rsidRDefault="00313D12" w:rsidP="008F4F72">
            <w:pPr>
              <w:pStyle w:val="A22"/>
            </w:pPr>
            <w:r w:rsidRPr="00B0180D">
              <w:t>无纺布</w:t>
            </w:r>
            <w:r w:rsidR="009F5F13" w:rsidRPr="00B0180D">
              <w:t>苫盖</w:t>
            </w:r>
          </w:p>
        </w:tc>
        <w:tc>
          <w:tcPr>
            <w:tcW w:w="1246"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m</w:t>
            </w:r>
            <w:r w:rsidRPr="00B0180D">
              <w:rPr>
                <w:vertAlign w:val="superscript"/>
              </w:rPr>
              <w:t>2</w:t>
            </w:r>
          </w:p>
        </w:tc>
        <w:tc>
          <w:tcPr>
            <w:tcW w:w="1280" w:type="pct"/>
            <w:tcBorders>
              <w:top w:val="nil"/>
              <w:left w:val="nil"/>
              <w:bottom w:val="single" w:sz="4" w:space="0" w:color="auto"/>
              <w:right w:val="single" w:sz="4" w:space="0" w:color="auto"/>
            </w:tcBorders>
            <w:shd w:val="clear" w:color="auto" w:fill="auto"/>
            <w:vAlign w:val="center"/>
            <w:hideMark/>
          </w:tcPr>
          <w:p w:rsidR="009F5F13" w:rsidRPr="00B0180D" w:rsidRDefault="009F5F13" w:rsidP="008F4F72">
            <w:pPr>
              <w:pStyle w:val="A22"/>
            </w:pPr>
            <w:r w:rsidRPr="00B0180D">
              <w:t>2500</w:t>
            </w:r>
          </w:p>
        </w:tc>
      </w:tr>
    </w:tbl>
    <w:p w:rsidR="00FC2D9E" w:rsidRPr="00B0180D" w:rsidRDefault="009F5F13" w:rsidP="00DC0D29">
      <w:pPr>
        <w:pStyle w:val="A20"/>
        <w:ind w:firstLine="480"/>
        <w:jc w:val="both"/>
      </w:pPr>
      <w:r w:rsidRPr="00B0180D">
        <w:t>4.</w:t>
      </w:r>
      <w:r w:rsidRPr="00B0180D">
        <w:t>管理措施（方案新增）</w:t>
      </w:r>
    </w:p>
    <w:p w:rsidR="009F5F13" w:rsidRPr="00B0180D" w:rsidRDefault="009F5F13" w:rsidP="00DC0D29">
      <w:pPr>
        <w:pStyle w:val="A20"/>
        <w:ind w:firstLine="480"/>
        <w:jc w:val="both"/>
      </w:pPr>
      <w:r w:rsidRPr="00B0180D">
        <w:t>（</w:t>
      </w:r>
      <w:r w:rsidRPr="00B0180D">
        <w:t>1</w:t>
      </w:r>
      <w:r w:rsidRPr="00B0180D">
        <w:t>）场内道路场地平整后尽快进行硬化，减少水土流失；应做好场地临时排水措施，减少地表冲刷。施工过程中应定时对场地内采取洒水抑尘措施，避免大风日可能造成的水土流失，降低施工对周边环境的不利影响。</w:t>
      </w:r>
    </w:p>
    <w:p w:rsidR="009F5F13" w:rsidRPr="00B0180D" w:rsidRDefault="009F5F13" w:rsidP="00DC0D29">
      <w:pPr>
        <w:pStyle w:val="A20"/>
        <w:ind w:firstLine="480"/>
        <w:jc w:val="both"/>
      </w:pPr>
      <w:r w:rsidRPr="00B0180D">
        <w:t>（</w:t>
      </w:r>
      <w:r w:rsidRPr="00B0180D">
        <w:t>2</w:t>
      </w:r>
      <w:r w:rsidRPr="00B0180D">
        <w:t>）建设单位在施工过程中应派专人对场内各项措施及其防护效果进行定期检查，对出现问题的措施应及时整改和补救；</w:t>
      </w:r>
    </w:p>
    <w:p w:rsidR="009F5F13" w:rsidRPr="00B0180D" w:rsidRDefault="009F5F13" w:rsidP="00DC0D29">
      <w:pPr>
        <w:pStyle w:val="A20"/>
        <w:ind w:firstLine="480"/>
        <w:jc w:val="both"/>
      </w:pPr>
      <w:r w:rsidRPr="00B0180D">
        <w:t>（</w:t>
      </w:r>
      <w:r w:rsidRPr="00B0180D">
        <w:t>3</w:t>
      </w:r>
      <w:r w:rsidRPr="00B0180D">
        <w:t>）项目区施工出入口需配置</w:t>
      </w:r>
      <w:r w:rsidRPr="00B0180D">
        <w:t>1</w:t>
      </w:r>
      <w:r w:rsidRPr="00B0180D">
        <w:t>～</w:t>
      </w:r>
      <w:r w:rsidRPr="00B0180D">
        <w:t>2</w:t>
      </w:r>
      <w:r w:rsidRPr="00B0180D">
        <w:t>人，对出项目区的车辆用高压冲洗水枪进行冲洗，为防止施工车辆车轮所夹带泥土对项目周边道路的影响；</w:t>
      </w:r>
    </w:p>
    <w:p w:rsidR="009F5F13" w:rsidRPr="00B0180D" w:rsidRDefault="009F5F13" w:rsidP="00DC0D29">
      <w:pPr>
        <w:pStyle w:val="A20"/>
        <w:ind w:firstLine="480"/>
        <w:jc w:val="both"/>
      </w:pPr>
      <w:r w:rsidRPr="00B0180D">
        <w:t>（</w:t>
      </w:r>
      <w:r w:rsidRPr="00B0180D">
        <w:t>4</w:t>
      </w:r>
      <w:r w:rsidRPr="00B0180D">
        <w:t>）规范施工行为，严格控制建设区建设施工范围，尽量减少施工对周边区域的扰动和占压；</w:t>
      </w:r>
    </w:p>
    <w:p w:rsidR="009F5F13" w:rsidRPr="00B0180D" w:rsidRDefault="009F5F13" w:rsidP="00DC0D29">
      <w:pPr>
        <w:pStyle w:val="A20"/>
        <w:ind w:firstLine="480"/>
        <w:jc w:val="both"/>
      </w:pPr>
      <w:r w:rsidRPr="00B0180D">
        <w:t>（</w:t>
      </w:r>
      <w:r w:rsidRPr="00B0180D">
        <w:t>5</w:t>
      </w:r>
      <w:r w:rsidRPr="00B0180D">
        <w:t>）需临时堆置的建筑材料及设备需置于场内，尽量避免堆料对周边区域的扰动和占压，避免造成植被破坏；</w:t>
      </w:r>
    </w:p>
    <w:p w:rsidR="00FC2D9E" w:rsidRPr="00B0180D" w:rsidRDefault="009F5F13" w:rsidP="00DC0D29">
      <w:pPr>
        <w:pStyle w:val="A20"/>
        <w:ind w:firstLine="480"/>
        <w:jc w:val="both"/>
      </w:pPr>
      <w:r w:rsidRPr="00B0180D">
        <w:t>（</w:t>
      </w:r>
      <w:r w:rsidRPr="00B0180D">
        <w:t>6</w:t>
      </w:r>
      <w:r w:rsidRPr="00B0180D">
        <w:t>）对建设施工过程中散落于项目区外的碎石、建筑材料及其他采取及时进行清理；建设过程中若项目区外植被造成破坏、损毁，应及时规划植物措施，恢复破坏区地表植被，改善其水土保持功能。</w:t>
      </w:r>
    </w:p>
    <w:p w:rsidR="00066E86" w:rsidRPr="00B0180D" w:rsidRDefault="00732B3B" w:rsidP="008F4F72">
      <w:pPr>
        <w:pStyle w:val="4"/>
        <w:tabs>
          <w:tab w:val="left" w:pos="426"/>
        </w:tabs>
        <w:spacing w:before="120" w:after="120"/>
        <w:jc w:val="both"/>
        <w:rPr>
          <w:rFonts w:cs="Times New Roman"/>
        </w:rPr>
      </w:pPr>
      <w:r w:rsidRPr="00B0180D">
        <w:rPr>
          <w:rFonts w:cs="Times New Roman"/>
        </w:rPr>
        <w:t>景观绿化区水土保持防治措施布设</w:t>
      </w:r>
    </w:p>
    <w:p w:rsidR="009F5F13" w:rsidRPr="00B0180D" w:rsidRDefault="002E3957" w:rsidP="00DC07F8">
      <w:pPr>
        <w:pStyle w:val="19"/>
        <w:ind w:firstLine="480"/>
        <w:rPr>
          <w:color w:val="auto"/>
        </w:rPr>
      </w:pPr>
      <w:r w:rsidRPr="00B0180D">
        <w:rPr>
          <w:color w:val="auto"/>
        </w:rPr>
        <w:t>1</w:t>
      </w:r>
      <w:r w:rsidR="00066E86" w:rsidRPr="00B0180D">
        <w:rPr>
          <w:color w:val="auto"/>
        </w:rPr>
        <w:t>.</w:t>
      </w:r>
      <w:r w:rsidR="009F5F13" w:rsidRPr="00B0180D">
        <w:rPr>
          <w:color w:val="auto"/>
        </w:rPr>
        <w:t>植物措施</w:t>
      </w:r>
    </w:p>
    <w:p w:rsidR="009F5F13" w:rsidRPr="00B0180D" w:rsidRDefault="009F5F13" w:rsidP="00DC0D29">
      <w:pPr>
        <w:pStyle w:val="A20"/>
        <w:ind w:firstLine="480"/>
        <w:jc w:val="both"/>
      </w:pPr>
      <w:r w:rsidRPr="00B0180D">
        <w:t>（</w:t>
      </w:r>
      <w:r w:rsidRPr="00B0180D">
        <w:t>1</w:t>
      </w:r>
      <w:r w:rsidRPr="00B0180D">
        <w:t>）园林景观绿化</w:t>
      </w:r>
      <w:r w:rsidR="008A59B5" w:rsidRPr="00B0180D">
        <w:t>（主体设计</w:t>
      </w:r>
      <w:r w:rsidR="00B555F1" w:rsidRPr="00B0180D">
        <w:t>——</w:t>
      </w:r>
      <w:r w:rsidR="00B555F1" w:rsidRPr="00B0180D">
        <w:rPr>
          <w:rFonts w:hint="eastAsia"/>
        </w:rPr>
        <w:t>未实施</w:t>
      </w:r>
      <w:r w:rsidR="008A59B5" w:rsidRPr="00B0180D">
        <w:t>）</w:t>
      </w:r>
    </w:p>
    <w:p w:rsidR="005D7C69" w:rsidRPr="00B0180D" w:rsidRDefault="009F5F13" w:rsidP="00DC0D29">
      <w:pPr>
        <w:pStyle w:val="A20"/>
        <w:ind w:firstLine="480"/>
        <w:jc w:val="both"/>
        <w:sectPr w:rsidR="005D7C69" w:rsidRPr="00B0180D" w:rsidSect="0016395B">
          <w:headerReference w:type="even" r:id="rId94"/>
          <w:headerReference w:type="default" r:id="rId95"/>
          <w:footerReference w:type="even" r:id="rId96"/>
          <w:footerReference w:type="default" r:id="rId97"/>
          <w:pgSz w:w="11906" w:h="16838"/>
          <w:pgMar w:top="1440" w:right="1797" w:bottom="1440" w:left="1797" w:header="851" w:footer="992" w:gutter="0"/>
          <w:cols w:space="720"/>
          <w:docGrid w:linePitch="326"/>
        </w:sectPr>
      </w:pPr>
      <w:r w:rsidRPr="00B0180D">
        <w:t>景观绿化区规划占地</w:t>
      </w:r>
      <w:r w:rsidR="002E3957" w:rsidRPr="00B0180D">
        <w:t>3078.75</w:t>
      </w:r>
      <w:r w:rsidRPr="00B0180D">
        <w:t>m</w:t>
      </w:r>
      <w:r w:rsidRPr="00B0180D">
        <w:rPr>
          <w:vertAlign w:val="superscript"/>
        </w:rPr>
        <w:t>2</w:t>
      </w:r>
      <w:r w:rsidRPr="00B0180D">
        <w:t>。主体设计在建构筑物周边适当布置乔木、灌木和草坪，形成丰富的林下空间。拟采用</w:t>
      </w:r>
      <w:r w:rsidR="00644BD8" w:rsidRPr="00B0180D">
        <w:rPr>
          <w:rFonts w:hint="eastAsia"/>
        </w:rPr>
        <w:t>乔木：</w:t>
      </w:r>
      <w:r w:rsidRPr="00B0180D">
        <w:t>香樟、</w:t>
      </w:r>
      <w:r w:rsidR="006B1322" w:rsidRPr="00B0180D">
        <w:rPr>
          <w:rFonts w:hint="eastAsia"/>
        </w:rPr>
        <w:t>滇朴</w:t>
      </w:r>
      <w:r w:rsidRPr="00B0180D">
        <w:t>、</w:t>
      </w:r>
      <w:r w:rsidR="006B1322" w:rsidRPr="00B0180D">
        <w:rPr>
          <w:rFonts w:hint="eastAsia"/>
        </w:rPr>
        <w:t>高山榕、黄连木等；灌木：</w:t>
      </w:r>
      <w:r w:rsidR="00644BD8" w:rsidRPr="00B0180D">
        <w:t>红叶石楠、</w:t>
      </w:r>
      <w:r w:rsidRPr="00B0180D">
        <w:t>云南黄素馨、金</w:t>
      </w:r>
      <w:r w:rsidR="006B1322" w:rsidRPr="00B0180D">
        <w:rPr>
          <w:rFonts w:hint="eastAsia"/>
        </w:rPr>
        <w:t>合</w:t>
      </w:r>
      <w:r w:rsidRPr="00B0180D">
        <w:t>女贞、</w:t>
      </w:r>
      <w:r w:rsidR="006B1322" w:rsidRPr="00B0180D">
        <w:rPr>
          <w:rFonts w:hint="eastAsia"/>
        </w:rPr>
        <w:t>苏铁等；草本：</w:t>
      </w:r>
      <w:r w:rsidRPr="00B0180D">
        <w:t>麦冬、</w:t>
      </w:r>
      <w:r w:rsidR="005D7C69" w:rsidRPr="00B0180D">
        <w:rPr>
          <w:rFonts w:hint="eastAsia"/>
        </w:rPr>
        <w:t>草坪、常春藤</w:t>
      </w:r>
      <w:r w:rsidRPr="00B0180D">
        <w:t>等草种</w:t>
      </w:r>
      <w:r w:rsidR="006B1322" w:rsidRPr="00B0180D">
        <w:rPr>
          <w:rFonts w:hint="eastAsia"/>
        </w:rPr>
        <w:t>，规格数量见表</w:t>
      </w:r>
      <w:r w:rsidR="006B1322" w:rsidRPr="00B0180D">
        <w:rPr>
          <w:rFonts w:hint="eastAsia"/>
        </w:rPr>
        <w:t>5-</w:t>
      </w:r>
      <w:r w:rsidR="006B1322" w:rsidRPr="00B0180D">
        <w:t>5</w:t>
      </w:r>
      <w:r w:rsidR="005D7C69" w:rsidRPr="00B0180D">
        <w:rPr>
          <w:rFonts w:hint="eastAsia"/>
        </w:rPr>
        <w:t>、</w:t>
      </w:r>
      <w:r w:rsidR="005D7C69" w:rsidRPr="00B0180D">
        <w:rPr>
          <w:rFonts w:hint="eastAsia"/>
        </w:rPr>
        <w:t>5</w:t>
      </w:r>
      <w:r w:rsidR="005D7C69" w:rsidRPr="00B0180D">
        <w:t>-6</w:t>
      </w:r>
      <w:r w:rsidRPr="00B0180D">
        <w:t>。项目区内景观通过点线面的绿化组织方式，形成了一个网状的绿化景观系统，使整个项目区的景观和空间环境得到最大的改善和提升。</w:t>
      </w:r>
    </w:p>
    <w:p w:rsidR="006B1322" w:rsidRPr="00B0180D" w:rsidRDefault="006B1322" w:rsidP="006B1322">
      <w:pPr>
        <w:pStyle w:val="1d"/>
      </w:pPr>
      <w:r w:rsidRPr="00B0180D">
        <w:t>表</w:t>
      </w:r>
      <w:r w:rsidRPr="00B0180D">
        <w:t xml:space="preserve"> </w:t>
      </w:r>
      <w:fldSimple w:instr=" STYLEREF 1 \s ">
        <w:r w:rsidRPr="00B0180D">
          <w:rPr>
            <w:noProof/>
          </w:rPr>
          <w:t>5</w:t>
        </w:r>
      </w:fldSimple>
      <w:r w:rsidRPr="00B0180D">
        <w:noBreakHyphen/>
      </w:r>
      <w:r w:rsidR="005D7C69" w:rsidRPr="00B0180D">
        <w:t>5</w:t>
      </w:r>
      <w:r w:rsidRPr="00B0180D">
        <w:t xml:space="preserve">  </w:t>
      </w:r>
      <w:r w:rsidRPr="00B0180D">
        <w:t>景观绿化区</w:t>
      </w:r>
      <w:r w:rsidRPr="00B0180D">
        <w:rPr>
          <w:rFonts w:hint="eastAsia"/>
        </w:rPr>
        <w:t>绿化工程植物措施工程量表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36"/>
        <w:gridCol w:w="1068"/>
        <w:gridCol w:w="3425"/>
        <w:gridCol w:w="636"/>
        <w:gridCol w:w="2763"/>
      </w:tblGrid>
      <w:tr w:rsidR="00B0180D" w:rsidRPr="00B0180D" w:rsidTr="005D7C69">
        <w:trPr>
          <w:trHeight w:val="20"/>
        </w:trPr>
        <w:tc>
          <w:tcPr>
            <w:tcW w:w="373" w:type="pct"/>
            <w:noWrap/>
            <w:vAlign w:val="center"/>
          </w:tcPr>
          <w:p w:rsidR="006B1322" w:rsidRPr="00B0180D" w:rsidRDefault="006B1322" w:rsidP="00ED51D4">
            <w:pPr>
              <w:pStyle w:val="Afff4"/>
            </w:pPr>
            <w:r w:rsidRPr="00B0180D">
              <w:rPr>
                <w:rFonts w:hint="eastAsia"/>
              </w:rPr>
              <w:t>序号</w:t>
            </w:r>
            <w:r w:rsidRPr="00B0180D">
              <w:rPr>
                <w:rFonts w:hint="eastAsia"/>
              </w:rPr>
              <w:t xml:space="preserve">  </w:t>
            </w:r>
          </w:p>
        </w:tc>
        <w:tc>
          <w:tcPr>
            <w:tcW w:w="626" w:type="pct"/>
            <w:noWrap/>
            <w:vAlign w:val="center"/>
          </w:tcPr>
          <w:p w:rsidR="006B1322" w:rsidRPr="00B0180D" w:rsidRDefault="006B1322" w:rsidP="00ED51D4">
            <w:pPr>
              <w:pStyle w:val="Afff4"/>
            </w:pPr>
            <w:r w:rsidRPr="00B0180D">
              <w:rPr>
                <w:rFonts w:hint="eastAsia"/>
              </w:rPr>
              <w:t>植物名称</w:t>
            </w:r>
          </w:p>
        </w:tc>
        <w:tc>
          <w:tcPr>
            <w:tcW w:w="2008" w:type="pct"/>
            <w:noWrap/>
            <w:vAlign w:val="center"/>
          </w:tcPr>
          <w:p w:rsidR="006B1322" w:rsidRPr="00B0180D" w:rsidRDefault="006B1322" w:rsidP="00ED51D4">
            <w:pPr>
              <w:pStyle w:val="Afff4"/>
            </w:pPr>
            <w:r w:rsidRPr="00B0180D">
              <w:rPr>
                <w:rFonts w:hint="eastAsia"/>
              </w:rPr>
              <w:t>规格（</w:t>
            </w:r>
            <w:r w:rsidRPr="00B0180D">
              <w:rPr>
                <w:rFonts w:hint="eastAsia"/>
              </w:rPr>
              <w:t>cm</w:t>
            </w:r>
            <w:r w:rsidRPr="00B0180D">
              <w:rPr>
                <w:rFonts w:hint="eastAsia"/>
              </w:rPr>
              <w:t>）</w:t>
            </w:r>
          </w:p>
        </w:tc>
        <w:tc>
          <w:tcPr>
            <w:tcW w:w="373" w:type="pct"/>
            <w:noWrap/>
            <w:vAlign w:val="center"/>
          </w:tcPr>
          <w:p w:rsidR="006B1322" w:rsidRPr="00B0180D" w:rsidRDefault="006B1322" w:rsidP="00ED51D4">
            <w:pPr>
              <w:pStyle w:val="Afff4"/>
            </w:pPr>
            <w:r w:rsidRPr="00B0180D">
              <w:rPr>
                <w:rFonts w:hint="eastAsia"/>
              </w:rPr>
              <w:t>数量</w:t>
            </w:r>
          </w:p>
        </w:tc>
        <w:tc>
          <w:tcPr>
            <w:tcW w:w="1620" w:type="pct"/>
            <w:noWrap/>
            <w:vAlign w:val="center"/>
          </w:tcPr>
          <w:p w:rsidR="006B1322" w:rsidRPr="00B0180D" w:rsidRDefault="006B1322" w:rsidP="00ED51D4">
            <w:pPr>
              <w:pStyle w:val="Afff4"/>
            </w:pPr>
            <w:r w:rsidRPr="00B0180D">
              <w:rPr>
                <w:rFonts w:hint="eastAsia"/>
              </w:rPr>
              <w:t>单位</w:t>
            </w:r>
          </w:p>
        </w:tc>
      </w:tr>
      <w:tr w:rsidR="00B0180D" w:rsidRPr="00B0180D" w:rsidTr="005D7C69">
        <w:trPr>
          <w:trHeight w:val="20"/>
        </w:trPr>
        <w:tc>
          <w:tcPr>
            <w:tcW w:w="373" w:type="pct"/>
            <w:noWrap/>
            <w:vAlign w:val="center"/>
          </w:tcPr>
          <w:p w:rsidR="006B1322" w:rsidRPr="00B0180D" w:rsidRDefault="006B1322" w:rsidP="006B1322">
            <w:pPr>
              <w:pStyle w:val="Afff4"/>
            </w:pPr>
            <w:r w:rsidRPr="00B0180D">
              <w:rPr>
                <w:rFonts w:hint="eastAsia"/>
              </w:rPr>
              <w:t>1</w:t>
            </w:r>
          </w:p>
        </w:tc>
        <w:tc>
          <w:tcPr>
            <w:tcW w:w="626" w:type="pct"/>
            <w:noWrap/>
            <w:vAlign w:val="center"/>
          </w:tcPr>
          <w:p w:rsidR="006B1322" w:rsidRPr="00B0180D" w:rsidRDefault="006B1322" w:rsidP="006B1322">
            <w:pPr>
              <w:pStyle w:val="Afff4"/>
            </w:pPr>
            <w:r w:rsidRPr="00B0180D">
              <w:rPr>
                <w:rFonts w:hint="eastAsia"/>
              </w:rPr>
              <w:t>香樟</w:t>
            </w:r>
          </w:p>
        </w:tc>
        <w:tc>
          <w:tcPr>
            <w:tcW w:w="2008" w:type="pct"/>
            <w:noWrap/>
            <w:vAlign w:val="center"/>
          </w:tcPr>
          <w:p w:rsidR="006B1322" w:rsidRPr="00B0180D" w:rsidRDefault="006B1322" w:rsidP="006B1322">
            <w:pPr>
              <w:pStyle w:val="Afff4"/>
            </w:pPr>
            <w:r w:rsidRPr="00B0180D">
              <w:rPr>
                <w:rFonts w:hint="eastAsia"/>
              </w:rPr>
              <w:t>Φ</w:t>
            </w:r>
            <w:r w:rsidRPr="00B0180D">
              <w:rPr>
                <w:rFonts w:hint="eastAsia"/>
              </w:rPr>
              <w:t>10</w:t>
            </w:r>
            <w:r w:rsidRPr="00B0180D">
              <w:rPr>
                <w:rFonts w:hint="eastAsia"/>
              </w:rPr>
              <w:t>～</w:t>
            </w:r>
            <w:r w:rsidRPr="00B0180D">
              <w:rPr>
                <w:rFonts w:hint="eastAsia"/>
              </w:rPr>
              <w:t>12</w:t>
            </w:r>
            <w:r w:rsidRPr="00B0180D">
              <w:rPr>
                <w:rFonts w:hint="eastAsia"/>
              </w:rPr>
              <w:t>、</w:t>
            </w:r>
            <w:r w:rsidRPr="00B0180D">
              <w:rPr>
                <w:rFonts w:hint="eastAsia"/>
              </w:rPr>
              <w:t>H300</w:t>
            </w:r>
            <w:r w:rsidRPr="00B0180D">
              <w:rPr>
                <w:rFonts w:hint="eastAsia"/>
              </w:rPr>
              <w:t>～</w:t>
            </w:r>
            <w:r w:rsidRPr="00B0180D">
              <w:rPr>
                <w:rFonts w:hint="eastAsia"/>
              </w:rPr>
              <w:t>350</w:t>
            </w:r>
            <w:r w:rsidRPr="00B0180D">
              <w:rPr>
                <w:rFonts w:hint="eastAsia"/>
              </w:rPr>
              <w:t>、</w:t>
            </w:r>
            <w:r w:rsidRPr="00B0180D">
              <w:rPr>
                <w:rFonts w:hint="eastAsia"/>
              </w:rPr>
              <w:t>P100</w:t>
            </w:r>
            <w:r w:rsidRPr="00B0180D">
              <w:rPr>
                <w:rFonts w:hint="eastAsia"/>
              </w:rPr>
              <w:t>～</w:t>
            </w:r>
            <w:r w:rsidRPr="00B0180D">
              <w:rPr>
                <w:rFonts w:hint="eastAsia"/>
              </w:rPr>
              <w:t>150</w:t>
            </w:r>
          </w:p>
        </w:tc>
        <w:tc>
          <w:tcPr>
            <w:tcW w:w="373" w:type="pct"/>
            <w:noWrap/>
            <w:vAlign w:val="center"/>
          </w:tcPr>
          <w:p w:rsidR="006B1322" w:rsidRPr="00B0180D" w:rsidRDefault="006B1322" w:rsidP="006B1322">
            <w:pPr>
              <w:pStyle w:val="Afff4"/>
            </w:pPr>
            <w:r w:rsidRPr="00B0180D">
              <w:rPr>
                <w:rFonts w:hint="eastAsia"/>
              </w:rPr>
              <w:t>13</w:t>
            </w:r>
          </w:p>
        </w:tc>
        <w:tc>
          <w:tcPr>
            <w:tcW w:w="1620" w:type="pct"/>
            <w:noWrap/>
            <w:vAlign w:val="center"/>
          </w:tcPr>
          <w:p w:rsidR="006B1322" w:rsidRPr="00B0180D" w:rsidRDefault="006B1322" w:rsidP="006B1322">
            <w:pPr>
              <w:pStyle w:val="Afff4"/>
            </w:pPr>
            <w:r w:rsidRPr="00B0180D">
              <w:rPr>
                <w:rFonts w:hint="eastAsia"/>
              </w:rPr>
              <w:t>棵</w:t>
            </w:r>
          </w:p>
        </w:tc>
      </w:tr>
      <w:tr w:rsidR="00B0180D" w:rsidRPr="00B0180D" w:rsidTr="005D7C69">
        <w:trPr>
          <w:trHeight w:val="20"/>
        </w:trPr>
        <w:tc>
          <w:tcPr>
            <w:tcW w:w="373" w:type="pct"/>
            <w:noWrap/>
            <w:vAlign w:val="center"/>
          </w:tcPr>
          <w:p w:rsidR="006B1322" w:rsidRPr="00B0180D" w:rsidRDefault="006B1322" w:rsidP="00ED51D4">
            <w:pPr>
              <w:pStyle w:val="Afff4"/>
            </w:pPr>
            <w:r w:rsidRPr="00B0180D">
              <w:rPr>
                <w:rFonts w:hint="eastAsia"/>
              </w:rPr>
              <w:t>2</w:t>
            </w:r>
          </w:p>
        </w:tc>
        <w:tc>
          <w:tcPr>
            <w:tcW w:w="626" w:type="pct"/>
            <w:noWrap/>
            <w:vAlign w:val="center"/>
          </w:tcPr>
          <w:p w:rsidR="006B1322" w:rsidRPr="00B0180D" w:rsidRDefault="006B1322" w:rsidP="00ED51D4">
            <w:pPr>
              <w:pStyle w:val="Afff4"/>
            </w:pPr>
            <w:r w:rsidRPr="00B0180D">
              <w:rPr>
                <w:rFonts w:hint="eastAsia"/>
              </w:rPr>
              <w:t>滇朴</w:t>
            </w:r>
          </w:p>
        </w:tc>
        <w:tc>
          <w:tcPr>
            <w:tcW w:w="2008" w:type="pct"/>
            <w:noWrap/>
            <w:vAlign w:val="center"/>
          </w:tcPr>
          <w:p w:rsidR="006B1322" w:rsidRPr="00B0180D" w:rsidRDefault="006B1322" w:rsidP="00ED51D4">
            <w:pPr>
              <w:pStyle w:val="Afff4"/>
            </w:pPr>
            <w:r w:rsidRPr="00B0180D">
              <w:rPr>
                <w:rFonts w:hint="eastAsia"/>
              </w:rPr>
              <w:t>Φ</w:t>
            </w:r>
            <w:r w:rsidRPr="00B0180D">
              <w:rPr>
                <w:rFonts w:hint="eastAsia"/>
              </w:rPr>
              <w:t>25</w:t>
            </w:r>
            <w:r w:rsidRPr="00B0180D">
              <w:rPr>
                <w:rFonts w:hint="eastAsia"/>
              </w:rPr>
              <w:t>、</w:t>
            </w:r>
            <w:r w:rsidRPr="00B0180D">
              <w:rPr>
                <w:rFonts w:hint="eastAsia"/>
              </w:rPr>
              <w:t>H</w:t>
            </w:r>
            <w:r w:rsidRPr="00B0180D">
              <w:rPr>
                <w:rFonts w:hint="eastAsia"/>
              </w:rPr>
              <w:t>：</w:t>
            </w:r>
            <w:r w:rsidRPr="00B0180D">
              <w:rPr>
                <w:rFonts w:hint="eastAsia"/>
              </w:rPr>
              <w:t>700</w:t>
            </w:r>
            <w:r w:rsidRPr="00B0180D">
              <w:rPr>
                <w:rFonts w:hint="eastAsia"/>
              </w:rPr>
              <w:t>～</w:t>
            </w:r>
            <w:r w:rsidRPr="00B0180D">
              <w:rPr>
                <w:rFonts w:hint="eastAsia"/>
              </w:rPr>
              <w:t>800</w:t>
            </w:r>
          </w:p>
        </w:tc>
        <w:tc>
          <w:tcPr>
            <w:tcW w:w="373" w:type="pct"/>
            <w:noWrap/>
            <w:vAlign w:val="center"/>
          </w:tcPr>
          <w:p w:rsidR="006B1322" w:rsidRPr="00B0180D" w:rsidRDefault="006B1322" w:rsidP="00ED51D4">
            <w:pPr>
              <w:pStyle w:val="Afff4"/>
            </w:pPr>
            <w:r w:rsidRPr="00B0180D">
              <w:rPr>
                <w:rFonts w:hint="eastAsia"/>
              </w:rPr>
              <w:t>24</w:t>
            </w:r>
          </w:p>
        </w:tc>
        <w:tc>
          <w:tcPr>
            <w:tcW w:w="1620" w:type="pct"/>
            <w:noWrap/>
            <w:vAlign w:val="center"/>
          </w:tcPr>
          <w:p w:rsidR="006B1322" w:rsidRPr="00B0180D" w:rsidRDefault="006B1322" w:rsidP="00ED51D4">
            <w:pPr>
              <w:pStyle w:val="Afff4"/>
            </w:pPr>
            <w:r w:rsidRPr="00B0180D">
              <w:rPr>
                <w:rFonts w:hint="eastAsia"/>
              </w:rPr>
              <w:t>棵</w:t>
            </w:r>
          </w:p>
        </w:tc>
      </w:tr>
      <w:tr w:rsidR="00B0180D" w:rsidRPr="00B0180D" w:rsidTr="005D7C69">
        <w:trPr>
          <w:trHeight w:val="20"/>
        </w:trPr>
        <w:tc>
          <w:tcPr>
            <w:tcW w:w="373" w:type="pct"/>
            <w:noWrap/>
            <w:vAlign w:val="center"/>
          </w:tcPr>
          <w:p w:rsidR="006B1322" w:rsidRPr="00B0180D" w:rsidRDefault="006B1322" w:rsidP="006B1322">
            <w:pPr>
              <w:pStyle w:val="Afff4"/>
            </w:pPr>
            <w:r w:rsidRPr="00B0180D">
              <w:rPr>
                <w:rFonts w:hint="eastAsia"/>
              </w:rPr>
              <w:t>3</w:t>
            </w:r>
          </w:p>
        </w:tc>
        <w:tc>
          <w:tcPr>
            <w:tcW w:w="626" w:type="pct"/>
            <w:noWrap/>
            <w:vAlign w:val="center"/>
          </w:tcPr>
          <w:p w:rsidR="006B1322" w:rsidRPr="00B0180D" w:rsidRDefault="006B1322" w:rsidP="006B1322">
            <w:pPr>
              <w:pStyle w:val="Afff4"/>
            </w:pPr>
            <w:r w:rsidRPr="00B0180D">
              <w:rPr>
                <w:rFonts w:hint="eastAsia"/>
              </w:rPr>
              <w:t>高山榕</w:t>
            </w:r>
          </w:p>
        </w:tc>
        <w:tc>
          <w:tcPr>
            <w:tcW w:w="2008" w:type="pct"/>
            <w:noWrap/>
            <w:vAlign w:val="center"/>
          </w:tcPr>
          <w:p w:rsidR="006B1322" w:rsidRPr="00B0180D" w:rsidRDefault="006B1322" w:rsidP="006B1322">
            <w:pPr>
              <w:pStyle w:val="Afff4"/>
            </w:pPr>
            <w:r w:rsidRPr="00B0180D">
              <w:rPr>
                <w:rFonts w:hint="eastAsia"/>
              </w:rPr>
              <w:t>Φ</w:t>
            </w:r>
            <w:r w:rsidRPr="00B0180D">
              <w:rPr>
                <w:rFonts w:hint="eastAsia"/>
              </w:rPr>
              <w:t>30</w:t>
            </w:r>
            <w:r w:rsidRPr="00B0180D">
              <w:rPr>
                <w:rFonts w:hint="eastAsia"/>
              </w:rPr>
              <w:t>、</w:t>
            </w:r>
            <w:r w:rsidRPr="00B0180D">
              <w:rPr>
                <w:rFonts w:hint="eastAsia"/>
              </w:rPr>
              <w:t>H500</w:t>
            </w:r>
            <w:r w:rsidRPr="00B0180D">
              <w:rPr>
                <w:rFonts w:hint="eastAsia"/>
              </w:rPr>
              <w:t>～</w:t>
            </w:r>
            <w:r w:rsidRPr="00B0180D">
              <w:rPr>
                <w:rFonts w:hint="eastAsia"/>
              </w:rPr>
              <w:t>520</w:t>
            </w:r>
            <w:r w:rsidRPr="00B0180D">
              <w:rPr>
                <w:rFonts w:hint="eastAsia"/>
              </w:rPr>
              <w:t>、</w:t>
            </w:r>
            <w:r w:rsidRPr="00B0180D">
              <w:rPr>
                <w:rFonts w:hint="eastAsia"/>
              </w:rPr>
              <w:t>P250</w:t>
            </w:r>
            <w:r w:rsidRPr="00B0180D">
              <w:rPr>
                <w:rFonts w:hint="eastAsia"/>
              </w:rPr>
              <w:t>～</w:t>
            </w:r>
            <w:r w:rsidRPr="00B0180D">
              <w:rPr>
                <w:rFonts w:hint="eastAsia"/>
              </w:rPr>
              <w:t>300</w:t>
            </w:r>
          </w:p>
        </w:tc>
        <w:tc>
          <w:tcPr>
            <w:tcW w:w="373" w:type="pct"/>
            <w:noWrap/>
            <w:vAlign w:val="center"/>
          </w:tcPr>
          <w:p w:rsidR="006B1322" w:rsidRPr="00B0180D" w:rsidRDefault="006B1322" w:rsidP="006B1322">
            <w:pPr>
              <w:pStyle w:val="Afff4"/>
            </w:pPr>
            <w:r w:rsidRPr="00B0180D">
              <w:t>3</w:t>
            </w:r>
          </w:p>
        </w:tc>
        <w:tc>
          <w:tcPr>
            <w:tcW w:w="1620" w:type="pct"/>
            <w:noWrap/>
            <w:vAlign w:val="center"/>
          </w:tcPr>
          <w:p w:rsidR="006B1322" w:rsidRPr="00B0180D" w:rsidRDefault="006B1322" w:rsidP="006B1322">
            <w:pPr>
              <w:pStyle w:val="Afff4"/>
            </w:pPr>
            <w:r w:rsidRPr="00B0180D">
              <w:rPr>
                <w:rFonts w:hint="eastAsia"/>
              </w:rPr>
              <w:t>棵</w:t>
            </w:r>
          </w:p>
        </w:tc>
      </w:tr>
      <w:tr w:rsidR="00B0180D" w:rsidRPr="00B0180D" w:rsidTr="005D7C69">
        <w:trPr>
          <w:trHeight w:val="20"/>
        </w:trPr>
        <w:tc>
          <w:tcPr>
            <w:tcW w:w="373" w:type="pct"/>
            <w:noWrap/>
            <w:vAlign w:val="center"/>
          </w:tcPr>
          <w:p w:rsidR="006B1322" w:rsidRPr="00B0180D" w:rsidRDefault="006B1322" w:rsidP="006B1322">
            <w:pPr>
              <w:pStyle w:val="Afff4"/>
            </w:pPr>
            <w:r w:rsidRPr="00B0180D">
              <w:rPr>
                <w:rFonts w:hint="eastAsia"/>
              </w:rPr>
              <w:t>4</w:t>
            </w:r>
          </w:p>
        </w:tc>
        <w:tc>
          <w:tcPr>
            <w:tcW w:w="626" w:type="pct"/>
            <w:noWrap/>
            <w:vAlign w:val="center"/>
          </w:tcPr>
          <w:p w:rsidR="006B1322" w:rsidRPr="00B0180D" w:rsidRDefault="006B1322" w:rsidP="006B1322">
            <w:pPr>
              <w:pStyle w:val="Afff4"/>
            </w:pPr>
            <w:r w:rsidRPr="00B0180D">
              <w:rPr>
                <w:rFonts w:hint="eastAsia"/>
              </w:rPr>
              <w:t>黄莲木</w:t>
            </w:r>
          </w:p>
        </w:tc>
        <w:tc>
          <w:tcPr>
            <w:tcW w:w="2008" w:type="pct"/>
            <w:noWrap/>
            <w:vAlign w:val="center"/>
          </w:tcPr>
          <w:p w:rsidR="006B1322" w:rsidRPr="00B0180D" w:rsidRDefault="006B1322" w:rsidP="006B1322">
            <w:pPr>
              <w:pStyle w:val="Afff4"/>
            </w:pPr>
            <w:r w:rsidRPr="00B0180D">
              <w:rPr>
                <w:rFonts w:hint="eastAsia"/>
              </w:rPr>
              <w:t>Φ</w:t>
            </w:r>
            <w:r w:rsidRPr="00B0180D">
              <w:rPr>
                <w:rFonts w:hint="eastAsia"/>
              </w:rPr>
              <w:t>22</w:t>
            </w:r>
            <w:r w:rsidRPr="00B0180D">
              <w:rPr>
                <w:rFonts w:hint="eastAsia"/>
              </w:rPr>
              <w:t>～</w:t>
            </w:r>
            <w:r w:rsidRPr="00B0180D">
              <w:rPr>
                <w:rFonts w:hint="eastAsia"/>
              </w:rPr>
              <w:t>25</w:t>
            </w:r>
            <w:r w:rsidRPr="00B0180D">
              <w:rPr>
                <w:rFonts w:hint="eastAsia"/>
              </w:rPr>
              <w:t>、</w:t>
            </w:r>
            <w:r w:rsidRPr="00B0180D">
              <w:rPr>
                <w:rFonts w:hint="eastAsia"/>
              </w:rPr>
              <w:t>H650</w:t>
            </w:r>
            <w:r w:rsidRPr="00B0180D">
              <w:rPr>
                <w:rFonts w:hint="eastAsia"/>
              </w:rPr>
              <w:t>～</w:t>
            </w:r>
            <w:r w:rsidRPr="00B0180D">
              <w:rPr>
                <w:rFonts w:hint="eastAsia"/>
              </w:rPr>
              <w:t>700</w:t>
            </w:r>
            <w:r w:rsidRPr="00B0180D">
              <w:rPr>
                <w:rFonts w:hint="eastAsia"/>
              </w:rPr>
              <w:t>、</w:t>
            </w:r>
            <w:r w:rsidRPr="00B0180D">
              <w:rPr>
                <w:rFonts w:hint="eastAsia"/>
              </w:rPr>
              <w:t>P400</w:t>
            </w:r>
            <w:r w:rsidRPr="00B0180D">
              <w:rPr>
                <w:rFonts w:hint="eastAsia"/>
              </w:rPr>
              <w:t>～</w:t>
            </w:r>
            <w:r w:rsidRPr="00B0180D">
              <w:rPr>
                <w:rFonts w:hint="eastAsia"/>
              </w:rPr>
              <w:t>450</w:t>
            </w:r>
          </w:p>
        </w:tc>
        <w:tc>
          <w:tcPr>
            <w:tcW w:w="373" w:type="pct"/>
            <w:noWrap/>
            <w:vAlign w:val="center"/>
          </w:tcPr>
          <w:p w:rsidR="006B1322" w:rsidRPr="00B0180D" w:rsidRDefault="006B1322" w:rsidP="006B1322">
            <w:pPr>
              <w:pStyle w:val="Afff4"/>
            </w:pPr>
            <w:r w:rsidRPr="00B0180D">
              <w:rPr>
                <w:rFonts w:hint="eastAsia"/>
              </w:rPr>
              <w:t>2</w:t>
            </w:r>
          </w:p>
        </w:tc>
        <w:tc>
          <w:tcPr>
            <w:tcW w:w="1620" w:type="pct"/>
            <w:noWrap/>
            <w:vAlign w:val="center"/>
          </w:tcPr>
          <w:p w:rsidR="006B1322" w:rsidRPr="00B0180D" w:rsidRDefault="006B1322" w:rsidP="006B1322">
            <w:pPr>
              <w:pStyle w:val="Afff4"/>
            </w:pPr>
            <w:r w:rsidRPr="00B0180D">
              <w:rPr>
                <w:rFonts w:hint="eastAsia"/>
              </w:rPr>
              <w:t>棵</w:t>
            </w:r>
          </w:p>
        </w:tc>
      </w:tr>
      <w:tr w:rsidR="00B0180D" w:rsidRPr="00B0180D" w:rsidTr="005D7C69">
        <w:trPr>
          <w:trHeight w:val="20"/>
        </w:trPr>
        <w:tc>
          <w:tcPr>
            <w:tcW w:w="373" w:type="pct"/>
            <w:noWrap/>
            <w:vAlign w:val="center"/>
          </w:tcPr>
          <w:p w:rsidR="006B1322" w:rsidRPr="00B0180D" w:rsidRDefault="006B1322" w:rsidP="006B1322">
            <w:pPr>
              <w:pStyle w:val="Afff4"/>
            </w:pPr>
            <w:r w:rsidRPr="00B0180D">
              <w:rPr>
                <w:rFonts w:hint="eastAsia"/>
              </w:rPr>
              <w:t>5</w:t>
            </w:r>
          </w:p>
        </w:tc>
        <w:tc>
          <w:tcPr>
            <w:tcW w:w="626" w:type="pct"/>
            <w:noWrap/>
            <w:vAlign w:val="center"/>
          </w:tcPr>
          <w:p w:rsidR="006B1322" w:rsidRPr="00B0180D" w:rsidRDefault="006B1322" w:rsidP="006B1322">
            <w:pPr>
              <w:pStyle w:val="Afff4"/>
            </w:pPr>
            <w:r w:rsidRPr="00B0180D">
              <w:rPr>
                <w:rFonts w:hint="eastAsia"/>
              </w:rPr>
              <w:t>红叶石楠</w:t>
            </w:r>
          </w:p>
        </w:tc>
        <w:tc>
          <w:tcPr>
            <w:tcW w:w="2008" w:type="pct"/>
            <w:noWrap/>
            <w:vAlign w:val="center"/>
          </w:tcPr>
          <w:p w:rsidR="006B1322" w:rsidRPr="00B0180D" w:rsidRDefault="006B1322" w:rsidP="006B1322">
            <w:pPr>
              <w:pStyle w:val="Afff4"/>
            </w:pPr>
            <w:r w:rsidRPr="00B0180D">
              <w:rPr>
                <w:rFonts w:hint="eastAsia"/>
              </w:rPr>
              <w:t>Φ</w:t>
            </w:r>
            <w:r w:rsidRPr="00B0180D">
              <w:rPr>
                <w:rFonts w:hint="eastAsia"/>
              </w:rPr>
              <w:t>8</w:t>
            </w:r>
            <w:r w:rsidRPr="00B0180D">
              <w:rPr>
                <w:rFonts w:hint="eastAsia"/>
              </w:rPr>
              <w:t>～</w:t>
            </w:r>
            <w:r w:rsidRPr="00B0180D">
              <w:rPr>
                <w:rFonts w:hint="eastAsia"/>
              </w:rPr>
              <w:t>10</w:t>
            </w:r>
            <w:r w:rsidRPr="00B0180D">
              <w:rPr>
                <w:rFonts w:hint="eastAsia"/>
              </w:rPr>
              <w:t>、</w:t>
            </w:r>
            <w:r w:rsidRPr="00B0180D">
              <w:rPr>
                <w:rFonts w:hint="eastAsia"/>
              </w:rPr>
              <w:t>H250</w:t>
            </w:r>
            <w:r w:rsidRPr="00B0180D">
              <w:rPr>
                <w:rFonts w:hint="eastAsia"/>
              </w:rPr>
              <w:t>～</w:t>
            </w:r>
            <w:r w:rsidRPr="00B0180D">
              <w:rPr>
                <w:rFonts w:hint="eastAsia"/>
              </w:rPr>
              <w:t>300</w:t>
            </w:r>
            <w:r w:rsidRPr="00B0180D">
              <w:rPr>
                <w:rFonts w:hint="eastAsia"/>
              </w:rPr>
              <w:t>、</w:t>
            </w:r>
            <w:r w:rsidRPr="00B0180D">
              <w:rPr>
                <w:rFonts w:hint="eastAsia"/>
              </w:rPr>
              <w:t>P150</w:t>
            </w:r>
            <w:r w:rsidRPr="00B0180D">
              <w:rPr>
                <w:rFonts w:hint="eastAsia"/>
              </w:rPr>
              <w:t>～</w:t>
            </w:r>
            <w:r w:rsidRPr="00B0180D">
              <w:rPr>
                <w:rFonts w:hint="eastAsia"/>
              </w:rPr>
              <w:t>200</w:t>
            </w:r>
          </w:p>
        </w:tc>
        <w:tc>
          <w:tcPr>
            <w:tcW w:w="373" w:type="pct"/>
            <w:noWrap/>
            <w:vAlign w:val="center"/>
          </w:tcPr>
          <w:p w:rsidR="006B1322" w:rsidRPr="00B0180D" w:rsidRDefault="006B1322" w:rsidP="006B1322">
            <w:pPr>
              <w:pStyle w:val="Afff4"/>
            </w:pPr>
            <w:r w:rsidRPr="00B0180D">
              <w:rPr>
                <w:rFonts w:hint="eastAsia"/>
              </w:rPr>
              <w:t>12</w:t>
            </w:r>
          </w:p>
        </w:tc>
        <w:tc>
          <w:tcPr>
            <w:tcW w:w="1620" w:type="pct"/>
            <w:noWrap/>
            <w:vAlign w:val="center"/>
          </w:tcPr>
          <w:p w:rsidR="006B1322" w:rsidRPr="00B0180D" w:rsidRDefault="006B1322" w:rsidP="006B1322">
            <w:pPr>
              <w:pStyle w:val="Afff4"/>
            </w:pPr>
            <w:r w:rsidRPr="00B0180D">
              <w:rPr>
                <w:rFonts w:hint="eastAsia"/>
              </w:rPr>
              <w:t>棵</w:t>
            </w:r>
          </w:p>
        </w:tc>
      </w:tr>
      <w:tr w:rsidR="00B0180D" w:rsidRPr="00B0180D" w:rsidTr="005D7C69">
        <w:trPr>
          <w:trHeight w:val="20"/>
        </w:trPr>
        <w:tc>
          <w:tcPr>
            <w:tcW w:w="373" w:type="pct"/>
            <w:noWrap/>
            <w:vAlign w:val="center"/>
          </w:tcPr>
          <w:p w:rsidR="006B1322" w:rsidRPr="00B0180D" w:rsidRDefault="006B1322" w:rsidP="006B1322">
            <w:pPr>
              <w:pStyle w:val="Afff4"/>
            </w:pPr>
            <w:r w:rsidRPr="00B0180D">
              <w:rPr>
                <w:rFonts w:hint="eastAsia"/>
              </w:rPr>
              <w:t>6</w:t>
            </w:r>
          </w:p>
        </w:tc>
        <w:tc>
          <w:tcPr>
            <w:tcW w:w="626" w:type="pct"/>
            <w:noWrap/>
            <w:vAlign w:val="center"/>
          </w:tcPr>
          <w:p w:rsidR="006B1322" w:rsidRPr="00B0180D" w:rsidRDefault="006B1322" w:rsidP="006B1322">
            <w:pPr>
              <w:pStyle w:val="Afff4"/>
            </w:pPr>
            <w:r w:rsidRPr="00B0180D">
              <w:rPr>
                <w:rFonts w:hint="eastAsia"/>
              </w:rPr>
              <w:t>金合女贞</w:t>
            </w:r>
          </w:p>
        </w:tc>
        <w:tc>
          <w:tcPr>
            <w:tcW w:w="2008" w:type="pct"/>
            <w:noWrap/>
            <w:vAlign w:val="center"/>
          </w:tcPr>
          <w:p w:rsidR="006B1322" w:rsidRPr="00B0180D" w:rsidRDefault="006B1322" w:rsidP="006B1322">
            <w:pPr>
              <w:pStyle w:val="Afff4"/>
            </w:pPr>
            <w:r w:rsidRPr="00B0180D">
              <w:rPr>
                <w:rFonts w:hint="eastAsia"/>
              </w:rPr>
              <w:t>H:90</w:t>
            </w:r>
            <w:r w:rsidRPr="00B0180D">
              <w:rPr>
                <w:rFonts w:hint="eastAsia"/>
              </w:rPr>
              <w:t>、</w:t>
            </w:r>
            <w:r w:rsidRPr="00B0180D">
              <w:rPr>
                <w:rFonts w:hint="eastAsia"/>
              </w:rPr>
              <w:t>P:90</w:t>
            </w:r>
          </w:p>
        </w:tc>
        <w:tc>
          <w:tcPr>
            <w:tcW w:w="373" w:type="pct"/>
            <w:noWrap/>
            <w:vAlign w:val="center"/>
          </w:tcPr>
          <w:p w:rsidR="006B1322" w:rsidRPr="00B0180D" w:rsidRDefault="006B1322" w:rsidP="006B1322">
            <w:pPr>
              <w:pStyle w:val="Afff4"/>
            </w:pPr>
            <w:r w:rsidRPr="00B0180D">
              <w:rPr>
                <w:rFonts w:hint="eastAsia"/>
              </w:rPr>
              <w:t>8</w:t>
            </w:r>
          </w:p>
        </w:tc>
        <w:tc>
          <w:tcPr>
            <w:tcW w:w="1620" w:type="pct"/>
            <w:noWrap/>
            <w:vAlign w:val="center"/>
          </w:tcPr>
          <w:p w:rsidR="006B1322" w:rsidRPr="00B0180D" w:rsidRDefault="006B1322" w:rsidP="006B1322">
            <w:pPr>
              <w:pStyle w:val="Afff4"/>
            </w:pPr>
            <w:r w:rsidRPr="00B0180D">
              <w:rPr>
                <w:rFonts w:hint="eastAsia"/>
              </w:rPr>
              <w:t>棵</w:t>
            </w:r>
          </w:p>
        </w:tc>
      </w:tr>
      <w:tr w:rsidR="00B0180D" w:rsidRPr="00B0180D" w:rsidTr="005D7C69">
        <w:trPr>
          <w:trHeight w:val="20"/>
        </w:trPr>
        <w:tc>
          <w:tcPr>
            <w:tcW w:w="373" w:type="pct"/>
            <w:noWrap/>
            <w:vAlign w:val="center"/>
          </w:tcPr>
          <w:p w:rsidR="006B1322" w:rsidRPr="00B0180D" w:rsidRDefault="006B1322" w:rsidP="006B1322">
            <w:pPr>
              <w:pStyle w:val="Afff4"/>
            </w:pPr>
            <w:r w:rsidRPr="00B0180D">
              <w:rPr>
                <w:rFonts w:hint="eastAsia"/>
              </w:rPr>
              <w:t>7</w:t>
            </w:r>
          </w:p>
        </w:tc>
        <w:tc>
          <w:tcPr>
            <w:tcW w:w="626" w:type="pct"/>
            <w:noWrap/>
            <w:vAlign w:val="center"/>
          </w:tcPr>
          <w:p w:rsidR="006B1322" w:rsidRPr="00B0180D" w:rsidRDefault="006B1322" w:rsidP="006B1322">
            <w:pPr>
              <w:pStyle w:val="Afff4"/>
            </w:pPr>
            <w:r w:rsidRPr="00B0180D">
              <w:rPr>
                <w:rFonts w:hint="eastAsia"/>
              </w:rPr>
              <w:t>苏铁</w:t>
            </w:r>
          </w:p>
        </w:tc>
        <w:tc>
          <w:tcPr>
            <w:tcW w:w="2008" w:type="pct"/>
            <w:noWrap/>
            <w:vAlign w:val="center"/>
          </w:tcPr>
          <w:p w:rsidR="006B1322" w:rsidRPr="00B0180D" w:rsidRDefault="006B1322" w:rsidP="006B1322">
            <w:pPr>
              <w:pStyle w:val="Afff4"/>
            </w:pPr>
            <w:r w:rsidRPr="00B0180D">
              <w:rPr>
                <w:rFonts w:hint="eastAsia"/>
              </w:rPr>
              <w:t>H:80</w:t>
            </w:r>
            <w:r w:rsidRPr="00B0180D">
              <w:rPr>
                <w:rFonts w:hint="eastAsia"/>
              </w:rPr>
              <w:t>～</w:t>
            </w:r>
            <w:r w:rsidRPr="00B0180D">
              <w:rPr>
                <w:rFonts w:hint="eastAsia"/>
              </w:rPr>
              <w:t>100</w:t>
            </w:r>
            <w:r w:rsidRPr="00B0180D">
              <w:rPr>
                <w:rFonts w:hint="eastAsia"/>
              </w:rPr>
              <w:t>：</w:t>
            </w:r>
            <w:r w:rsidRPr="00B0180D">
              <w:rPr>
                <w:rFonts w:hint="eastAsia"/>
              </w:rPr>
              <w:t>P:100</w:t>
            </w:r>
          </w:p>
        </w:tc>
        <w:tc>
          <w:tcPr>
            <w:tcW w:w="373" w:type="pct"/>
            <w:noWrap/>
            <w:vAlign w:val="center"/>
          </w:tcPr>
          <w:p w:rsidR="006B1322" w:rsidRPr="00B0180D" w:rsidRDefault="006B1322" w:rsidP="006B1322">
            <w:pPr>
              <w:pStyle w:val="Afff4"/>
            </w:pPr>
            <w:r w:rsidRPr="00B0180D">
              <w:rPr>
                <w:rFonts w:hint="eastAsia"/>
              </w:rPr>
              <w:t>6</w:t>
            </w:r>
          </w:p>
        </w:tc>
        <w:tc>
          <w:tcPr>
            <w:tcW w:w="1620" w:type="pct"/>
            <w:noWrap/>
            <w:vAlign w:val="center"/>
          </w:tcPr>
          <w:p w:rsidR="006B1322" w:rsidRPr="00B0180D" w:rsidRDefault="006B1322" w:rsidP="006B1322">
            <w:pPr>
              <w:pStyle w:val="Afff4"/>
            </w:pPr>
            <w:r w:rsidRPr="00B0180D">
              <w:rPr>
                <w:rFonts w:hint="eastAsia"/>
              </w:rPr>
              <w:t>棵</w:t>
            </w:r>
          </w:p>
        </w:tc>
      </w:tr>
      <w:tr w:rsidR="00B0180D" w:rsidRPr="00B0180D" w:rsidTr="00ED51D4">
        <w:trPr>
          <w:trHeight w:val="20"/>
        </w:trPr>
        <w:tc>
          <w:tcPr>
            <w:tcW w:w="5000" w:type="pct"/>
            <w:gridSpan w:val="5"/>
            <w:noWrap/>
            <w:vAlign w:val="center"/>
          </w:tcPr>
          <w:p w:rsidR="006B1322" w:rsidRPr="00B0180D" w:rsidRDefault="006B1322" w:rsidP="00ED51D4">
            <w:pPr>
              <w:pStyle w:val="Afff4"/>
            </w:pPr>
            <w:r w:rsidRPr="00B0180D">
              <w:rPr>
                <w:rFonts w:hint="eastAsia"/>
              </w:rPr>
              <w:t>备注：</w:t>
            </w:r>
            <w:r w:rsidRPr="00B0180D">
              <w:t>H</w:t>
            </w:r>
            <w:r w:rsidRPr="00B0180D">
              <w:rPr>
                <w:rFonts w:hint="eastAsia"/>
              </w:rPr>
              <w:t>-</w:t>
            </w:r>
            <w:r w:rsidRPr="00B0180D">
              <w:rPr>
                <w:rFonts w:hint="eastAsia"/>
              </w:rPr>
              <w:t>高度，</w:t>
            </w:r>
            <w:r w:rsidRPr="00B0180D">
              <w:t>P</w:t>
            </w:r>
            <w:r w:rsidRPr="00B0180D">
              <w:rPr>
                <w:rFonts w:hint="eastAsia"/>
              </w:rPr>
              <w:t>-</w:t>
            </w:r>
            <w:r w:rsidRPr="00B0180D">
              <w:rPr>
                <w:rFonts w:hint="eastAsia"/>
              </w:rPr>
              <w:t>冠幅，Φ是胸径，</w:t>
            </w:r>
            <w:r w:rsidRPr="00B0180D">
              <w:t>D</w:t>
            </w:r>
            <w:r w:rsidRPr="00B0180D">
              <w:rPr>
                <w:rFonts w:hint="eastAsia"/>
              </w:rPr>
              <w:t>-</w:t>
            </w:r>
            <w:r w:rsidRPr="00B0180D">
              <w:rPr>
                <w:rFonts w:hint="eastAsia"/>
              </w:rPr>
              <w:t>地径。</w:t>
            </w:r>
          </w:p>
        </w:tc>
      </w:tr>
    </w:tbl>
    <w:p w:rsidR="005D7C69" w:rsidRPr="00B0180D" w:rsidRDefault="005D7C69" w:rsidP="005D7C69">
      <w:pPr>
        <w:pStyle w:val="1d"/>
      </w:pPr>
      <w:r w:rsidRPr="00B0180D">
        <w:t>表</w:t>
      </w:r>
      <w:r w:rsidRPr="00B0180D">
        <w:t xml:space="preserve"> </w:t>
      </w:r>
      <w:fldSimple w:instr=" STYLEREF 1 \s ">
        <w:r w:rsidRPr="00B0180D">
          <w:rPr>
            <w:noProof/>
          </w:rPr>
          <w:t>5</w:t>
        </w:r>
      </w:fldSimple>
      <w:r w:rsidRPr="00B0180D">
        <w:noBreakHyphen/>
        <w:t xml:space="preserve">6  </w:t>
      </w:r>
      <w:r w:rsidRPr="00B0180D">
        <w:t>景观绿化区</w:t>
      </w:r>
      <w:r w:rsidRPr="00B0180D">
        <w:rPr>
          <w:rFonts w:hint="eastAsia"/>
        </w:rPr>
        <w:t>地被植物措施工程量表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81"/>
        <w:gridCol w:w="1243"/>
        <w:gridCol w:w="1262"/>
        <w:gridCol w:w="1264"/>
        <w:gridCol w:w="4078"/>
      </w:tblGrid>
      <w:tr w:rsidR="00B0180D" w:rsidRPr="00B0180D" w:rsidTr="005D7C69">
        <w:trPr>
          <w:trHeight w:val="20"/>
        </w:trPr>
        <w:tc>
          <w:tcPr>
            <w:tcW w:w="399" w:type="pct"/>
            <w:noWrap/>
            <w:vAlign w:val="center"/>
          </w:tcPr>
          <w:p w:rsidR="005D7C69" w:rsidRPr="00B0180D" w:rsidRDefault="005D7C69" w:rsidP="00ED51D4">
            <w:pPr>
              <w:pStyle w:val="Afff4"/>
            </w:pPr>
            <w:r w:rsidRPr="00B0180D">
              <w:rPr>
                <w:rFonts w:hint="eastAsia"/>
              </w:rPr>
              <w:t>序号</w:t>
            </w:r>
            <w:r w:rsidRPr="00B0180D">
              <w:rPr>
                <w:rFonts w:hint="eastAsia"/>
              </w:rPr>
              <w:t xml:space="preserve">  </w:t>
            </w:r>
          </w:p>
        </w:tc>
        <w:tc>
          <w:tcPr>
            <w:tcW w:w="729" w:type="pct"/>
            <w:noWrap/>
            <w:vAlign w:val="center"/>
          </w:tcPr>
          <w:p w:rsidR="005D7C69" w:rsidRPr="00B0180D" w:rsidRDefault="005D7C69" w:rsidP="00ED51D4">
            <w:pPr>
              <w:pStyle w:val="Afff4"/>
            </w:pPr>
            <w:r w:rsidRPr="00B0180D">
              <w:rPr>
                <w:rFonts w:hint="eastAsia"/>
              </w:rPr>
              <w:t>植物名称</w:t>
            </w:r>
          </w:p>
        </w:tc>
        <w:tc>
          <w:tcPr>
            <w:tcW w:w="740" w:type="pct"/>
            <w:noWrap/>
            <w:vAlign w:val="center"/>
          </w:tcPr>
          <w:p w:rsidR="005D7C69" w:rsidRPr="00B0180D" w:rsidRDefault="005D7C69" w:rsidP="00ED51D4">
            <w:pPr>
              <w:pStyle w:val="Afff4"/>
            </w:pPr>
            <w:r w:rsidRPr="00B0180D">
              <w:rPr>
                <w:rFonts w:hint="eastAsia"/>
              </w:rPr>
              <w:t>数量</w:t>
            </w:r>
          </w:p>
        </w:tc>
        <w:tc>
          <w:tcPr>
            <w:tcW w:w="741" w:type="pct"/>
            <w:noWrap/>
            <w:vAlign w:val="center"/>
          </w:tcPr>
          <w:p w:rsidR="005D7C69" w:rsidRPr="00B0180D" w:rsidRDefault="005D7C69" w:rsidP="00ED51D4">
            <w:pPr>
              <w:pStyle w:val="Afff4"/>
            </w:pPr>
            <w:r w:rsidRPr="00B0180D">
              <w:rPr>
                <w:rFonts w:hint="eastAsia"/>
              </w:rPr>
              <w:t>单位</w:t>
            </w:r>
          </w:p>
        </w:tc>
        <w:tc>
          <w:tcPr>
            <w:tcW w:w="2391" w:type="pct"/>
            <w:noWrap/>
            <w:vAlign w:val="center"/>
          </w:tcPr>
          <w:p w:rsidR="005D7C69" w:rsidRPr="00B0180D" w:rsidRDefault="005D7C69" w:rsidP="00ED51D4">
            <w:pPr>
              <w:pStyle w:val="Afff4"/>
            </w:pPr>
            <w:r w:rsidRPr="00B0180D">
              <w:rPr>
                <w:rFonts w:hint="eastAsia"/>
              </w:rPr>
              <w:t>备注</w:t>
            </w:r>
          </w:p>
        </w:tc>
      </w:tr>
      <w:tr w:rsidR="00B0180D" w:rsidRPr="00B0180D" w:rsidTr="005D7C69">
        <w:trPr>
          <w:trHeight w:val="20"/>
        </w:trPr>
        <w:tc>
          <w:tcPr>
            <w:tcW w:w="399" w:type="pct"/>
            <w:noWrap/>
            <w:vAlign w:val="center"/>
          </w:tcPr>
          <w:p w:rsidR="005D7C69" w:rsidRPr="00B0180D" w:rsidRDefault="005D7C69" w:rsidP="005D7C69">
            <w:pPr>
              <w:pStyle w:val="Afff4"/>
            </w:pPr>
            <w:r w:rsidRPr="00B0180D">
              <w:rPr>
                <w:rFonts w:hint="eastAsia"/>
              </w:rPr>
              <w:t>1</w:t>
            </w:r>
          </w:p>
        </w:tc>
        <w:tc>
          <w:tcPr>
            <w:tcW w:w="729" w:type="pct"/>
            <w:noWrap/>
            <w:vAlign w:val="center"/>
          </w:tcPr>
          <w:p w:rsidR="005D7C69" w:rsidRPr="00B0180D" w:rsidRDefault="005D7C69" w:rsidP="005D7C69">
            <w:pPr>
              <w:pStyle w:val="Afff4"/>
            </w:pPr>
            <w:r w:rsidRPr="00B0180D">
              <w:rPr>
                <w:rFonts w:hint="eastAsia"/>
              </w:rPr>
              <w:t>麦冬</w:t>
            </w:r>
          </w:p>
        </w:tc>
        <w:tc>
          <w:tcPr>
            <w:tcW w:w="740" w:type="pct"/>
            <w:noWrap/>
            <w:vAlign w:val="center"/>
          </w:tcPr>
          <w:p w:rsidR="005D7C69" w:rsidRPr="00B0180D" w:rsidRDefault="005D7C69" w:rsidP="005D7C69">
            <w:pPr>
              <w:pStyle w:val="Afff4"/>
            </w:pPr>
            <w:r w:rsidRPr="00B0180D">
              <w:t>400</w:t>
            </w:r>
          </w:p>
        </w:tc>
        <w:tc>
          <w:tcPr>
            <w:tcW w:w="741" w:type="pct"/>
            <w:noWrap/>
            <w:vAlign w:val="center"/>
          </w:tcPr>
          <w:p w:rsidR="005D7C69" w:rsidRPr="00B0180D" w:rsidRDefault="005D7C69" w:rsidP="005D7C69">
            <w:pPr>
              <w:pStyle w:val="Afff4"/>
            </w:pPr>
            <w:r w:rsidRPr="00B0180D">
              <w:rPr>
                <w:rFonts w:hint="eastAsia"/>
              </w:rPr>
              <w:t>m</w:t>
            </w:r>
            <w:r w:rsidRPr="00B0180D">
              <w:rPr>
                <w:rFonts w:hint="eastAsia"/>
                <w:vertAlign w:val="superscript"/>
              </w:rPr>
              <w:t>2</w:t>
            </w:r>
          </w:p>
        </w:tc>
        <w:tc>
          <w:tcPr>
            <w:tcW w:w="2391" w:type="pct"/>
            <w:noWrap/>
            <w:vAlign w:val="center"/>
          </w:tcPr>
          <w:p w:rsidR="005D7C69" w:rsidRPr="00B0180D" w:rsidRDefault="005D7C69" w:rsidP="005D7C69">
            <w:pPr>
              <w:pStyle w:val="Afff4"/>
            </w:pPr>
            <w:r w:rsidRPr="00B0180D">
              <w:rPr>
                <w:rFonts w:hint="eastAsia"/>
              </w:rPr>
              <w:t>49</w:t>
            </w:r>
            <w:r w:rsidRPr="00B0180D">
              <w:rPr>
                <w:rFonts w:hint="eastAsia"/>
              </w:rPr>
              <w:t>株</w:t>
            </w:r>
            <w:r w:rsidRPr="00B0180D">
              <w:rPr>
                <w:rFonts w:hint="eastAsia"/>
              </w:rPr>
              <w:t>/ m</w:t>
            </w:r>
            <w:r w:rsidRPr="00B0180D">
              <w:rPr>
                <w:rFonts w:hint="eastAsia"/>
                <w:vertAlign w:val="superscript"/>
              </w:rPr>
              <w:t>2</w:t>
            </w:r>
            <w:r w:rsidRPr="00B0180D">
              <w:rPr>
                <w:vertAlign w:val="superscript"/>
              </w:rPr>
              <w:t xml:space="preserve"> </w:t>
            </w:r>
            <w:r w:rsidRPr="00B0180D">
              <w:rPr>
                <w:rFonts w:hint="eastAsia"/>
              </w:rPr>
              <w:t>H</w:t>
            </w:r>
            <w:r w:rsidRPr="00B0180D">
              <w:rPr>
                <w:rFonts w:hint="eastAsia"/>
              </w:rPr>
              <w:t>：</w:t>
            </w:r>
            <w:r w:rsidRPr="00B0180D">
              <w:rPr>
                <w:rFonts w:hint="eastAsia"/>
              </w:rPr>
              <w:t>15</w:t>
            </w:r>
            <w:r w:rsidRPr="00B0180D">
              <w:rPr>
                <w:rFonts w:hint="eastAsia"/>
              </w:rPr>
              <w:t>～</w:t>
            </w:r>
            <w:r w:rsidRPr="00B0180D">
              <w:rPr>
                <w:rFonts w:hint="eastAsia"/>
              </w:rPr>
              <w:t>20</w:t>
            </w:r>
            <w:r w:rsidRPr="00B0180D">
              <w:rPr>
                <w:rFonts w:hint="eastAsia"/>
              </w:rPr>
              <w:t>、</w:t>
            </w:r>
            <w:r w:rsidRPr="00B0180D">
              <w:rPr>
                <w:rFonts w:hint="eastAsia"/>
              </w:rPr>
              <w:t>P:15</w:t>
            </w:r>
            <w:r w:rsidRPr="00B0180D">
              <w:rPr>
                <w:rFonts w:hint="eastAsia"/>
              </w:rPr>
              <w:t>～</w:t>
            </w:r>
            <w:r w:rsidRPr="00B0180D">
              <w:rPr>
                <w:rFonts w:hint="eastAsia"/>
              </w:rPr>
              <w:t>20</w:t>
            </w:r>
          </w:p>
        </w:tc>
      </w:tr>
      <w:tr w:rsidR="00B0180D" w:rsidRPr="00B0180D" w:rsidTr="005D7C69">
        <w:trPr>
          <w:trHeight w:val="20"/>
        </w:trPr>
        <w:tc>
          <w:tcPr>
            <w:tcW w:w="399" w:type="pct"/>
            <w:noWrap/>
            <w:vAlign w:val="center"/>
          </w:tcPr>
          <w:p w:rsidR="005D7C69" w:rsidRPr="00B0180D" w:rsidRDefault="005D7C69" w:rsidP="005D7C69">
            <w:pPr>
              <w:pStyle w:val="Afff4"/>
            </w:pPr>
            <w:r w:rsidRPr="00B0180D">
              <w:rPr>
                <w:rFonts w:hint="eastAsia"/>
              </w:rPr>
              <w:t>2</w:t>
            </w:r>
          </w:p>
        </w:tc>
        <w:tc>
          <w:tcPr>
            <w:tcW w:w="729" w:type="pct"/>
            <w:noWrap/>
            <w:vAlign w:val="center"/>
          </w:tcPr>
          <w:p w:rsidR="005D7C69" w:rsidRPr="00B0180D" w:rsidRDefault="005D7C69" w:rsidP="005D7C69">
            <w:pPr>
              <w:pStyle w:val="Afff4"/>
            </w:pPr>
            <w:r w:rsidRPr="00B0180D">
              <w:rPr>
                <w:rFonts w:hint="eastAsia"/>
              </w:rPr>
              <w:t>草坪</w:t>
            </w:r>
          </w:p>
        </w:tc>
        <w:tc>
          <w:tcPr>
            <w:tcW w:w="740" w:type="pct"/>
            <w:noWrap/>
            <w:vAlign w:val="center"/>
          </w:tcPr>
          <w:p w:rsidR="005D7C69" w:rsidRPr="00B0180D" w:rsidRDefault="005D7C69" w:rsidP="005D7C69">
            <w:pPr>
              <w:pStyle w:val="Afff4"/>
            </w:pPr>
            <w:r w:rsidRPr="00B0180D">
              <w:t>2000</w:t>
            </w:r>
          </w:p>
        </w:tc>
        <w:tc>
          <w:tcPr>
            <w:tcW w:w="741" w:type="pct"/>
            <w:noWrap/>
            <w:vAlign w:val="center"/>
          </w:tcPr>
          <w:p w:rsidR="005D7C69" w:rsidRPr="00B0180D" w:rsidRDefault="005D7C69" w:rsidP="005D7C69">
            <w:pPr>
              <w:pStyle w:val="Afff4"/>
            </w:pPr>
            <w:r w:rsidRPr="00B0180D">
              <w:rPr>
                <w:rFonts w:hint="eastAsia"/>
              </w:rPr>
              <w:t>m</w:t>
            </w:r>
            <w:r w:rsidRPr="00B0180D">
              <w:rPr>
                <w:rFonts w:hint="eastAsia"/>
                <w:vertAlign w:val="superscript"/>
              </w:rPr>
              <w:t>2</w:t>
            </w:r>
          </w:p>
        </w:tc>
        <w:tc>
          <w:tcPr>
            <w:tcW w:w="2391" w:type="pct"/>
            <w:noWrap/>
            <w:vAlign w:val="center"/>
          </w:tcPr>
          <w:p w:rsidR="005D7C69" w:rsidRPr="00B0180D" w:rsidRDefault="005D7C69" w:rsidP="005D7C69">
            <w:pPr>
              <w:pStyle w:val="Afff4"/>
            </w:pPr>
          </w:p>
        </w:tc>
      </w:tr>
      <w:tr w:rsidR="00B0180D" w:rsidRPr="00B0180D" w:rsidTr="005D7C69">
        <w:trPr>
          <w:trHeight w:val="20"/>
        </w:trPr>
        <w:tc>
          <w:tcPr>
            <w:tcW w:w="399" w:type="pct"/>
            <w:noWrap/>
            <w:vAlign w:val="center"/>
          </w:tcPr>
          <w:p w:rsidR="005D7C69" w:rsidRPr="00B0180D" w:rsidRDefault="005D7C69" w:rsidP="005D7C69">
            <w:pPr>
              <w:pStyle w:val="Afff4"/>
            </w:pPr>
            <w:r w:rsidRPr="00B0180D">
              <w:rPr>
                <w:rFonts w:hint="eastAsia"/>
              </w:rPr>
              <w:t>3</w:t>
            </w:r>
          </w:p>
        </w:tc>
        <w:tc>
          <w:tcPr>
            <w:tcW w:w="729" w:type="pct"/>
            <w:noWrap/>
            <w:vAlign w:val="center"/>
          </w:tcPr>
          <w:p w:rsidR="005D7C69" w:rsidRPr="00B0180D" w:rsidRDefault="005D7C69" w:rsidP="005D7C69">
            <w:pPr>
              <w:pStyle w:val="Afff4"/>
            </w:pPr>
            <w:r w:rsidRPr="00B0180D">
              <w:rPr>
                <w:rFonts w:hint="eastAsia"/>
              </w:rPr>
              <w:t>常春藤</w:t>
            </w:r>
          </w:p>
        </w:tc>
        <w:tc>
          <w:tcPr>
            <w:tcW w:w="740" w:type="pct"/>
            <w:noWrap/>
            <w:vAlign w:val="center"/>
          </w:tcPr>
          <w:p w:rsidR="005D7C69" w:rsidRPr="00B0180D" w:rsidRDefault="005D7C69" w:rsidP="005D7C69">
            <w:pPr>
              <w:pStyle w:val="Afff4"/>
            </w:pPr>
            <w:r w:rsidRPr="00B0180D">
              <w:t>600</w:t>
            </w:r>
          </w:p>
        </w:tc>
        <w:tc>
          <w:tcPr>
            <w:tcW w:w="741" w:type="pct"/>
            <w:noWrap/>
            <w:vAlign w:val="center"/>
          </w:tcPr>
          <w:p w:rsidR="005D7C69" w:rsidRPr="00B0180D" w:rsidRDefault="005D7C69" w:rsidP="005D7C69">
            <w:pPr>
              <w:pStyle w:val="Afff4"/>
            </w:pPr>
            <w:r w:rsidRPr="00B0180D">
              <w:rPr>
                <w:rFonts w:hint="eastAsia"/>
              </w:rPr>
              <w:t>m</w:t>
            </w:r>
            <w:r w:rsidRPr="00B0180D">
              <w:rPr>
                <w:rFonts w:hint="eastAsia"/>
                <w:vertAlign w:val="superscript"/>
              </w:rPr>
              <w:t>2</w:t>
            </w:r>
          </w:p>
        </w:tc>
        <w:tc>
          <w:tcPr>
            <w:tcW w:w="2391" w:type="pct"/>
            <w:noWrap/>
            <w:vAlign w:val="center"/>
          </w:tcPr>
          <w:p w:rsidR="005D7C69" w:rsidRPr="00B0180D" w:rsidRDefault="005D7C69" w:rsidP="005D7C69">
            <w:pPr>
              <w:pStyle w:val="Afff4"/>
            </w:pPr>
            <w:r w:rsidRPr="00B0180D">
              <w:rPr>
                <w:rFonts w:hint="eastAsia"/>
              </w:rPr>
              <w:t xml:space="preserve">L:50-60cm </w:t>
            </w:r>
            <w:r w:rsidRPr="00B0180D">
              <w:rPr>
                <w:rFonts w:hint="eastAsia"/>
              </w:rPr>
              <w:t>种植株距</w:t>
            </w:r>
            <w:r w:rsidRPr="00B0180D">
              <w:rPr>
                <w:rFonts w:hint="eastAsia"/>
              </w:rPr>
              <w:t>15cm</w:t>
            </w:r>
            <w:r w:rsidRPr="00B0180D">
              <w:rPr>
                <w:rFonts w:hint="eastAsia"/>
              </w:rPr>
              <w:t>、行距</w:t>
            </w:r>
            <w:r w:rsidRPr="00B0180D">
              <w:rPr>
                <w:rFonts w:hint="eastAsia"/>
              </w:rPr>
              <w:t>120cm</w:t>
            </w:r>
            <w:r w:rsidRPr="00B0180D">
              <w:rPr>
                <w:rFonts w:hint="eastAsia"/>
              </w:rPr>
              <w:t>，</w:t>
            </w:r>
          </w:p>
          <w:p w:rsidR="005D7C69" w:rsidRPr="00B0180D" w:rsidRDefault="005D7C69" w:rsidP="005D7C69">
            <w:pPr>
              <w:pStyle w:val="Afff4"/>
            </w:pPr>
            <w:r w:rsidRPr="00B0180D">
              <w:rPr>
                <w:rFonts w:hint="eastAsia"/>
              </w:rPr>
              <w:t>种植后每隔</w:t>
            </w:r>
            <w:r w:rsidRPr="00B0180D">
              <w:rPr>
                <w:rFonts w:hint="eastAsia"/>
              </w:rPr>
              <w:t>30cm</w:t>
            </w:r>
            <w:r w:rsidRPr="00B0180D">
              <w:rPr>
                <w:rFonts w:hint="eastAsia"/>
              </w:rPr>
              <w:t>加一个</w:t>
            </w:r>
            <w:r w:rsidRPr="00B0180D">
              <w:rPr>
                <w:rFonts w:hint="eastAsia"/>
              </w:rPr>
              <w:t>U</w:t>
            </w:r>
            <w:r w:rsidRPr="00B0180D">
              <w:rPr>
                <w:rFonts w:hint="eastAsia"/>
              </w:rPr>
              <w:t>型的卡扣</w:t>
            </w:r>
          </w:p>
        </w:tc>
      </w:tr>
      <w:tr w:rsidR="00B0180D" w:rsidRPr="00B0180D" w:rsidTr="00ED51D4">
        <w:trPr>
          <w:trHeight w:val="20"/>
        </w:trPr>
        <w:tc>
          <w:tcPr>
            <w:tcW w:w="5000" w:type="pct"/>
            <w:gridSpan w:val="5"/>
            <w:noWrap/>
            <w:vAlign w:val="center"/>
          </w:tcPr>
          <w:p w:rsidR="005D7C69" w:rsidRPr="00B0180D" w:rsidRDefault="005D7C69" w:rsidP="005D7C69">
            <w:pPr>
              <w:pStyle w:val="Afff4"/>
            </w:pPr>
            <w:r w:rsidRPr="00B0180D">
              <w:rPr>
                <w:rFonts w:hint="eastAsia"/>
              </w:rPr>
              <w:t>备注：</w:t>
            </w:r>
            <w:r w:rsidRPr="00B0180D">
              <w:t>H</w:t>
            </w:r>
            <w:r w:rsidRPr="00B0180D">
              <w:rPr>
                <w:rFonts w:hint="eastAsia"/>
              </w:rPr>
              <w:t>-</w:t>
            </w:r>
            <w:r w:rsidRPr="00B0180D">
              <w:rPr>
                <w:rFonts w:hint="eastAsia"/>
              </w:rPr>
              <w:t>高度，</w:t>
            </w:r>
            <w:r w:rsidRPr="00B0180D">
              <w:t>P</w:t>
            </w:r>
            <w:r w:rsidRPr="00B0180D">
              <w:rPr>
                <w:rFonts w:hint="eastAsia"/>
              </w:rPr>
              <w:t>-</w:t>
            </w:r>
            <w:r w:rsidRPr="00B0180D">
              <w:rPr>
                <w:rFonts w:hint="eastAsia"/>
              </w:rPr>
              <w:t>冠幅，Φ是胸径，</w:t>
            </w:r>
            <w:r w:rsidRPr="00B0180D">
              <w:t>D</w:t>
            </w:r>
            <w:r w:rsidRPr="00B0180D">
              <w:rPr>
                <w:rFonts w:hint="eastAsia"/>
              </w:rPr>
              <w:t>-</w:t>
            </w:r>
            <w:r w:rsidRPr="00B0180D">
              <w:rPr>
                <w:rFonts w:hint="eastAsia"/>
              </w:rPr>
              <w:t>地径。</w:t>
            </w:r>
          </w:p>
        </w:tc>
      </w:tr>
    </w:tbl>
    <w:p w:rsidR="009F5F13" w:rsidRPr="00B0180D" w:rsidRDefault="002E3957" w:rsidP="00DC0D29">
      <w:pPr>
        <w:pStyle w:val="A20"/>
        <w:ind w:firstLine="480"/>
        <w:jc w:val="both"/>
      </w:pPr>
      <w:r w:rsidRPr="00B0180D">
        <w:t>2</w:t>
      </w:r>
      <w:r w:rsidR="009F5F13" w:rsidRPr="00B0180D">
        <w:t>.</w:t>
      </w:r>
      <w:r w:rsidR="009F5F13" w:rsidRPr="00B0180D">
        <w:t>临时措施</w:t>
      </w:r>
    </w:p>
    <w:p w:rsidR="009F5F13" w:rsidRPr="00B0180D" w:rsidRDefault="009F5F13" w:rsidP="00DC0D29">
      <w:pPr>
        <w:pStyle w:val="A20"/>
        <w:ind w:firstLine="480"/>
        <w:jc w:val="both"/>
      </w:pPr>
      <w:r w:rsidRPr="00B0180D">
        <w:t>（</w:t>
      </w:r>
      <w:r w:rsidRPr="00B0180D">
        <w:t>1</w:t>
      </w:r>
      <w:r w:rsidRPr="00B0180D">
        <w:t>）临时苫盖</w:t>
      </w:r>
      <w:r w:rsidR="00066E86" w:rsidRPr="00B0180D">
        <w:t>（方案新增</w:t>
      </w:r>
      <w:r w:rsidR="00B555F1" w:rsidRPr="00B0180D">
        <w:t>——</w:t>
      </w:r>
      <w:r w:rsidR="00B555F1" w:rsidRPr="00B0180D">
        <w:rPr>
          <w:rFonts w:hint="eastAsia"/>
        </w:rPr>
        <w:t>未实施</w:t>
      </w:r>
      <w:r w:rsidR="00066E86" w:rsidRPr="00B0180D">
        <w:t>）</w:t>
      </w:r>
    </w:p>
    <w:p w:rsidR="00066E86" w:rsidRPr="00B0180D" w:rsidRDefault="00066E86" w:rsidP="00DC07F8">
      <w:pPr>
        <w:pStyle w:val="19"/>
        <w:ind w:firstLine="480"/>
        <w:rPr>
          <w:color w:val="auto"/>
        </w:rPr>
      </w:pPr>
      <w:r w:rsidRPr="00B0180D">
        <w:rPr>
          <w:color w:val="auto"/>
        </w:rPr>
        <w:t>针对绿化</w:t>
      </w:r>
      <w:r w:rsidR="002E3957" w:rsidRPr="00B0180D">
        <w:rPr>
          <w:color w:val="auto"/>
        </w:rPr>
        <w:t>覆土后未栽植区域</w:t>
      </w:r>
      <w:r w:rsidR="009F5F13" w:rsidRPr="00B0180D">
        <w:rPr>
          <w:color w:val="auto"/>
        </w:rPr>
        <w:t>绿化之前考虑采用无纺布进行临时苫盖减少水土流失，经估算共需要无纺布</w:t>
      </w:r>
      <w:r w:rsidR="002E3957" w:rsidRPr="00B0180D">
        <w:rPr>
          <w:color w:val="auto"/>
        </w:rPr>
        <w:t>2</w:t>
      </w:r>
      <w:r w:rsidRPr="00B0180D">
        <w:rPr>
          <w:color w:val="auto"/>
        </w:rPr>
        <w:t>0</w:t>
      </w:r>
      <w:r w:rsidR="009F5F13" w:rsidRPr="00B0180D">
        <w:rPr>
          <w:color w:val="auto"/>
        </w:rPr>
        <w:t>00m</w:t>
      </w:r>
      <w:r w:rsidR="009F5F13" w:rsidRPr="00B0180D">
        <w:rPr>
          <w:color w:val="auto"/>
          <w:vertAlign w:val="superscript"/>
        </w:rPr>
        <w:t>2</w:t>
      </w:r>
      <w:r w:rsidR="009F5F13" w:rsidRPr="00B0180D">
        <w:rPr>
          <w:color w:val="auto"/>
        </w:rPr>
        <w:t>。</w:t>
      </w:r>
    </w:p>
    <w:p w:rsidR="007C3605" w:rsidRPr="00B0180D" w:rsidRDefault="008A59B5" w:rsidP="0062747C">
      <w:pPr>
        <w:pStyle w:val="1d"/>
      </w:pPr>
      <w:r w:rsidRPr="00B0180D">
        <w:t>表</w:t>
      </w:r>
      <w:r w:rsidRPr="00B0180D">
        <w:t xml:space="preserve"> </w:t>
      </w:r>
      <w:r w:rsidR="00F825A8" w:rsidRPr="00B0180D">
        <w:fldChar w:fldCharType="begin"/>
      </w:r>
      <w:r w:rsidR="00F825A8" w:rsidRPr="00B0180D">
        <w:instrText xml:space="preserve"> STYLEREF 1 \s </w:instrText>
      </w:r>
      <w:r w:rsidR="00F825A8" w:rsidRPr="00B0180D">
        <w:fldChar w:fldCharType="separate"/>
      </w:r>
      <w:r w:rsidR="00AE6055" w:rsidRPr="00B0180D">
        <w:rPr>
          <w:noProof/>
        </w:rPr>
        <w:t>5</w:t>
      </w:r>
      <w:r w:rsidR="00F825A8" w:rsidRPr="00B0180D">
        <w:rPr>
          <w:noProof/>
        </w:rPr>
        <w:fldChar w:fldCharType="end"/>
      </w:r>
      <w:r w:rsidRPr="00B0180D">
        <w:noBreakHyphen/>
      </w:r>
      <w:r w:rsidR="005D7C69" w:rsidRPr="00B0180D">
        <w:t>7</w:t>
      </w:r>
      <w:r w:rsidRPr="00B0180D">
        <w:t xml:space="preserve">  </w:t>
      </w:r>
      <w:r w:rsidRPr="00B0180D">
        <w:t>景观绿化区方案新增水土保持措施工程量汇总表</w:t>
      </w:r>
    </w:p>
    <w:tbl>
      <w:tblPr>
        <w:tblW w:w="5000" w:type="pct"/>
        <w:tblLook w:val="04A0" w:firstRow="1" w:lastRow="0" w:firstColumn="1" w:lastColumn="0" w:noHBand="0" w:noVBand="1"/>
      </w:tblPr>
      <w:tblGrid>
        <w:gridCol w:w="857"/>
        <w:gridCol w:w="1708"/>
        <w:gridCol w:w="1371"/>
        <w:gridCol w:w="2267"/>
        <w:gridCol w:w="2325"/>
      </w:tblGrid>
      <w:tr w:rsidR="00B0180D" w:rsidRPr="00B0180D" w:rsidTr="0021058D">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59B5" w:rsidRPr="00B0180D" w:rsidRDefault="008A59B5" w:rsidP="007F266E">
            <w:pPr>
              <w:pStyle w:val="1b"/>
              <w:rPr>
                <w:rFonts w:cs="Times New Roman"/>
              </w:rPr>
            </w:pPr>
            <w:r w:rsidRPr="00B0180D">
              <w:rPr>
                <w:rFonts w:cs="Times New Roman"/>
              </w:rPr>
              <w:t>序号</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rsidR="008A59B5" w:rsidRPr="00B0180D" w:rsidRDefault="008A59B5" w:rsidP="007F266E">
            <w:pPr>
              <w:pStyle w:val="1b"/>
              <w:rPr>
                <w:rFonts w:cs="Times New Roman"/>
              </w:rPr>
            </w:pPr>
            <w:r w:rsidRPr="00B0180D">
              <w:rPr>
                <w:rFonts w:cs="Times New Roman"/>
              </w:rPr>
              <w:t>工程名称</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8A59B5" w:rsidRPr="00B0180D" w:rsidRDefault="008A59B5" w:rsidP="007F266E">
            <w:pPr>
              <w:pStyle w:val="1b"/>
              <w:rPr>
                <w:rFonts w:cs="Times New Roman"/>
              </w:rPr>
            </w:pPr>
            <w:r w:rsidRPr="00B0180D">
              <w:rPr>
                <w:rFonts w:cs="Times New Roman"/>
              </w:rPr>
              <w:t>单位</w:t>
            </w:r>
          </w:p>
        </w:tc>
        <w:tc>
          <w:tcPr>
            <w:tcW w:w="1329" w:type="pct"/>
            <w:tcBorders>
              <w:top w:val="single" w:sz="4" w:space="0" w:color="auto"/>
              <w:left w:val="nil"/>
              <w:bottom w:val="single" w:sz="4" w:space="0" w:color="auto"/>
              <w:right w:val="single" w:sz="4" w:space="0" w:color="auto"/>
            </w:tcBorders>
            <w:shd w:val="clear" w:color="auto" w:fill="auto"/>
            <w:vAlign w:val="center"/>
            <w:hideMark/>
          </w:tcPr>
          <w:p w:rsidR="008A59B5" w:rsidRPr="00B0180D" w:rsidRDefault="008A59B5" w:rsidP="007F266E">
            <w:pPr>
              <w:pStyle w:val="1b"/>
              <w:rPr>
                <w:rFonts w:cs="Times New Roman"/>
              </w:rPr>
            </w:pPr>
            <w:r w:rsidRPr="00B0180D">
              <w:rPr>
                <w:rFonts w:cs="Times New Roman"/>
              </w:rPr>
              <w:t>工程量</w:t>
            </w:r>
          </w:p>
        </w:tc>
        <w:tc>
          <w:tcPr>
            <w:tcW w:w="1363" w:type="pct"/>
            <w:tcBorders>
              <w:top w:val="single" w:sz="4" w:space="0" w:color="auto"/>
              <w:left w:val="nil"/>
              <w:bottom w:val="single" w:sz="4" w:space="0" w:color="auto"/>
              <w:right w:val="single" w:sz="4" w:space="0" w:color="auto"/>
            </w:tcBorders>
            <w:shd w:val="clear" w:color="auto" w:fill="auto"/>
            <w:noWrap/>
            <w:vAlign w:val="center"/>
            <w:hideMark/>
          </w:tcPr>
          <w:p w:rsidR="008A59B5" w:rsidRPr="00B0180D" w:rsidRDefault="008A59B5" w:rsidP="007F266E">
            <w:pPr>
              <w:pStyle w:val="1b"/>
              <w:rPr>
                <w:rFonts w:cs="Times New Roman"/>
              </w:rPr>
            </w:pPr>
            <w:r w:rsidRPr="00B0180D">
              <w:rPr>
                <w:rFonts w:cs="Times New Roman"/>
              </w:rPr>
              <w:t>备注</w:t>
            </w:r>
          </w:p>
        </w:tc>
      </w:tr>
      <w:tr w:rsidR="00B0180D" w:rsidRPr="00B0180D" w:rsidTr="0021058D">
        <w:tc>
          <w:tcPr>
            <w:tcW w:w="502" w:type="pct"/>
            <w:tcBorders>
              <w:top w:val="nil"/>
              <w:left w:val="single" w:sz="4" w:space="0" w:color="auto"/>
              <w:bottom w:val="single" w:sz="4" w:space="0" w:color="auto"/>
              <w:right w:val="single" w:sz="4" w:space="0" w:color="auto"/>
            </w:tcBorders>
            <w:shd w:val="clear" w:color="auto" w:fill="auto"/>
            <w:vAlign w:val="center"/>
            <w:hideMark/>
          </w:tcPr>
          <w:p w:rsidR="008A59B5" w:rsidRPr="00B0180D" w:rsidRDefault="008A59B5" w:rsidP="007F266E">
            <w:pPr>
              <w:pStyle w:val="1b"/>
              <w:rPr>
                <w:rFonts w:cs="Times New Roman"/>
              </w:rPr>
            </w:pPr>
            <w:r w:rsidRPr="00B0180D">
              <w:rPr>
                <w:rFonts w:cs="Times New Roman"/>
              </w:rPr>
              <w:t>1</w:t>
            </w:r>
          </w:p>
        </w:tc>
        <w:tc>
          <w:tcPr>
            <w:tcW w:w="1001" w:type="pct"/>
            <w:tcBorders>
              <w:top w:val="nil"/>
              <w:left w:val="nil"/>
              <w:bottom w:val="single" w:sz="4" w:space="0" w:color="auto"/>
              <w:right w:val="single" w:sz="4" w:space="0" w:color="auto"/>
            </w:tcBorders>
            <w:shd w:val="clear" w:color="auto" w:fill="auto"/>
            <w:vAlign w:val="center"/>
            <w:hideMark/>
          </w:tcPr>
          <w:p w:rsidR="008A59B5" w:rsidRPr="00B0180D" w:rsidRDefault="008A59B5" w:rsidP="007F266E">
            <w:pPr>
              <w:pStyle w:val="1b"/>
              <w:rPr>
                <w:rFonts w:cs="Times New Roman"/>
              </w:rPr>
            </w:pPr>
            <w:r w:rsidRPr="00B0180D">
              <w:rPr>
                <w:rFonts w:cs="Times New Roman"/>
              </w:rPr>
              <w:t>临时苫盖</w:t>
            </w:r>
          </w:p>
        </w:tc>
        <w:tc>
          <w:tcPr>
            <w:tcW w:w="804" w:type="pct"/>
            <w:tcBorders>
              <w:top w:val="nil"/>
              <w:left w:val="nil"/>
              <w:bottom w:val="single" w:sz="4" w:space="0" w:color="auto"/>
              <w:right w:val="single" w:sz="4" w:space="0" w:color="auto"/>
            </w:tcBorders>
            <w:shd w:val="clear" w:color="auto" w:fill="auto"/>
            <w:vAlign w:val="center"/>
            <w:hideMark/>
          </w:tcPr>
          <w:p w:rsidR="008A59B5" w:rsidRPr="00B0180D" w:rsidRDefault="002E3957" w:rsidP="007F266E">
            <w:pPr>
              <w:pStyle w:val="1b"/>
              <w:rPr>
                <w:rFonts w:cs="Times New Roman"/>
              </w:rPr>
            </w:pPr>
            <w:r w:rsidRPr="00B0180D">
              <w:rPr>
                <w:rFonts w:cs="Times New Roman"/>
              </w:rPr>
              <w:t>m</w:t>
            </w:r>
            <w:r w:rsidRPr="00B0180D">
              <w:rPr>
                <w:rFonts w:cs="Times New Roman"/>
                <w:vertAlign w:val="superscript"/>
              </w:rPr>
              <w:t>2</w:t>
            </w:r>
          </w:p>
        </w:tc>
        <w:tc>
          <w:tcPr>
            <w:tcW w:w="1329" w:type="pct"/>
            <w:tcBorders>
              <w:top w:val="nil"/>
              <w:left w:val="nil"/>
              <w:bottom w:val="single" w:sz="4" w:space="0" w:color="auto"/>
              <w:right w:val="single" w:sz="4" w:space="0" w:color="auto"/>
            </w:tcBorders>
            <w:shd w:val="clear" w:color="auto" w:fill="auto"/>
            <w:vAlign w:val="center"/>
            <w:hideMark/>
          </w:tcPr>
          <w:p w:rsidR="008A59B5" w:rsidRPr="00B0180D" w:rsidRDefault="002E3957" w:rsidP="007F266E">
            <w:pPr>
              <w:pStyle w:val="1b"/>
              <w:rPr>
                <w:rFonts w:cs="Times New Roman"/>
              </w:rPr>
            </w:pPr>
            <w:r w:rsidRPr="00B0180D">
              <w:rPr>
                <w:rFonts w:cs="Times New Roman"/>
              </w:rPr>
              <w:t>2000</w:t>
            </w:r>
          </w:p>
        </w:tc>
        <w:tc>
          <w:tcPr>
            <w:tcW w:w="1363" w:type="pct"/>
            <w:tcBorders>
              <w:top w:val="nil"/>
              <w:left w:val="nil"/>
              <w:bottom w:val="single" w:sz="4" w:space="0" w:color="auto"/>
              <w:right w:val="single" w:sz="4" w:space="0" w:color="auto"/>
            </w:tcBorders>
            <w:shd w:val="clear" w:color="auto" w:fill="auto"/>
            <w:noWrap/>
            <w:vAlign w:val="center"/>
            <w:hideMark/>
          </w:tcPr>
          <w:p w:rsidR="008A59B5" w:rsidRPr="00B0180D" w:rsidRDefault="002E3957" w:rsidP="007F266E">
            <w:pPr>
              <w:pStyle w:val="1b"/>
              <w:rPr>
                <w:rFonts w:cs="Times New Roman"/>
              </w:rPr>
            </w:pPr>
            <w:r w:rsidRPr="00B0180D">
              <w:rPr>
                <w:rFonts w:cs="Times New Roman"/>
              </w:rPr>
              <w:t>方案新增</w:t>
            </w:r>
          </w:p>
        </w:tc>
      </w:tr>
    </w:tbl>
    <w:p w:rsidR="009F5F13" w:rsidRPr="00B0180D" w:rsidRDefault="00FD2260" w:rsidP="00DC0D29">
      <w:pPr>
        <w:pStyle w:val="A20"/>
        <w:ind w:firstLine="480"/>
        <w:jc w:val="both"/>
      </w:pPr>
      <w:r w:rsidRPr="00B0180D">
        <w:t>3</w:t>
      </w:r>
      <w:r w:rsidR="009F5F13" w:rsidRPr="00B0180D">
        <w:t>.</w:t>
      </w:r>
      <w:r w:rsidR="009F5F13" w:rsidRPr="00B0180D">
        <w:t>管理措施（方案新增）</w:t>
      </w:r>
    </w:p>
    <w:p w:rsidR="009F5F13" w:rsidRPr="00B0180D" w:rsidRDefault="009F5F13" w:rsidP="00DC0D29">
      <w:pPr>
        <w:pStyle w:val="A20"/>
        <w:ind w:firstLine="480"/>
        <w:jc w:val="both"/>
      </w:pPr>
      <w:r w:rsidRPr="00B0180D">
        <w:t>（</w:t>
      </w:r>
      <w:r w:rsidRPr="00B0180D">
        <w:t>1</w:t>
      </w:r>
      <w:r w:rsidRPr="00B0180D">
        <w:t>）项目区施工出入口需配置</w:t>
      </w:r>
      <w:r w:rsidRPr="00B0180D">
        <w:t>1</w:t>
      </w:r>
      <w:r w:rsidRPr="00B0180D">
        <w:t>～</w:t>
      </w:r>
      <w:r w:rsidRPr="00B0180D">
        <w:t>2</w:t>
      </w:r>
      <w:r w:rsidRPr="00B0180D">
        <w:t>人，对出项目区的车辆用高压冲洗水枪进行冲洗，为防止施工车辆车轮所夹带泥土对项目周边道路的影响；</w:t>
      </w:r>
    </w:p>
    <w:p w:rsidR="009F5F13" w:rsidRPr="00B0180D" w:rsidRDefault="009F5F13" w:rsidP="00DC0D29">
      <w:pPr>
        <w:pStyle w:val="A20"/>
        <w:ind w:firstLine="480"/>
        <w:jc w:val="both"/>
      </w:pPr>
      <w:r w:rsidRPr="00B0180D">
        <w:t>（</w:t>
      </w:r>
      <w:r w:rsidRPr="00B0180D">
        <w:t>2</w:t>
      </w:r>
      <w:r w:rsidRPr="00B0180D">
        <w:t>）按园林专业设计要求，优质实施项目区的景观绿化措施。在完成项目建设区绿化后，应加强绿地管护工作，不能随意攀折、践踏，重视补栽工作，保证林草成活率；</w:t>
      </w:r>
    </w:p>
    <w:p w:rsidR="009F5F13" w:rsidRPr="00B0180D" w:rsidRDefault="009F5F13" w:rsidP="00DC0D29">
      <w:pPr>
        <w:pStyle w:val="A20"/>
        <w:ind w:firstLine="480"/>
        <w:jc w:val="both"/>
      </w:pPr>
      <w:r w:rsidRPr="00B0180D">
        <w:t>（</w:t>
      </w:r>
      <w:r w:rsidRPr="00B0180D">
        <w:t>3</w:t>
      </w:r>
      <w:r w:rsidRPr="00B0180D">
        <w:t>）在实施植物措施前，对需要绿化的土地进行必要的清理、平整和碾压。主要是将土地表面较大的土石、杂物等进行清理后，对绿化用地表面进行平整；</w:t>
      </w:r>
    </w:p>
    <w:p w:rsidR="009F5F13" w:rsidRPr="00B0180D" w:rsidRDefault="009F5F13" w:rsidP="00DC0D29">
      <w:pPr>
        <w:pStyle w:val="A20"/>
        <w:ind w:firstLine="480"/>
        <w:jc w:val="both"/>
      </w:pPr>
      <w:r w:rsidRPr="00B0180D">
        <w:t>（</w:t>
      </w:r>
      <w:r w:rsidRPr="00B0180D">
        <w:t>4</w:t>
      </w:r>
      <w:r w:rsidRPr="00B0180D">
        <w:t>）根据当地林业和园林部门适生林木的调查和现场踏勘，并结合本工程地理位置以及绿化用地特点，合理选择绿化树种和配置形式；</w:t>
      </w:r>
    </w:p>
    <w:p w:rsidR="009F5F13" w:rsidRPr="00B0180D" w:rsidRDefault="009F5F13" w:rsidP="00DC0D29">
      <w:pPr>
        <w:pStyle w:val="A20"/>
        <w:ind w:firstLine="480"/>
        <w:jc w:val="both"/>
      </w:pPr>
      <w:r w:rsidRPr="00B0180D">
        <w:t>（</w:t>
      </w:r>
      <w:r w:rsidRPr="00B0180D">
        <w:t>5</w:t>
      </w:r>
      <w:r w:rsidRPr="00B0180D">
        <w:t>）为保障植物成活率，所需种子和苗木应是良种或壮苗。其中苗木应满足《主要造林树种苗木》（</w:t>
      </w:r>
      <w:r w:rsidRPr="00B0180D">
        <w:t>DB53/062-2006</w:t>
      </w:r>
      <w:r w:rsidRPr="00B0180D">
        <w:t>）规定的</w:t>
      </w:r>
      <w:r w:rsidRPr="00B0180D">
        <w:t>I</w:t>
      </w:r>
      <w:r w:rsidRPr="00B0180D">
        <w:t>、</w:t>
      </w:r>
      <w:r w:rsidRPr="00B0180D">
        <w:t>II</w:t>
      </w:r>
      <w:r w:rsidRPr="00B0180D">
        <w:t>级苗木要求，并尽可能选用苗干通直、色泽正常的苗木；萌芽力弱的针叶树种应顶芽饱满、充分木质化、无机械损伤、无病虫害。苗木运输途中，必须采取保湿降温和通风措施，严防日晒。苗木运到目的地后，应立即造林或假植；</w:t>
      </w:r>
    </w:p>
    <w:p w:rsidR="009F5F13" w:rsidRPr="00B0180D" w:rsidRDefault="009F5F13" w:rsidP="00DC0D29">
      <w:pPr>
        <w:pStyle w:val="A20"/>
        <w:ind w:firstLine="480"/>
        <w:jc w:val="both"/>
      </w:pPr>
      <w:r w:rsidRPr="00B0180D">
        <w:t>（</w:t>
      </w:r>
      <w:r w:rsidRPr="00B0180D">
        <w:t>6</w:t>
      </w:r>
      <w:r w:rsidRPr="00B0180D">
        <w:t>）绿化结束后，定期进行抚育管理，包括松土除草、灌溉、施肥、除蘖、修枝、整形等。</w:t>
      </w:r>
    </w:p>
    <w:p w:rsidR="0021058D" w:rsidRPr="00B0180D" w:rsidRDefault="0021058D" w:rsidP="0021058D">
      <w:pPr>
        <w:pStyle w:val="4"/>
        <w:spacing w:before="120" w:after="120"/>
        <w:rPr>
          <w:rFonts w:cs="Times New Roman"/>
        </w:rPr>
      </w:pPr>
      <w:r w:rsidRPr="00B0180D">
        <w:rPr>
          <w:rFonts w:cs="Times New Roman"/>
        </w:rPr>
        <w:t>临时施工生产生活区水土保持防治措施布设</w:t>
      </w:r>
    </w:p>
    <w:p w:rsidR="0021058D" w:rsidRPr="00B0180D" w:rsidRDefault="0021058D" w:rsidP="00DC0D29">
      <w:pPr>
        <w:pStyle w:val="A20"/>
        <w:ind w:firstLine="480"/>
        <w:jc w:val="both"/>
      </w:pPr>
      <w:r w:rsidRPr="00B0180D">
        <w:t>1.</w:t>
      </w:r>
      <w:r w:rsidRPr="00B0180D">
        <w:t>临时措施</w:t>
      </w:r>
    </w:p>
    <w:p w:rsidR="0021058D" w:rsidRPr="00B0180D" w:rsidRDefault="0021058D" w:rsidP="00DC0D29">
      <w:pPr>
        <w:pStyle w:val="A20"/>
        <w:ind w:firstLine="480"/>
        <w:jc w:val="both"/>
      </w:pPr>
      <w:r w:rsidRPr="00B0180D">
        <w:t>（</w:t>
      </w:r>
      <w:r w:rsidRPr="00B0180D">
        <w:t>1</w:t>
      </w:r>
      <w:r w:rsidRPr="00B0180D">
        <w:t>）撒草绿化措施</w:t>
      </w:r>
      <w:r w:rsidR="00CE1FFF" w:rsidRPr="00B0180D">
        <w:rPr>
          <w:rFonts w:hint="eastAsia"/>
        </w:rPr>
        <w:t>（方案新增</w:t>
      </w:r>
      <w:r w:rsidR="00B555F1" w:rsidRPr="00B0180D">
        <w:t>——</w:t>
      </w:r>
      <w:r w:rsidR="00B555F1" w:rsidRPr="00B0180D">
        <w:rPr>
          <w:rFonts w:hint="eastAsia"/>
        </w:rPr>
        <w:t>未实施</w:t>
      </w:r>
      <w:r w:rsidR="00CE1FFF" w:rsidRPr="00B0180D">
        <w:rPr>
          <w:rFonts w:hint="eastAsia"/>
        </w:rPr>
        <w:t>）</w:t>
      </w:r>
    </w:p>
    <w:p w:rsidR="0021058D" w:rsidRPr="00B0180D" w:rsidRDefault="0021058D" w:rsidP="00DC0D29">
      <w:pPr>
        <w:pStyle w:val="A20"/>
        <w:ind w:firstLine="480"/>
        <w:jc w:val="both"/>
      </w:pPr>
      <w:r w:rsidRPr="00B0180D">
        <w:t>临时施工生产生活区占地面为</w:t>
      </w:r>
      <w:r w:rsidRPr="00B0180D">
        <w:t>0.10hm</w:t>
      </w:r>
      <w:r w:rsidRPr="00B0180D">
        <w:rPr>
          <w:vertAlign w:val="superscript"/>
        </w:rPr>
        <w:t>2</w:t>
      </w:r>
      <w:r w:rsidRPr="00B0180D">
        <w:t>，在施工结束后对该生活区建筑及硬化进行拆除恢复，需撒草绿化面积</w:t>
      </w:r>
      <w:r w:rsidRPr="00B0180D">
        <w:t>0.10hm</w:t>
      </w:r>
      <w:r w:rsidRPr="00B0180D">
        <w:rPr>
          <w:vertAlign w:val="superscript"/>
        </w:rPr>
        <w:t>2</w:t>
      </w:r>
      <w:r w:rsidRPr="00B0180D">
        <w:t>，</w:t>
      </w:r>
      <w:r w:rsidR="00852D6D" w:rsidRPr="00B0180D">
        <w:t>需要复表土。采用黑麦草和狗牙根草籽混播，播种密度为</w:t>
      </w:r>
      <w:r w:rsidR="00852D6D" w:rsidRPr="00B0180D">
        <w:t>28kg/hm</w:t>
      </w:r>
      <w:r w:rsidR="00852D6D" w:rsidRPr="00B0180D">
        <w:rPr>
          <w:vertAlign w:val="superscript"/>
        </w:rPr>
        <w:t>2</w:t>
      </w:r>
      <w:r w:rsidR="00852D6D" w:rsidRPr="00B0180D">
        <w:t>，考虑</w:t>
      </w:r>
      <w:r w:rsidR="00852D6D" w:rsidRPr="00B0180D">
        <w:t>90%</w:t>
      </w:r>
      <w:r w:rsidR="00852D6D" w:rsidRPr="00B0180D">
        <w:t>成活率，需撒播草籽约</w:t>
      </w:r>
      <w:r w:rsidR="00852D6D" w:rsidRPr="00B0180D">
        <w:t>3.08kg</w:t>
      </w:r>
      <w:r w:rsidR="00852D6D" w:rsidRPr="00B0180D">
        <w:t>。撒播草籽选</w:t>
      </w:r>
      <w:r w:rsidR="00852D6D" w:rsidRPr="00B0180D">
        <w:rPr>
          <w:rFonts w:ascii="宋体" w:eastAsia="宋体" w:hAnsi="宋体" w:cs="宋体" w:hint="eastAsia"/>
        </w:rPr>
        <w:t>Ⅰ</w:t>
      </w:r>
      <w:r w:rsidR="00852D6D" w:rsidRPr="00B0180D">
        <w:t>级纯净种，纯度</w:t>
      </w:r>
      <w:r w:rsidR="00852D6D" w:rsidRPr="00B0180D">
        <w:t>95%</w:t>
      </w:r>
      <w:r w:rsidR="00852D6D" w:rsidRPr="00B0180D">
        <w:t>以上，出芽率</w:t>
      </w:r>
      <w:r w:rsidR="00852D6D" w:rsidRPr="00B0180D">
        <w:t>85%</w:t>
      </w:r>
      <w:r w:rsidR="00852D6D" w:rsidRPr="00B0180D">
        <w:t>以上，无病虫害。</w:t>
      </w:r>
    </w:p>
    <w:p w:rsidR="00852D6D" w:rsidRPr="00B0180D" w:rsidRDefault="00852D6D" w:rsidP="00852D6D">
      <w:pPr>
        <w:pStyle w:val="A20"/>
        <w:ind w:firstLine="480"/>
        <w:jc w:val="both"/>
      </w:pPr>
      <w:r w:rsidRPr="00B0180D">
        <w:t>黑麦草（</w:t>
      </w:r>
      <w:r w:rsidRPr="00B0180D">
        <w:t>Lolium</w:t>
      </w:r>
      <w:r w:rsidRPr="00B0180D">
        <w:t>）：禾本科。多年生植物，具细弱根状茎。秆丛生，高</w:t>
      </w:r>
      <w:r w:rsidRPr="00B0180D">
        <w:t>30-90</w:t>
      </w:r>
      <w:r w:rsidRPr="00B0180D">
        <w:t>厘米，基部节上生根质软。叶舌长约</w:t>
      </w:r>
      <w:r w:rsidRPr="00B0180D">
        <w:t>2</w:t>
      </w:r>
      <w:r w:rsidRPr="00B0180D">
        <w:t>毫米；叶片柔软，具微毛，有时具叶耳。世界各地普遍引种栽培的优良牧草。黑麦草在年降水量</w:t>
      </w:r>
      <w:r w:rsidRPr="00B0180D">
        <w:t>500-1500</w:t>
      </w:r>
      <w:r w:rsidRPr="00B0180D">
        <w:t>毫米地方均可生长，而以</w:t>
      </w:r>
      <w:r w:rsidRPr="00B0180D">
        <w:t>1000</w:t>
      </w:r>
      <w:r w:rsidRPr="00B0180D">
        <w:t>毫米左右为适宜。较能耐湿，但排水不良或地下水位过高也不利黑麦草的生长。不耐旱，尤其夏季高热、干旱更为不利。对土壤要求比较严格，喜肥不耐瘠。略能耐酸，适宜的土壤</w:t>
      </w:r>
      <w:r w:rsidRPr="00B0180D">
        <w:t>pH</w:t>
      </w:r>
      <w:r w:rsidRPr="00B0180D">
        <w:t>为</w:t>
      </w:r>
      <w:r w:rsidRPr="00B0180D">
        <w:t>6-7</w:t>
      </w:r>
      <w:r w:rsidRPr="00B0180D">
        <w:t>。黑麦草生长快、分蘖多、能耐牧，是优质的放牧用牧草，也是禾本科牧草中可消化物质产量最高的牧草之一。黑麦草为高尔夫球道常用草，在温带和寒带地区则用针叶树等常绿树种造景。</w:t>
      </w:r>
    </w:p>
    <w:p w:rsidR="008635EE" w:rsidRPr="00B0180D" w:rsidRDefault="00852D6D" w:rsidP="008635EE">
      <w:pPr>
        <w:pStyle w:val="A20"/>
        <w:ind w:firstLine="480"/>
        <w:jc w:val="both"/>
      </w:pPr>
      <w:r w:rsidRPr="00B0180D">
        <w:t>狗牙根（</w:t>
      </w:r>
      <w:r w:rsidRPr="00B0180D">
        <w:t>Cynodondactylon</w:t>
      </w:r>
      <w:r w:rsidRPr="00B0180D">
        <w:t>（</w:t>
      </w:r>
      <w:r w:rsidRPr="00B0180D">
        <w:t>Linn.</w:t>
      </w:r>
      <w:r w:rsidRPr="00B0180D">
        <w:t>）</w:t>
      </w:r>
      <w:r w:rsidRPr="00B0180D">
        <w:t>Pers</w:t>
      </w:r>
      <w:r w:rsidRPr="00B0180D">
        <w:t>）：普通狗牙根，简称狗牙根，别名百慕大草、绊根草（上海）、爬根草。狗牙根为多年生草本植物，具有根状茎和匍匐枝，须根细而坚韧。种子长</w:t>
      </w:r>
      <w:r w:rsidRPr="00B0180D">
        <w:t>1.5mm</w:t>
      </w:r>
      <w:r w:rsidRPr="00B0180D">
        <w:t>，卵圆形，成熟易脱落，可自播。狗牙根性喜温暖湿润气候，耐阴性和耐寒性较差，生长温度为</w:t>
      </w:r>
      <w:r w:rsidRPr="00B0180D">
        <w:t>20</w:t>
      </w:r>
      <w:r w:rsidRPr="00B0180D">
        <w:t>～</w:t>
      </w:r>
      <w:r w:rsidRPr="00B0180D">
        <w:t>32</w:t>
      </w:r>
      <w:r w:rsidRPr="00B0180D">
        <w:rPr>
          <w:rFonts w:ascii="宋体" w:eastAsia="宋体" w:hAnsi="宋体" w:cs="宋体" w:hint="eastAsia"/>
        </w:rPr>
        <w:t>℃</w:t>
      </w:r>
      <w:r w:rsidRPr="00B0180D">
        <w:t>，狗牙根最喜</w:t>
      </w:r>
      <w:r w:rsidRPr="00B0180D">
        <w:t>PH</w:t>
      </w:r>
      <w:r w:rsidRPr="00B0180D">
        <w:t>值</w:t>
      </w:r>
      <w:r w:rsidRPr="00B0180D">
        <w:t>6.0-7.0</w:t>
      </w:r>
      <w:r w:rsidRPr="00B0180D">
        <w:t>、排水良好、肥沃的土壤。狗牙根营养繁殖能力强大，具很强的生命力。</w:t>
      </w:r>
    </w:p>
    <w:p w:rsidR="008635EE" w:rsidRPr="00B0180D" w:rsidRDefault="008635EE" w:rsidP="008635EE">
      <w:pPr>
        <w:pStyle w:val="A20"/>
        <w:ind w:firstLine="480"/>
        <w:jc w:val="both"/>
      </w:pPr>
      <w:r w:rsidRPr="00B0180D">
        <w:t>2.</w:t>
      </w:r>
      <w:r w:rsidRPr="00B0180D">
        <w:t>管理措施（方案新增）</w:t>
      </w:r>
    </w:p>
    <w:p w:rsidR="008635EE" w:rsidRPr="00B0180D" w:rsidRDefault="008635EE" w:rsidP="008635EE">
      <w:pPr>
        <w:pStyle w:val="A20"/>
        <w:ind w:firstLine="480"/>
        <w:jc w:val="both"/>
      </w:pPr>
      <w:r w:rsidRPr="00B0180D">
        <w:t>（</w:t>
      </w:r>
      <w:r w:rsidRPr="00B0180D">
        <w:t>1</w:t>
      </w:r>
      <w:r w:rsidRPr="00B0180D">
        <w:t>）在完成项目建设区撒草绿化后，应加强绿地管护工作，不能随意攀折、践踏，重视补栽工作，保证林草成活率；</w:t>
      </w:r>
    </w:p>
    <w:p w:rsidR="008635EE" w:rsidRPr="00B0180D" w:rsidRDefault="008635EE" w:rsidP="008635EE">
      <w:pPr>
        <w:pStyle w:val="A20"/>
        <w:ind w:firstLine="480"/>
        <w:jc w:val="both"/>
      </w:pPr>
      <w:r w:rsidRPr="00B0180D">
        <w:t>（</w:t>
      </w:r>
      <w:r w:rsidRPr="00B0180D">
        <w:t>2</w:t>
      </w:r>
      <w:r w:rsidRPr="00B0180D">
        <w:t>）在实施植物措施前，对需要绿化的土地进行必要的清理、平整和碾压。主要是将土地表面较大的土石、杂物等进行清理后，对绿化用地表面进行平整；</w:t>
      </w:r>
      <w:r w:rsidRPr="00B0180D">
        <w:t xml:space="preserve"> </w:t>
      </w:r>
    </w:p>
    <w:p w:rsidR="008635EE" w:rsidRPr="00B0180D" w:rsidRDefault="008635EE" w:rsidP="008635EE">
      <w:pPr>
        <w:pStyle w:val="A20"/>
        <w:ind w:firstLine="480"/>
        <w:jc w:val="both"/>
      </w:pPr>
      <w:r w:rsidRPr="00B0180D">
        <w:t>（</w:t>
      </w:r>
      <w:r w:rsidRPr="00B0180D">
        <w:t>3</w:t>
      </w:r>
      <w:r w:rsidRPr="00B0180D">
        <w:t>）为保障植物成活率，所需种子和苗木应是良种或壮苗。其中苗木应满足《主要造林树种苗木》（</w:t>
      </w:r>
      <w:r w:rsidRPr="00B0180D">
        <w:t>DB53/062-2006</w:t>
      </w:r>
      <w:r w:rsidRPr="00B0180D">
        <w:t>）规定的</w:t>
      </w:r>
      <w:r w:rsidRPr="00B0180D">
        <w:t>I</w:t>
      </w:r>
      <w:r w:rsidRPr="00B0180D">
        <w:t>、</w:t>
      </w:r>
      <w:r w:rsidRPr="00B0180D">
        <w:t>II</w:t>
      </w:r>
      <w:r w:rsidRPr="00B0180D">
        <w:t>级苗木要求，并尽可能选用苗干通直、色泽正常的苗木；萌芽力弱的针叶树种应顶芽饱满、充分木质化、无机械损伤、无病虫害。苗木运输途中，必须采取保湿降温和通风措施，严防日晒。苗木运到目的地后，应立即造林或假植；</w:t>
      </w:r>
    </w:p>
    <w:p w:rsidR="0021058D" w:rsidRPr="00B0180D" w:rsidRDefault="008635EE" w:rsidP="008635EE">
      <w:pPr>
        <w:pStyle w:val="A20"/>
        <w:ind w:firstLine="480"/>
        <w:jc w:val="both"/>
      </w:pPr>
      <w:r w:rsidRPr="00B0180D">
        <w:t>（</w:t>
      </w:r>
      <w:r w:rsidRPr="00B0180D">
        <w:t>4</w:t>
      </w:r>
      <w:r w:rsidRPr="00B0180D">
        <w:t>）定期进行抚育管理，包括松土除草、灌溉、施肥、除蘖、修枝、整形等。</w:t>
      </w:r>
    </w:p>
    <w:p w:rsidR="00732B3B" w:rsidRPr="00B0180D" w:rsidRDefault="00732B3B" w:rsidP="00DC0D29">
      <w:pPr>
        <w:pStyle w:val="3"/>
        <w:tabs>
          <w:tab w:val="left" w:pos="426"/>
        </w:tabs>
        <w:spacing w:before="120" w:after="120"/>
        <w:jc w:val="both"/>
        <w:rPr>
          <w:rFonts w:cs="Times New Roman"/>
        </w:rPr>
      </w:pPr>
      <w:r w:rsidRPr="00B0180D">
        <w:rPr>
          <w:rFonts w:cs="Times New Roman"/>
        </w:rPr>
        <w:t>防治措施工程量汇总</w:t>
      </w:r>
    </w:p>
    <w:p w:rsidR="00732B3B" w:rsidRPr="00B0180D" w:rsidRDefault="00732B3B" w:rsidP="00DC0D29">
      <w:pPr>
        <w:pStyle w:val="A20"/>
        <w:ind w:firstLine="482"/>
        <w:jc w:val="both"/>
        <w:rPr>
          <w:b/>
        </w:rPr>
      </w:pPr>
      <w:bookmarkStart w:id="64" w:name="_Hlk166528656"/>
      <w:r w:rsidRPr="00B0180D">
        <w:rPr>
          <w:b/>
        </w:rPr>
        <w:t>一、主体设计中具有水土保持功能的措施</w:t>
      </w:r>
    </w:p>
    <w:p w:rsidR="000618EE" w:rsidRPr="00B0180D" w:rsidRDefault="00732B3B" w:rsidP="005C1262">
      <w:pPr>
        <w:pStyle w:val="A23"/>
      </w:pPr>
      <w:r w:rsidRPr="00B0180D">
        <w:t>1.</w:t>
      </w:r>
      <w:r w:rsidRPr="00B0180D">
        <w:t>工程措施</w:t>
      </w:r>
    </w:p>
    <w:p w:rsidR="007108E1" w:rsidRPr="00B0180D" w:rsidRDefault="00732B3B" w:rsidP="007108E1">
      <w:pPr>
        <w:pStyle w:val="A20"/>
        <w:ind w:firstLine="480"/>
        <w:jc w:val="both"/>
      </w:pPr>
      <w:r w:rsidRPr="00B0180D">
        <w:t>道路及硬化区：</w:t>
      </w:r>
      <w:r w:rsidR="00480096" w:rsidRPr="00B0180D">
        <w:t>HDPE</w:t>
      </w:r>
      <w:r w:rsidR="00480096" w:rsidRPr="00B0180D">
        <w:t>双壁波纹管（雨水管）</w:t>
      </w:r>
      <w:r w:rsidR="00480096" w:rsidRPr="00B0180D">
        <w:t>DN300</w:t>
      </w:r>
      <w:r w:rsidR="00480096" w:rsidRPr="00B0180D">
        <w:t>为</w:t>
      </w:r>
      <w:r w:rsidR="00480096" w:rsidRPr="00B0180D">
        <w:rPr>
          <w:snapToGrid w:val="0"/>
        </w:rPr>
        <w:t>3043m</w:t>
      </w:r>
      <w:r w:rsidR="000932F9" w:rsidRPr="00B0180D">
        <w:t>，</w:t>
      </w:r>
      <w:r w:rsidR="00480096" w:rsidRPr="00B0180D">
        <w:t>HDPE</w:t>
      </w:r>
      <w:r w:rsidR="00480096" w:rsidRPr="00B0180D">
        <w:t>双壁波纹管（雨水管）</w:t>
      </w:r>
      <w:r w:rsidR="00480096" w:rsidRPr="00B0180D">
        <w:t>DN400</w:t>
      </w:r>
      <w:r w:rsidR="00480096" w:rsidRPr="00B0180D">
        <w:t>为</w:t>
      </w:r>
      <w:r w:rsidR="00480096" w:rsidRPr="00B0180D">
        <w:t>382m</w:t>
      </w:r>
      <w:r w:rsidR="000932F9" w:rsidRPr="00B0180D">
        <w:rPr>
          <w:snapToGrid w:val="0"/>
        </w:rPr>
        <w:t>，</w:t>
      </w:r>
      <w:r w:rsidR="00601B90" w:rsidRPr="00B0180D">
        <w:t>共计</w:t>
      </w:r>
      <w:r w:rsidR="002E3957" w:rsidRPr="00B0180D">
        <w:t>3425</w:t>
      </w:r>
      <w:r w:rsidR="00601B90" w:rsidRPr="00B0180D">
        <w:t>m</w:t>
      </w:r>
      <w:r w:rsidR="005D2234" w:rsidRPr="00B0180D">
        <w:t>、透水砖</w:t>
      </w:r>
      <w:r w:rsidR="005D2234" w:rsidRPr="00B0180D">
        <w:t>410m</w:t>
      </w:r>
      <w:r w:rsidR="005D2234" w:rsidRPr="00B0180D">
        <w:rPr>
          <w:vertAlign w:val="superscript"/>
        </w:rPr>
        <w:t>2</w:t>
      </w:r>
      <w:r w:rsidR="00D66073" w:rsidRPr="00B0180D">
        <w:rPr>
          <w:rFonts w:hint="eastAsia"/>
        </w:rPr>
        <w:t>、</w:t>
      </w:r>
      <w:r w:rsidR="00D66073" w:rsidRPr="00B0180D">
        <w:t>植草砖</w:t>
      </w:r>
      <w:r w:rsidR="00D66073" w:rsidRPr="00B0180D">
        <w:t>2927m</w:t>
      </w:r>
      <w:r w:rsidR="00D66073" w:rsidRPr="00B0180D">
        <w:rPr>
          <w:vertAlign w:val="superscript"/>
        </w:rPr>
        <w:t>2</w:t>
      </w:r>
      <w:r w:rsidR="00D66073" w:rsidRPr="00B0180D">
        <w:t>。</w:t>
      </w:r>
    </w:p>
    <w:p w:rsidR="00D71A0C" w:rsidRPr="00B0180D" w:rsidRDefault="00D71A0C" w:rsidP="005C1262">
      <w:pPr>
        <w:pStyle w:val="A23"/>
        <w:ind w:firstLine="482"/>
      </w:pPr>
      <w:r w:rsidRPr="00B0180D">
        <w:rPr>
          <w:b/>
        </w:rPr>
        <w:t>工程措施</w:t>
      </w:r>
      <w:r w:rsidR="00977711" w:rsidRPr="00B0180D">
        <w:rPr>
          <w:b/>
        </w:rPr>
        <w:t>工程量</w:t>
      </w:r>
      <w:r w:rsidRPr="00B0180D">
        <w:rPr>
          <w:b/>
        </w:rPr>
        <w:t>合计：</w:t>
      </w:r>
      <w:r w:rsidR="006C0CE0" w:rsidRPr="00B0180D">
        <w:t>HDPE</w:t>
      </w:r>
      <w:r w:rsidR="00BF1FD3" w:rsidRPr="00B0180D">
        <w:t>双壁波纹管（雨水管）共计</w:t>
      </w:r>
      <w:r w:rsidR="005D2234" w:rsidRPr="00B0180D">
        <w:t>3425</w:t>
      </w:r>
      <w:r w:rsidR="00BF1FD3" w:rsidRPr="00B0180D">
        <w:t>m</w:t>
      </w:r>
      <w:r w:rsidR="005D2234" w:rsidRPr="00B0180D">
        <w:t>、透水砖</w:t>
      </w:r>
      <w:r w:rsidR="005D2234" w:rsidRPr="00B0180D">
        <w:t>410m</w:t>
      </w:r>
      <w:r w:rsidR="005D2234" w:rsidRPr="00B0180D">
        <w:rPr>
          <w:vertAlign w:val="superscript"/>
        </w:rPr>
        <w:t>2</w:t>
      </w:r>
      <w:r w:rsidR="00D66073" w:rsidRPr="00B0180D">
        <w:rPr>
          <w:rFonts w:hint="eastAsia"/>
        </w:rPr>
        <w:t>、</w:t>
      </w:r>
      <w:r w:rsidR="00D66073" w:rsidRPr="00B0180D">
        <w:t>植草砖</w:t>
      </w:r>
      <w:r w:rsidR="00D66073" w:rsidRPr="00B0180D">
        <w:t>2927m</w:t>
      </w:r>
      <w:r w:rsidR="00D66073" w:rsidRPr="00B0180D">
        <w:rPr>
          <w:vertAlign w:val="superscript"/>
        </w:rPr>
        <w:t>2</w:t>
      </w:r>
      <w:r w:rsidR="00BF1FD3" w:rsidRPr="00B0180D">
        <w:t>。</w:t>
      </w:r>
    </w:p>
    <w:p w:rsidR="00732B3B" w:rsidRPr="00B0180D" w:rsidRDefault="00732B3B" w:rsidP="00DC0D29">
      <w:pPr>
        <w:pStyle w:val="A20"/>
        <w:ind w:firstLine="480"/>
        <w:jc w:val="both"/>
      </w:pPr>
      <w:r w:rsidRPr="00B0180D">
        <w:t>2.</w:t>
      </w:r>
      <w:r w:rsidRPr="00B0180D">
        <w:t>植物措施</w:t>
      </w:r>
    </w:p>
    <w:p w:rsidR="00732B3B" w:rsidRPr="00B0180D" w:rsidRDefault="00732B3B" w:rsidP="00DC0D29">
      <w:pPr>
        <w:pStyle w:val="A20"/>
        <w:ind w:firstLine="480"/>
        <w:jc w:val="both"/>
      </w:pPr>
      <w:r w:rsidRPr="00B0180D">
        <w:t>景观绿化区：景观绿化</w:t>
      </w:r>
      <w:r w:rsidR="005D2234" w:rsidRPr="00B0180D">
        <w:t>3078.5</w:t>
      </w:r>
      <w:r w:rsidRPr="00B0180D">
        <w:t>m</w:t>
      </w:r>
      <w:r w:rsidRPr="00B0180D">
        <w:rPr>
          <w:vertAlign w:val="superscript"/>
        </w:rPr>
        <w:t>2</w:t>
      </w:r>
      <w:r w:rsidRPr="00B0180D">
        <w:t>；</w:t>
      </w:r>
    </w:p>
    <w:p w:rsidR="00755539" w:rsidRPr="00B0180D" w:rsidRDefault="00755539" w:rsidP="005D2234">
      <w:pPr>
        <w:pStyle w:val="A20"/>
        <w:ind w:firstLine="482"/>
        <w:jc w:val="both"/>
      </w:pPr>
      <w:r w:rsidRPr="00B0180D">
        <w:rPr>
          <w:b/>
        </w:rPr>
        <w:t>植物措施</w:t>
      </w:r>
      <w:r w:rsidR="00977711" w:rsidRPr="00B0180D">
        <w:rPr>
          <w:b/>
        </w:rPr>
        <w:t>工程量</w:t>
      </w:r>
      <w:r w:rsidRPr="00B0180D">
        <w:rPr>
          <w:b/>
        </w:rPr>
        <w:t>合计：</w:t>
      </w:r>
      <w:r w:rsidR="005D2234" w:rsidRPr="00B0180D">
        <w:t>景观绿化</w:t>
      </w:r>
      <w:r w:rsidR="005D2234" w:rsidRPr="00B0180D">
        <w:t>3078.5m</w:t>
      </w:r>
      <w:r w:rsidR="005D2234" w:rsidRPr="00B0180D">
        <w:rPr>
          <w:vertAlign w:val="superscript"/>
        </w:rPr>
        <w:t>2</w:t>
      </w:r>
      <w:r w:rsidRPr="00B0180D">
        <w:t>。</w:t>
      </w:r>
    </w:p>
    <w:p w:rsidR="00732B3B" w:rsidRPr="00B0180D" w:rsidRDefault="00732B3B" w:rsidP="00DC0D29">
      <w:pPr>
        <w:pStyle w:val="A20"/>
        <w:ind w:firstLine="482"/>
        <w:jc w:val="both"/>
        <w:rPr>
          <w:b/>
        </w:rPr>
      </w:pPr>
      <w:r w:rsidRPr="00B0180D">
        <w:rPr>
          <w:b/>
        </w:rPr>
        <w:t>二、方案新增水土保持措施</w:t>
      </w:r>
    </w:p>
    <w:p w:rsidR="00732B3B" w:rsidRPr="00B0180D" w:rsidRDefault="00732B3B" w:rsidP="00DC0D29">
      <w:pPr>
        <w:pStyle w:val="A20"/>
        <w:ind w:firstLine="480"/>
        <w:jc w:val="both"/>
      </w:pPr>
      <w:r w:rsidRPr="00B0180D">
        <w:t>1.</w:t>
      </w:r>
      <w:r w:rsidRPr="00B0180D">
        <w:t>临时措施</w:t>
      </w:r>
    </w:p>
    <w:p w:rsidR="00755539" w:rsidRPr="00B0180D" w:rsidRDefault="00755539" w:rsidP="00DC0D29">
      <w:pPr>
        <w:pStyle w:val="A20"/>
        <w:ind w:firstLine="480"/>
        <w:jc w:val="both"/>
      </w:pPr>
      <w:r w:rsidRPr="00B0180D">
        <w:t>道路及硬化区：</w:t>
      </w:r>
      <w:r w:rsidR="00CC0EED" w:rsidRPr="00B0180D">
        <w:t>临时排水沟</w:t>
      </w:r>
      <w:r w:rsidR="00CC0EED" w:rsidRPr="00B0180D">
        <w:t>6</w:t>
      </w:r>
      <w:r w:rsidR="005D2234" w:rsidRPr="00B0180D">
        <w:t>63</w:t>
      </w:r>
      <w:r w:rsidR="00CC0EED" w:rsidRPr="00B0180D">
        <w:t>m</w:t>
      </w:r>
      <w:r w:rsidR="00CC0EED" w:rsidRPr="00B0180D">
        <w:t>，临时沉砂池</w:t>
      </w:r>
      <w:r w:rsidR="00CC0EED" w:rsidRPr="00B0180D">
        <w:t>2</w:t>
      </w:r>
      <w:r w:rsidR="00CC0EED" w:rsidRPr="00B0180D">
        <w:t>座（配</w:t>
      </w:r>
      <w:r w:rsidR="00CC0EED" w:rsidRPr="00B0180D">
        <w:t>1</w:t>
      </w:r>
      <w:r w:rsidR="00CC0EED" w:rsidRPr="00B0180D">
        <w:t>台抽水泵），简易车辆冲洗设施</w:t>
      </w:r>
      <w:r w:rsidR="00CC0EED" w:rsidRPr="00B0180D">
        <w:t>1</w:t>
      </w:r>
      <w:r w:rsidR="00852D6D" w:rsidRPr="00B0180D">
        <w:t>套，</w:t>
      </w:r>
      <w:r w:rsidR="00CC0EED" w:rsidRPr="00B0180D">
        <w:t>无纺布临时苫盖</w:t>
      </w:r>
      <w:r w:rsidR="00CC0EED" w:rsidRPr="00B0180D">
        <w:t>2500m</w:t>
      </w:r>
      <w:r w:rsidR="00CC0EED" w:rsidRPr="00B0180D">
        <w:rPr>
          <w:vertAlign w:val="superscript"/>
        </w:rPr>
        <w:t>2</w:t>
      </w:r>
      <w:r w:rsidR="00CC0EED" w:rsidRPr="00B0180D">
        <w:t>；</w:t>
      </w:r>
    </w:p>
    <w:p w:rsidR="00732B3B" w:rsidRPr="00B0180D" w:rsidRDefault="00732B3B" w:rsidP="00DC07F8">
      <w:pPr>
        <w:pStyle w:val="19"/>
        <w:ind w:firstLine="480"/>
        <w:rPr>
          <w:color w:val="auto"/>
        </w:rPr>
      </w:pPr>
      <w:r w:rsidRPr="00B0180D">
        <w:rPr>
          <w:color w:val="auto"/>
        </w:rPr>
        <w:t>景观绿化区：</w:t>
      </w:r>
      <w:r w:rsidR="00CC0EED" w:rsidRPr="00B0180D">
        <w:rPr>
          <w:color w:val="auto"/>
        </w:rPr>
        <w:t>无纺布</w:t>
      </w:r>
      <w:r w:rsidRPr="00B0180D">
        <w:rPr>
          <w:color w:val="auto"/>
        </w:rPr>
        <w:t>临时苫盖</w:t>
      </w:r>
      <w:r w:rsidR="005D2234" w:rsidRPr="00B0180D">
        <w:rPr>
          <w:color w:val="auto"/>
        </w:rPr>
        <w:t>2000</w:t>
      </w:r>
      <w:r w:rsidRPr="00B0180D">
        <w:rPr>
          <w:color w:val="auto"/>
        </w:rPr>
        <w:t>m</w:t>
      </w:r>
      <w:r w:rsidRPr="00B0180D">
        <w:rPr>
          <w:color w:val="auto"/>
          <w:vertAlign w:val="superscript"/>
        </w:rPr>
        <w:t>2</w:t>
      </w:r>
      <w:r w:rsidR="00090654" w:rsidRPr="00B0180D">
        <w:rPr>
          <w:color w:val="auto"/>
        </w:rPr>
        <w:t>；</w:t>
      </w:r>
    </w:p>
    <w:p w:rsidR="00852D6D" w:rsidRPr="00B0180D" w:rsidRDefault="00852D6D" w:rsidP="00DC07F8">
      <w:pPr>
        <w:pStyle w:val="19"/>
        <w:ind w:firstLine="480"/>
        <w:rPr>
          <w:color w:val="auto"/>
        </w:rPr>
      </w:pPr>
      <w:r w:rsidRPr="00B0180D">
        <w:rPr>
          <w:color w:val="auto"/>
        </w:rPr>
        <w:t>临时施工生产生活区：植被恢复</w:t>
      </w:r>
      <w:r w:rsidRPr="00B0180D">
        <w:rPr>
          <w:color w:val="auto"/>
        </w:rPr>
        <w:t>0.10hm</w:t>
      </w:r>
      <w:r w:rsidRPr="00B0180D">
        <w:rPr>
          <w:color w:val="auto"/>
          <w:vertAlign w:val="superscript"/>
        </w:rPr>
        <w:t>2</w:t>
      </w:r>
      <w:r w:rsidRPr="00B0180D">
        <w:rPr>
          <w:color w:val="auto"/>
        </w:rPr>
        <w:t>；</w:t>
      </w:r>
    </w:p>
    <w:p w:rsidR="005D7C69" w:rsidRPr="00B0180D" w:rsidRDefault="00CC0EED" w:rsidP="005D2234">
      <w:pPr>
        <w:pStyle w:val="A20"/>
        <w:ind w:firstLine="482"/>
        <w:jc w:val="both"/>
        <w:rPr>
          <w:rStyle w:val="1a"/>
          <w:color w:val="auto"/>
        </w:rPr>
        <w:sectPr w:rsidR="005D7C69" w:rsidRPr="00B0180D" w:rsidSect="0016395B">
          <w:pgSz w:w="11906" w:h="16838"/>
          <w:pgMar w:top="1440" w:right="1797" w:bottom="1440" w:left="1797" w:header="851" w:footer="992" w:gutter="0"/>
          <w:cols w:space="720"/>
          <w:docGrid w:linePitch="326"/>
        </w:sectPr>
      </w:pPr>
      <w:r w:rsidRPr="00B0180D">
        <w:rPr>
          <w:b/>
        </w:rPr>
        <w:t>临时措施</w:t>
      </w:r>
      <w:r w:rsidR="00977711" w:rsidRPr="00B0180D">
        <w:rPr>
          <w:b/>
        </w:rPr>
        <w:t>工程量</w:t>
      </w:r>
      <w:r w:rsidRPr="00B0180D">
        <w:rPr>
          <w:b/>
        </w:rPr>
        <w:t>合计</w:t>
      </w:r>
      <w:r w:rsidRPr="00B0180D">
        <w:t>：</w:t>
      </w:r>
      <w:r w:rsidR="005D2234" w:rsidRPr="00B0180D">
        <w:t>临时排水沟</w:t>
      </w:r>
      <w:r w:rsidR="005D2234" w:rsidRPr="00B0180D">
        <w:t>663m</w:t>
      </w:r>
      <w:r w:rsidR="005D2234" w:rsidRPr="00B0180D">
        <w:t>、临时沉砂池</w:t>
      </w:r>
      <w:r w:rsidR="005D2234" w:rsidRPr="00B0180D">
        <w:t>2</w:t>
      </w:r>
      <w:r w:rsidR="005D2234" w:rsidRPr="00B0180D">
        <w:t>座（配</w:t>
      </w:r>
      <w:r w:rsidR="005D2234" w:rsidRPr="00B0180D">
        <w:t>1</w:t>
      </w:r>
      <w:r w:rsidR="005D2234" w:rsidRPr="00B0180D">
        <w:t>台抽水泵）、简易车辆冲洗设施</w:t>
      </w:r>
      <w:r w:rsidR="005D2234" w:rsidRPr="00B0180D">
        <w:t>1</w:t>
      </w:r>
      <w:r w:rsidR="005D2234" w:rsidRPr="00B0180D">
        <w:t>套、</w:t>
      </w:r>
      <w:r w:rsidR="00852D6D" w:rsidRPr="00B0180D">
        <w:t>植被恢复</w:t>
      </w:r>
      <w:r w:rsidR="00852D6D" w:rsidRPr="00B0180D">
        <w:t>0.10hm</w:t>
      </w:r>
      <w:r w:rsidR="00852D6D" w:rsidRPr="00B0180D">
        <w:rPr>
          <w:vertAlign w:val="superscript"/>
        </w:rPr>
        <w:t>2</w:t>
      </w:r>
      <w:r w:rsidR="00852D6D" w:rsidRPr="00B0180D">
        <w:t>、</w:t>
      </w:r>
      <w:r w:rsidR="005D2234" w:rsidRPr="00B0180D">
        <w:t>无纺布临时苫盖</w:t>
      </w:r>
      <w:r w:rsidR="005D2234" w:rsidRPr="00B0180D">
        <w:t>4500m</w:t>
      </w:r>
      <w:r w:rsidR="005D2234" w:rsidRPr="00B0180D">
        <w:rPr>
          <w:vertAlign w:val="superscript"/>
        </w:rPr>
        <w:t>2</w:t>
      </w:r>
      <w:r w:rsidRPr="00B0180D">
        <w:rPr>
          <w:rStyle w:val="1a"/>
          <w:color w:val="auto"/>
        </w:rPr>
        <w:t>。</w:t>
      </w:r>
      <w:bookmarkEnd w:id="64"/>
    </w:p>
    <w:p w:rsidR="00732B3B" w:rsidRPr="00B0180D" w:rsidRDefault="00732B3B" w:rsidP="005D2234">
      <w:pPr>
        <w:pStyle w:val="A21"/>
        <w:spacing w:before="120" w:after="120"/>
      </w:pPr>
      <w:bookmarkStart w:id="65" w:name="OLE_LINK5"/>
      <w:r w:rsidRPr="00B0180D">
        <w:t>表</w:t>
      </w:r>
      <w:r w:rsidRPr="00B0180D">
        <w:t xml:space="preserve"> </w:t>
      </w:r>
      <w:fldSimple w:instr=" STYLEREF 1 \s ">
        <w:r w:rsidR="00AE6055" w:rsidRPr="00B0180D">
          <w:rPr>
            <w:noProof/>
          </w:rPr>
          <w:t>5</w:t>
        </w:r>
      </w:fldSimple>
      <w:r w:rsidR="008A59B5" w:rsidRPr="00B0180D">
        <w:noBreakHyphen/>
      </w:r>
      <w:r w:rsidR="005D7C69" w:rsidRPr="00B0180D">
        <w:t>8</w:t>
      </w:r>
      <w:r w:rsidRPr="00B0180D">
        <w:t xml:space="preserve">  </w:t>
      </w:r>
      <w:r w:rsidRPr="00B0180D">
        <w:t>水土保持措施工程量汇总表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2"/>
        <w:gridCol w:w="2032"/>
        <w:gridCol w:w="851"/>
        <w:gridCol w:w="851"/>
        <w:gridCol w:w="1133"/>
        <w:gridCol w:w="994"/>
        <w:gridCol w:w="1388"/>
        <w:gridCol w:w="691"/>
      </w:tblGrid>
      <w:tr w:rsidR="00B0180D" w:rsidRPr="00B0180D" w:rsidTr="004D1796">
        <w:trPr>
          <w:trHeight w:val="397"/>
          <w:tblHeader/>
        </w:trPr>
        <w:tc>
          <w:tcPr>
            <w:tcW w:w="230" w:type="pct"/>
            <w:shd w:val="clear" w:color="auto" w:fill="auto"/>
            <w:vAlign w:val="center"/>
            <w:hideMark/>
          </w:tcPr>
          <w:p w:rsidR="00F22E25" w:rsidRPr="00B0180D" w:rsidRDefault="00F22E25" w:rsidP="005C1262">
            <w:pPr>
              <w:pStyle w:val="A22"/>
              <w:rPr>
                <w:szCs w:val="21"/>
              </w:rPr>
            </w:pPr>
            <w:r w:rsidRPr="00B0180D">
              <w:rPr>
                <w:szCs w:val="21"/>
              </w:rPr>
              <w:t>序号</w:t>
            </w:r>
          </w:p>
        </w:tc>
        <w:tc>
          <w:tcPr>
            <w:tcW w:w="1221" w:type="pct"/>
            <w:shd w:val="clear" w:color="auto" w:fill="auto"/>
            <w:vAlign w:val="center"/>
            <w:hideMark/>
          </w:tcPr>
          <w:p w:rsidR="00F22E25" w:rsidRPr="00B0180D" w:rsidRDefault="00F22E25" w:rsidP="005C1262">
            <w:pPr>
              <w:pStyle w:val="A22"/>
              <w:rPr>
                <w:szCs w:val="21"/>
              </w:rPr>
            </w:pPr>
            <w:r w:rsidRPr="00B0180D">
              <w:rPr>
                <w:szCs w:val="21"/>
              </w:rPr>
              <w:t>工程名称</w:t>
            </w:r>
          </w:p>
        </w:tc>
        <w:tc>
          <w:tcPr>
            <w:tcW w:w="511" w:type="pct"/>
            <w:shd w:val="clear" w:color="auto" w:fill="auto"/>
            <w:vAlign w:val="center"/>
            <w:hideMark/>
          </w:tcPr>
          <w:p w:rsidR="00F22E25" w:rsidRPr="00B0180D" w:rsidRDefault="00F22E25" w:rsidP="005C1262">
            <w:pPr>
              <w:pStyle w:val="A22"/>
              <w:rPr>
                <w:szCs w:val="21"/>
              </w:rPr>
            </w:pPr>
            <w:r w:rsidRPr="00B0180D">
              <w:rPr>
                <w:szCs w:val="21"/>
              </w:rPr>
              <w:t>单位</w:t>
            </w:r>
          </w:p>
        </w:tc>
        <w:tc>
          <w:tcPr>
            <w:tcW w:w="511" w:type="pct"/>
            <w:shd w:val="clear" w:color="auto" w:fill="auto"/>
            <w:vAlign w:val="center"/>
            <w:hideMark/>
          </w:tcPr>
          <w:p w:rsidR="00F22E25" w:rsidRPr="00B0180D" w:rsidRDefault="00F22E25" w:rsidP="005C1262">
            <w:pPr>
              <w:pStyle w:val="A22"/>
              <w:rPr>
                <w:szCs w:val="21"/>
              </w:rPr>
            </w:pPr>
            <w:r w:rsidRPr="00B0180D">
              <w:rPr>
                <w:szCs w:val="21"/>
              </w:rPr>
              <w:t>建构筑物区</w:t>
            </w:r>
          </w:p>
        </w:tc>
        <w:tc>
          <w:tcPr>
            <w:tcW w:w="681" w:type="pct"/>
            <w:shd w:val="clear" w:color="auto" w:fill="auto"/>
            <w:vAlign w:val="center"/>
            <w:hideMark/>
          </w:tcPr>
          <w:p w:rsidR="00F22E25" w:rsidRPr="00B0180D" w:rsidRDefault="00F22E25" w:rsidP="005C1262">
            <w:pPr>
              <w:pStyle w:val="A22"/>
              <w:rPr>
                <w:szCs w:val="21"/>
              </w:rPr>
            </w:pPr>
            <w:r w:rsidRPr="00B0180D">
              <w:rPr>
                <w:szCs w:val="21"/>
              </w:rPr>
              <w:t>道路及硬化防治区</w:t>
            </w:r>
          </w:p>
        </w:tc>
        <w:tc>
          <w:tcPr>
            <w:tcW w:w="597" w:type="pct"/>
            <w:shd w:val="clear" w:color="auto" w:fill="auto"/>
            <w:vAlign w:val="center"/>
            <w:hideMark/>
          </w:tcPr>
          <w:p w:rsidR="00F22E25" w:rsidRPr="00B0180D" w:rsidRDefault="00F22E25" w:rsidP="005C1262">
            <w:pPr>
              <w:pStyle w:val="A22"/>
              <w:rPr>
                <w:szCs w:val="21"/>
              </w:rPr>
            </w:pPr>
            <w:r w:rsidRPr="00B0180D">
              <w:rPr>
                <w:szCs w:val="21"/>
              </w:rPr>
              <w:t>景观绿化区</w:t>
            </w:r>
          </w:p>
        </w:tc>
        <w:tc>
          <w:tcPr>
            <w:tcW w:w="834" w:type="pct"/>
            <w:vAlign w:val="center"/>
          </w:tcPr>
          <w:p w:rsidR="00F22E25" w:rsidRPr="00B0180D" w:rsidRDefault="00F22E25" w:rsidP="005C1262">
            <w:pPr>
              <w:pStyle w:val="A22"/>
              <w:rPr>
                <w:szCs w:val="21"/>
              </w:rPr>
            </w:pPr>
            <w:r w:rsidRPr="00B0180D">
              <w:rPr>
                <w:szCs w:val="21"/>
              </w:rPr>
              <w:t>临时施工生产生活区</w:t>
            </w:r>
          </w:p>
        </w:tc>
        <w:tc>
          <w:tcPr>
            <w:tcW w:w="416" w:type="pct"/>
            <w:shd w:val="clear" w:color="auto" w:fill="auto"/>
            <w:noWrap/>
            <w:vAlign w:val="center"/>
            <w:hideMark/>
          </w:tcPr>
          <w:p w:rsidR="00F22E25" w:rsidRPr="00B0180D" w:rsidRDefault="00F22E25" w:rsidP="005C1262">
            <w:pPr>
              <w:pStyle w:val="A22"/>
              <w:rPr>
                <w:szCs w:val="21"/>
              </w:rPr>
            </w:pPr>
            <w:r w:rsidRPr="00B0180D">
              <w:rPr>
                <w:szCs w:val="21"/>
              </w:rPr>
              <w:t>小计</w:t>
            </w:r>
          </w:p>
        </w:tc>
      </w:tr>
      <w:tr w:rsidR="00B0180D" w:rsidRPr="00B0180D" w:rsidTr="004D1796">
        <w:trPr>
          <w:trHeight w:val="397"/>
        </w:trPr>
        <w:tc>
          <w:tcPr>
            <w:tcW w:w="230" w:type="pct"/>
            <w:shd w:val="clear" w:color="auto" w:fill="auto"/>
            <w:noWrap/>
            <w:vAlign w:val="center"/>
            <w:hideMark/>
          </w:tcPr>
          <w:p w:rsidR="00F22E25" w:rsidRPr="00B0180D" w:rsidRDefault="00F22E25" w:rsidP="005C1262">
            <w:pPr>
              <w:pStyle w:val="A22"/>
              <w:rPr>
                <w:szCs w:val="21"/>
              </w:rPr>
            </w:pPr>
            <w:r w:rsidRPr="00B0180D">
              <w:rPr>
                <w:szCs w:val="21"/>
              </w:rPr>
              <w:t>一</w:t>
            </w:r>
          </w:p>
        </w:tc>
        <w:tc>
          <w:tcPr>
            <w:tcW w:w="1221" w:type="pct"/>
            <w:shd w:val="clear" w:color="auto" w:fill="auto"/>
            <w:noWrap/>
            <w:vAlign w:val="center"/>
            <w:hideMark/>
          </w:tcPr>
          <w:p w:rsidR="00F22E25" w:rsidRPr="00B0180D" w:rsidRDefault="00F22E25" w:rsidP="005C1262">
            <w:pPr>
              <w:pStyle w:val="A22"/>
              <w:rPr>
                <w:szCs w:val="21"/>
              </w:rPr>
            </w:pPr>
            <w:r w:rsidRPr="00B0180D">
              <w:rPr>
                <w:szCs w:val="21"/>
              </w:rPr>
              <w:t>工程措施</w:t>
            </w:r>
          </w:p>
        </w:tc>
        <w:tc>
          <w:tcPr>
            <w:tcW w:w="511" w:type="pct"/>
            <w:shd w:val="clear" w:color="auto" w:fill="auto"/>
            <w:noWrap/>
            <w:vAlign w:val="center"/>
            <w:hideMark/>
          </w:tcPr>
          <w:p w:rsidR="00F22E25" w:rsidRPr="00B0180D" w:rsidRDefault="00F22E25" w:rsidP="005C1262">
            <w:pPr>
              <w:pStyle w:val="A22"/>
              <w:rPr>
                <w:szCs w:val="21"/>
              </w:rPr>
            </w:pPr>
          </w:p>
        </w:tc>
        <w:tc>
          <w:tcPr>
            <w:tcW w:w="511" w:type="pct"/>
            <w:shd w:val="clear" w:color="auto" w:fill="auto"/>
            <w:noWrap/>
            <w:vAlign w:val="center"/>
            <w:hideMark/>
          </w:tcPr>
          <w:p w:rsidR="00F22E25" w:rsidRPr="00B0180D" w:rsidRDefault="00F22E25" w:rsidP="005C1262">
            <w:pPr>
              <w:pStyle w:val="A22"/>
              <w:rPr>
                <w:szCs w:val="21"/>
              </w:rPr>
            </w:pPr>
          </w:p>
        </w:tc>
        <w:tc>
          <w:tcPr>
            <w:tcW w:w="681" w:type="pct"/>
            <w:shd w:val="clear" w:color="auto" w:fill="auto"/>
            <w:noWrap/>
            <w:vAlign w:val="center"/>
            <w:hideMark/>
          </w:tcPr>
          <w:p w:rsidR="00F22E25" w:rsidRPr="00B0180D" w:rsidRDefault="00F22E25" w:rsidP="005C1262">
            <w:pPr>
              <w:pStyle w:val="A22"/>
              <w:rPr>
                <w:szCs w:val="21"/>
              </w:rPr>
            </w:pPr>
          </w:p>
        </w:tc>
        <w:tc>
          <w:tcPr>
            <w:tcW w:w="597" w:type="pct"/>
            <w:shd w:val="clear" w:color="auto" w:fill="auto"/>
            <w:noWrap/>
            <w:vAlign w:val="center"/>
            <w:hideMark/>
          </w:tcPr>
          <w:p w:rsidR="00F22E25" w:rsidRPr="00B0180D" w:rsidRDefault="00F22E25" w:rsidP="005C1262">
            <w:pPr>
              <w:pStyle w:val="A22"/>
              <w:rPr>
                <w:szCs w:val="21"/>
              </w:rPr>
            </w:pPr>
          </w:p>
        </w:tc>
        <w:tc>
          <w:tcPr>
            <w:tcW w:w="834" w:type="pct"/>
            <w:vAlign w:val="center"/>
          </w:tcPr>
          <w:p w:rsidR="00F22E25" w:rsidRPr="00B0180D" w:rsidRDefault="00F22E25" w:rsidP="005C1262">
            <w:pPr>
              <w:pStyle w:val="A22"/>
              <w:rPr>
                <w:szCs w:val="21"/>
              </w:rPr>
            </w:pPr>
          </w:p>
        </w:tc>
        <w:tc>
          <w:tcPr>
            <w:tcW w:w="416" w:type="pct"/>
            <w:shd w:val="clear" w:color="auto" w:fill="auto"/>
            <w:noWrap/>
            <w:vAlign w:val="center"/>
            <w:hideMark/>
          </w:tcPr>
          <w:p w:rsidR="00F22E25" w:rsidRPr="00B0180D" w:rsidRDefault="00F22E25" w:rsidP="005C1262">
            <w:pPr>
              <w:pStyle w:val="A22"/>
              <w:rPr>
                <w:szCs w:val="21"/>
              </w:rPr>
            </w:pPr>
          </w:p>
        </w:tc>
      </w:tr>
      <w:tr w:rsidR="00B0180D" w:rsidRPr="00B0180D" w:rsidTr="004D1796">
        <w:trPr>
          <w:trHeight w:val="397"/>
        </w:trPr>
        <w:tc>
          <w:tcPr>
            <w:tcW w:w="230" w:type="pct"/>
            <w:shd w:val="clear" w:color="auto" w:fill="auto"/>
            <w:noWrap/>
            <w:vAlign w:val="center"/>
            <w:hideMark/>
          </w:tcPr>
          <w:p w:rsidR="00F22E25" w:rsidRPr="00B0180D" w:rsidRDefault="00F22E25" w:rsidP="005C1262">
            <w:pPr>
              <w:pStyle w:val="A22"/>
              <w:rPr>
                <w:szCs w:val="21"/>
              </w:rPr>
            </w:pPr>
            <w:r w:rsidRPr="00B0180D">
              <w:rPr>
                <w:szCs w:val="21"/>
              </w:rPr>
              <w:t>1</w:t>
            </w:r>
          </w:p>
        </w:tc>
        <w:tc>
          <w:tcPr>
            <w:tcW w:w="1221" w:type="pct"/>
            <w:shd w:val="clear" w:color="auto" w:fill="auto"/>
            <w:noWrap/>
            <w:vAlign w:val="center"/>
            <w:hideMark/>
          </w:tcPr>
          <w:p w:rsidR="00F22E25" w:rsidRPr="00B0180D" w:rsidRDefault="00F22E25" w:rsidP="005C1262">
            <w:pPr>
              <w:pStyle w:val="A22"/>
              <w:rPr>
                <w:szCs w:val="21"/>
              </w:rPr>
            </w:pPr>
            <w:r w:rsidRPr="00B0180D">
              <w:rPr>
                <w:szCs w:val="21"/>
              </w:rPr>
              <w:t xml:space="preserve">HDPE </w:t>
            </w:r>
            <w:r w:rsidRPr="00B0180D">
              <w:rPr>
                <w:szCs w:val="21"/>
              </w:rPr>
              <w:t>双壁波纹管（雨水管）</w:t>
            </w:r>
            <w:r w:rsidRPr="00B0180D">
              <w:rPr>
                <w:szCs w:val="21"/>
              </w:rPr>
              <w:t>DN300</w:t>
            </w:r>
          </w:p>
        </w:tc>
        <w:tc>
          <w:tcPr>
            <w:tcW w:w="511" w:type="pct"/>
            <w:shd w:val="clear" w:color="auto" w:fill="auto"/>
            <w:noWrap/>
            <w:vAlign w:val="center"/>
            <w:hideMark/>
          </w:tcPr>
          <w:p w:rsidR="00F22E25" w:rsidRPr="00B0180D" w:rsidRDefault="00F22E25" w:rsidP="005C1262">
            <w:pPr>
              <w:pStyle w:val="A22"/>
              <w:rPr>
                <w:szCs w:val="21"/>
              </w:rPr>
            </w:pPr>
            <w:r w:rsidRPr="00B0180D">
              <w:rPr>
                <w:szCs w:val="21"/>
              </w:rPr>
              <w:t>m</w:t>
            </w:r>
          </w:p>
        </w:tc>
        <w:tc>
          <w:tcPr>
            <w:tcW w:w="511" w:type="pct"/>
            <w:shd w:val="clear" w:color="auto" w:fill="auto"/>
            <w:noWrap/>
            <w:vAlign w:val="center"/>
            <w:hideMark/>
          </w:tcPr>
          <w:p w:rsidR="00F22E25" w:rsidRPr="00B0180D" w:rsidRDefault="00F22E25" w:rsidP="005C1262">
            <w:pPr>
              <w:pStyle w:val="A22"/>
              <w:rPr>
                <w:szCs w:val="21"/>
              </w:rPr>
            </w:pPr>
          </w:p>
        </w:tc>
        <w:tc>
          <w:tcPr>
            <w:tcW w:w="681" w:type="pct"/>
            <w:shd w:val="clear" w:color="auto" w:fill="auto"/>
            <w:noWrap/>
            <w:vAlign w:val="center"/>
            <w:hideMark/>
          </w:tcPr>
          <w:p w:rsidR="00F22E25" w:rsidRPr="00B0180D" w:rsidRDefault="000D3CF9" w:rsidP="005C1262">
            <w:pPr>
              <w:pStyle w:val="A22"/>
              <w:rPr>
                <w:szCs w:val="21"/>
              </w:rPr>
            </w:pPr>
            <w:r w:rsidRPr="00B0180D">
              <w:rPr>
                <w:szCs w:val="21"/>
              </w:rPr>
              <w:t>3043</w:t>
            </w:r>
          </w:p>
        </w:tc>
        <w:tc>
          <w:tcPr>
            <w:tcW w:w="597" w:type="pct"/>
            <w:shd w:val="clear" w:color="auto" w:fill="auto"/>
            <w:noWrap/>
            <w:vAlign w:val="center"/>
            <w:hideMark/>
          </w:tcPr>
          <w:p w:rsidR="00F22E25" w:rsidRPr="00B0180D" w:rsidRDefault="00F22E25" w:rsidP="005C1262">
            <w:pPr>
              <w:pStyle w:val="A22"/>
              <w:rPr>
                <w:szCs w:val="21"/>
              </w:rPr>
            </w:pPr>
          </w:p>
        </w:tc>
        <w:tc>
          <w:tcPr>
            <w:tcW w:w="834" w:type="pct"/>
            <w:vAlign w:val="center"/>
          </w:tcPr>
          <w:p w:rsidR="00F22E25" w:rsidRPr="00B0180D" w:rsidRDefault="00F22E25" w:rsidP="005C1262">
            <w:pPr>
              <w:pStyle w:val="A22"/>
              <w:rPr>
                <w:szCs w:val="21"/>
              </w:rPr>
            </w:pPr>
          </w:p>
        </w:tc>
        <w:tc>
          <w:tcPr>
            <w:tcW w:w="416" w:type="pct"/>
            <w:shd w:val="clear" w:color="auto" w:fill="auto"/>
            <w:noWrap/>
            <w:vAlign w:val="center"/>
            <w:hideMark/>
          </w:tcPr>
          <w:p w:rsidR="00F22E25" w:rsidRPr="00B0180D" w:rsidRDefault="000D3CF9" w:rsidP="005C1262">
            <w:pPr>
              <w:pStyle w:val="A22"/>
              <w:rPr>
                <w:szCs w:val="21"/>
              </w:rPr>
            </w:pPr>
            <w:r w:rsidRPr="00B0180D">
              <w:rPr>
                <w:szCs w:val="21"/>
              </w:rPr>
              <w:t>3043</w:t>
            </w:r>
          </w:p>
        </w:tc>
      </w:tr>
      <w:tr w:rsidR="00B0180D" w:rsidRPr="00B0180D" w:rsidTr="004D1796">
        <w:trPr>
          <w:trHeight w:val="397"/>
        </w:trPr>
        <w:tc>
          <w:tcPr>
            <w:tcW w:w="230" w:type="pct"/>
            <w:shd w:val="clear" w:color="auto" w:fill="auto"/>
            <w:noWrap/>
            <w:vAlign w:val="center"/>
          </w:tcPr>
          <w:p w:rsidR="00F22E25" w:rsidRPr="00B0180D" w:rsidRDefault="008635EE" w:rsidP="005C1262">
            <w:pPr>
              <w:pStyle w:val="A22"/>
              <w:rPr>
                <w:szCs w:val="21"/>
              </w:rPr>
            </w:pPr>
            <w:r w:rsidRPr="00B0180D">
              <w:rPr>
                <w:szCs w:val="21"/>
              </w:rPr>
              <w:t>2</w:t>
            </w:r>
          </w:p>
        </w:tc>
        <w:tc>
          <w:tcPr>
            <w:tcW w:w="1221" w:type="pct"/>
            <w:shd w:val="clear" w:color="auto" w:fill="auto"/>
            <w:noWrap/>
            <w:vAlign w:val="center"/>
          </w:tcPr>
          <w:p w:rsidR="00F22E25" w:rsidRPr="00B0180D" w:rsidRDefault="00F22E25" w:rsidP="005C1262">
            <w:pPr>
              <w:pStyle w:val="A22"/>
              <w:rPr>
                <w:szCs w:val="21"/>
              </w:rPr>
            </w:pPr>
            <w:r w:rsidRPr="00B0180D">
              <w:rPr>
                <w:szCs w:val="21"/>
              </w:rPr>
              <w:t xml:space="preserve">HDPE </w:t>
            </w:r>
            <w:r w:rsidRPr="00B0180D">
              <w:rPr>
                <w:szCs w:val="21"/>
              </w:rPr>
              <w:t>双壁波纹管（雨水管）</w:t>
            </w:r>
            <w:r w:rsidRPr="00B0180D">
              <w:rPr>
                <w:szCs w:val="21"/>
              </w:rPr>
              <w:t>DN400</w:t>
            </w:r>
          </w:p>
        </w:tc>
        <w:tc>
          <w:tcPr>
            <w:tcW w:w="511" w:type="pct"/>
            <w:shd w:val="clear" w:color="auto" w:fill="auto"/>
            <w:noWrap/>
            <w:vAlign w:val="center"/>
          </w:tcPr>
          <w:p w:rsidR="00F22E25" w:rsidRPr="00B0180D" w:rsidRDefault="00F22E25" w:rsidP="005C1262">
            <w:pPr>
              <w:pStyle w:val="A22"/>
              <w:rPr>
                <w:szCs w:val="21"/>
              </w:rPr>
            </w:pPr>
            <w:r w:rsidRPr="00B0180D">
              <w:rPr>
                <w:szCs w:val="21"/>
              </w:rPr>
              <w:t>m</w:t>
            </w:r>
          </w:p>
        </w:tc>
        <w:tc>
          <w:tcPr>
            <w:tcW w:w="511" w:type="pct"/>
            <w:shd w:val="clear" w:color="auto" w:fill="auto"/>
            <w:noWrap/>
            <w:vAlign w:val="center"/>
          </w:tcPr>
          <w:p w:rsidR="00F22E25" w:rsidRPr="00B0180D" w:rsidRDefault="00F22E25" w:rsidP="005C1262">
            <w:pPr>
              <w:pStyle w:val="A22"/>
              <w:rPr>
                <w:szCs w:val="21"/>
              </w:rPr>
            </w:pPr>
          </w:p>
        </w:tc>
        <w:tc>
          <w:tcPr>
            <w:tcW w:w="681" w:type="pct"/>
            <w:shd w:val="clear" w:color="auto" w:fill="auto"/>
            <w:noWrap/>
            <w:vAlign w:val="center"/>
          </w:tcPr>
          <w:p w:rsidR="00F22E25" w:rsidRPr="00B0180D" w:rsidRDefault="000D3CF9" w:rsidP="000D3CF9">
            <w:pPr>
              <w:pStyle w:val="A22"/>
              <w:rPr>
                <w:szCs w:val="21"/>
              </w:rPr>
            </w:pPr>
            <w:r w:rsidRPr="00B0180D">
              <w:rPr>
                <w:szCs w:val="21"/>
              </w:rPr>
              <w:t>382</w:t>
            </w:r>
          </w:p>
        </w:tc>
        <w:tc>
          <w:tcPr>
            <w:tcW w:w="597" w:type="pct"/>
            <w:shd w:val="clear" w:color="auto" w:fill="auto"/>
            <w:noWrap/>
            <w:vAlign w:val="center"/>
          </w:tcPr>
          <w:p w:rsidR="00F22E25" w:rsidRPr="00B0180D" w:rsidRDefault="00F22E25" w:rsidP="005C1262">
            <w:pPr>
              <w:pStyle w:val="A22"/>
              <w:rPr>
                <w:szCs w:val="21"/>
              </w:rPr>
            </w:pPr>
          </w:p>
        </w:tc>
        <w:tc>
          <w:tcPr>
            <w:tcW w:w="834" w:type="pct"/>
            <w:vAlign w:val="center"/>
          </w:tcPr>
          <w:p w:rsidR="00F22E25" w:rsidRPr="00B0180D" w:rsidRDefault="00F22E25" w:rsidP="005C1262">
            <w:pPr>
              <w:pStyle w:val="A22"/>
              <w:rPr>
                <w:szCs w:val="21"/>
              </w:rPr>
            </w:pPr>
          </w:p>
        </w:tc>
        <w:tc>
          <w:tcPr>
            <w:tcW w:w="416" w:type="pct"/>
            <w:shd w:val="clear" w:color="auto" w:fill="auto"/>
            <w:noWrap/>
            <w:vAlign w:val="center"/>
          </w:tcPr>
          <w:p w:rsidR="00F22E25" w:rsidRPr="00B0180D" w:rsidRDefault="000D3CF9" w:rsidP="000D3CF9">
            <w:pPr>
              <w:pStyle w:val="A22"/>
              <w:rPr>
                <w:szCs w:val="21"/>
              </w:rPr>
            </w:pPr>
            <w:r w:rsidRPr="00B0180D">
              <w:rPr>
                <w:szCs w:val="21"/>
              </w:rPr>
              <w:t>382</w:t>
            </w:r>
          </w:p>
        </w:tc>
      </w:tr>
      <w:tr w:rsidR="00B0180D" w:rsidRPr="00B0180D" w:rsidTr="004D1796">
        <w:trPr>
          <w:trHeight w:val="397"/>
        </w:trPr>
        <w:tc>
          <w:tcPr>
            <w:tcW w:w="230" w:type="pct"/>
            <w:shd w:val="clear" w:color="auto" w:fill="auto"/>
            <w:noWrap/>
            <w:vAlign w:val="center"/>
          </w:tcPr>
          <w:p w:rsidR="00F22E25" w:rsidRPr="00B0180D" w:rsidRDefault="008635EE" w:rsidP="005C1262">
            <w:pPr>
              <w:pStyle w:val="A22"/>
              <w:rPr>
                <w:szCs w:val="21"/>
              </w:rPr>
            </w:pPr>
            <w:r w:rsidRPr="00B0180D">
              <w:rPr>
                <w:szCs w:val="21"/>
              </w:rPr>
              <w:t>3</w:t>
            </w:r>
          </w:p>
        </w:tc>
        <w:tc>
          <w:tcPr>
            <w:tcW w:w="1221" w:type="pct"/>
            <w:shd w:val="clear" w:color="auto" w:fill="auto"/>
            <w:noWrap/>
            <w:vAlign w:val="center"/>
          </w:tcPr>
          <w:p w:rsidR="00F22E25" w:rsidRPr="00B0180D" w:rsidRDefault="00F22E25" w:rsidP="005C1262">
            <w:pPr>
              <w:pStyle w:val="A22"/>
              <w:rPr>
                <w:szCs w:val="21"/>
              </w:rPr>
            </w:pPr>
            <w:r w:rsidRPr="00B0180D">
              <w:rPr>
                <w:szCs w:val="21"/>
              </w:rPr>
              <w:t>透水砖</w:t>
            </w:r>
          </w:p>
        </w:tc>
        <w:tc>
          <w:tcPr>
            <w:tcW w:w="511" w:type="pct"/>
            <w:shd w:val="clear" w:color="auto" w:fill="auto"/>
            <w:noWrap/>
            <w:vAlign w:val="center"/>
          </w:tcPr>
          <w:p w:rsidR="00F22E25" w:rsidRPr="00B0180D" w:rsidRDefault="00F22E25" w:rsidP="005C1262">
            <w:pPr>
              <w:pStyle w:val="A22"/>
              <w:rPr>
                <w:szCs w:val="21"/>
              </w:rPr>
            </w:pPr>
            <w:r w:rsidRPr="00B0180D">
              <w:rPr>
                <w:szCs w:val="21"/>
              </w:rPr>
              <w:t>m</w:t>
            </w:r>
            <w:r w:rsidRPr="00B0180D">
              <w:rPr>
                <w:szCs w:val="21"/>
                <w:vertAlign w:val="superscript"/>
              </w:rPr>
              <w:t>2</w:t>
            </w:r>
          </w:p>
        </w:tc>
        <w:tc>
          <w:tcPr>
            <w:tcW w:w="511" w:type="pct"/>
            <w:shd w:val="clear" w:color="auto" w:fill="auto"/>
            <w:noWrap/>
            <w:vAlign w:val="center"/>
          </w:tcPr>
          <w:p w:rsidR="00F22E25" w:rsidRPr="00B0180D" w:rsidRDefault="00F22E25" w:rsidP="005C1262">
            <w:pPr>
              <w:pStyle w:val="A22"/>
              <w:rPr>
                <w:szCs w:val="21"/>
              </w:rPr>
            </w:pPr>
          </w:p>
        </w:tc>
        <w:tc>
          <w:tcPr>
            <w:tcW w:w="681" w:type="pct"/>
            <w:shd w:val="clear" w:color="auto" w:fill="auto"/>
            <w:noWrap/>
            <w:vAlign w:val="center"/>
          </w:tcPr>
          <w:p w:rsidR="00F22E25" w:rsidRPr="00B0180D" w:rsidRDefault="00F22E25" w:rsidP="005C1262">
            <w:pPr>
              <w:pStyle w:val="A22"/>
              <w:rPr>
                <w:szCs w:val="21"/>
              </w:rPr>
            </w:pPr>
            <w:r w:rsidRPr="00B0180D">
              <w:rPr>
                <w:szCs w:val="21"/>
              </w:rPr>
              <w:t>410</w:t>
            </w:r>
          </w:p>
        </w:tc>
        <w:tc>
          <w:tcPr>
            <w:tcW w:w="597" w:type="pct"/>
            <w:shd w:val="clear" w:color="auto" w:fill="auto"/>
            <w:noWrap/>
            <w:vAlign w:val="center"/>
          </w:tcPr>
          <w:p w:rsidR="00F22E25" w:rsidRPr="00B0180D" w:rsidRDefault="00F22E25" w:rsidP="005C1262">
            <w:pPr>
              <w:pStyle w:val="A22"/>
              <w:rPr>
                <w:szCs w:val="21"/>
              </w:rPr>
            </w:pPr>
          </w:p>
        </w:tc>
        <w:tc>
          <w:tcPr>
            <w:tcW w:w="834" w:type="pct"/>
            <w:vAlign w:val="center"/>
          </w:tcPr>
          <w:p w:rsidR="00F22E25" w:rsidRPr="00B0180D" w:rsidRDefault="00F22E25" w:rsidP="005C1262">
            <w:pPr>
              <w:pStyle w:val="A22"/>
              <w:rPr>
                <w:szCs w:val="21"/>
              </w:rPr>
            </w:pPr>
          </w:p>
        </w:tc>
        <w:tc>
          <w:tcPr>
            <w:tcW w:w="416" w:type="pct"/>
            <w:shd w:val="clear" w:color="auto" w:fill="auto"/>
            <w:noWrap/>
            <w:vAlign w:val="center"/>
          </w:tcPr>
          <w:p w:rsidR="00F22E25" w:rsidRPr="00B0180D" w:rsidRDefault="00F22E25" w:rsidP="005C1262">
            <w:pPr>
              <w:pStyle w:val="A22"/>
              <w:rPr>
                <w:szCs w:val="21"/>
              </w:rPr>
            </w:pPr>
            <w:r w:rsidRPr="00B0180D">
              <w:rPr>
                <w:szCs w:val="21"/>
              </w:rPr>
              <w:t>410</w:t>
            </w:r>
          </w:p>
        </w:tc>
      </w:tr>
      <w:tr w:rsidR="00B0180D" w:rsidRPr="00B0180D" w:rsidTr="004D1796">
        <w:trPr>
          <w:trHeight w:val="397"/>
        </w:trPr>
        <w:tc>
          <w:tcPr>
            <w:tcW w:w="230" w:type="pct"/>
            <w:shd w:val="clear" w:color="auto" w:fill="auto"/>
            <w:noWrap/>
            <w:vAlign w:val="center"/>
            <w:hideMark/>
          </w:tcPr>
          <w:p w:rsidR="00F22E25" w:rsidRPr="00B0180D" w:rsidRDefault="00F22E25" w:rsidP="005C1262">
            <w:pPr>
              <w:pStyle w:val="A22"/>
              <w:rPr>
                <w:szCs w:val="21"/>
              </w:rPr>
            </w:pPr>
            <w:r w:rsidRPr="00B0180D">
              <w:rPr>
                <w:szCs w:val="21"/>
              </w:rPr>
              <w:t>二</w:t>
            </w:r>
          </w:p>
        </w:tc>
        <w:tc>
          <w:tcPr>
            <w:tcW w:w="1221" w:type="pct"/>
            <w:shd w:val="clear" w:color="auto" w:fill="auto"/>
            <w:noWrap/>
            <w:vAlign w:val="center"/>
            <w:hideMark/>
          </w:tcPr>
          <w:p w:rsidR="00F22E25" w:rsidRPr="00B0180D" w:rsidRDefault="00F22E25" w:rsidP="005C1262">
            <w:pPr>
              <w:pStyle w:val="A22"/>
              <w:rPr>
                <w:szCs w:val="21"/>
              </w:rPr>
            </w:pPr>
            <w:r w:rsidRPr="00B0180D">
              <w:rPr>
                <w:szCs w:val="21"/>
              </w:rPr>
              <w:t>植物措施</w:t>
            </w:r>
          </w:p>
        </w:tc>
        <w:tc>
          <w:tcPr>
            <w:tcW w:w="511" w:type="pct"/>
            <w:shd w:val="clear" w:color="auto" w:fill="auto"/>
            <w:noWrap/>
            <w:vAlign w:val="center"/>
            <w:hideMark/>
          </w:tcPr>
          <w:p w:rsidR="00F22E25" w:rsidRPr="00B0180D" w:rsidRDefault="00F22E25" w:rsidP="005C1262">
            <w:pPr>
              <w:pStyle w:val="A22"/>
              <w:rPr>
                <w:szCs w:val="21"/>
              </w:rPr>
            </w:pPr>
          </w:p>
        </w:tc>
        <w:tc>
          <w:tcPr>
            <w:tcW w:w="511" w:type="pct"/>
            <w:shd w:val="clear" w:color="auto" w:fill="auto"/>
            <w:noWrap/>
            <w:vAlign w:val="center"/>
            <w:hideMark/>
          </w:tcPr>
          <w:p w:rsidR="00F22E25" w:rsidRPr="00B0180D" w:rsidRDefault="00F22E25" w:rsidP="005C1262">
            <w:pPr>
              <w:pStyle w:val="A22"/>
              <w:rPr>
                <w:szCs w:val="21"/>
              </w:rPr>
            </w:pPr>
          </w:p>
        </w:tc>
        <w:tc>
          <w:tcPr>
            <w:tcW w:w="681" w:type="pct"/>
            <w:shd w:val="clear" w:color="auto" w:fill="auto"/>
            <w:noWrap/>
            <w:vAlign w:val="center"/>
            <w:hideMark/>
          </w:tcPr>
          <w:p w:rsidR="00F22E25" w:rsidRPr="00B0180D" w:rsidRDefault="00F22E25" w:rsidP="005C1262">
            <w:pPr>
              <w:pStyle w:val="A22"/>
              <w:rPr>
                <w:szCs w:val="21"/>
              </w:rPr>
            </w:pPr>
          </w:p>
        </w:tc>
        <w:tc>
          <w:tcPr>
            <w:tcW w:w="597" w:type="pct"/>
            <w:shd w:val="clear" w:color="auto" w:fill="auto"/>
            <w:noWrap/>
            <w:vAlign w:val="center"/>
            <w:hideMark/>
          </w:tcPr>
          <w:p w:rsidR="00F22E25" w:rsidRPr="00B0180D" w:rsidRDefault="00F22E25" w:rsidP="005C1262">
            <w:pPr>
              <w:pStyle w:val="A22"/>
              <w:rPr>
                <w:szCs w:val="21"/>
              </w:rPr>
            </w:pPr>
          </w:p>
        </w:tc>
        <w:tc>
          <w:tcPr>
            <w:tcW w:w="834" w:type="pct"/>
            <w:vAlign w:val="center"/>
          </w:tcPr>
          <w:p w:rsidR="00F22E25" w:rsidRPr="00B0180D" w:rsidRDefault="00F22E25" w:rsidP="005C1262">
            <w:pPr>
              <w:pStyle w:val="A22"/>
              <w:rPr>
                <w:szCs w:val="21"/>
              </w:rPr>
            </w:pPr>
          </w:p>
        </w:tc>
        <w:tc>
          <w:tcPr>
            <w:tcW w:w="416" w:type="pct"/>
            <w:shd w:val="clear" w:color="auto" w:fill="auto"/>
            <w:noWrap/>
            <w:vAlign w:val="center"/>
            <w:hideMark/>
          </w:tcPr>
          <w:p w:rsidR="00F22E25" w:rsidRPr="00B0180D" w:rsidRDefault="00F22E25" w:rsidP="005C1262">
            <w:pPr>
              <w:pStyle w:val="A22"/>
              <w:rPr>
                <w:szCs w:val="21"/>
              </w:rPr>
            </w:pPr>
          </w:p>
        </w:tc>
      </w:tr>
      <w:tr w:rsidR="00B0180D" w:rsidRPr="00B0180D" w:rsidTr="004D1796">
        <w:trPr>
          <w:trHeight w:val="397"/>
        </w:trPr>
        <w:tc>
          <w:tcPr>
            <w:tcW w:w="230" w:type="pct"/>
            <w:shd w:val="clear" w:color="auto" w:fill="auto"/>
            <w:noWrap/>
            <w:vAlign w:val="center"/>
            <w:hideMark/>
          </w:tcPr>
          <w:p w:rsidR="00F22E25" w:rsidRPr="00B0180D" w:rsidRDefault="00F22E25" w:rsidP="005C1262">
            <w:pPr>
              <w:pStyle w:val="A22"/>
              <w:rPr>
                <w:szCs w:val="21"/>
              </w:rPr>
            </w:pPr>
            <w:r w:rsidRPr="00B0180D">
              <w:rPr>
                <w:szCs w:val="21"/>
              </w:rPr>
              <w:t>1</w:t>
            </w:r>
          </w:p>
        </w:tc>
        <w:tc>
          <w:tcPr>
            <w:tcW w:w="1221" w:type="pct"/>
            <w:shd w:val="clear" w:color="auto" w:fill="auto"/>
            <w:noWrap/>
            <w:vAlign w:val="center"/>
            <w:hideMark/>
          </w:tcPr>
          <w:p w:rsidR="00F22E25" w:rsidRPr="00B0180D" w:rsidRDefault="00F22E25" w:rsidP="005C1262">
            <w:pPr>
              <w:pStyle w:val="A22"/>
              <w:rPr>
                <w:szCs w:val="21"/>
              </w:rPr>
            </w:pPr>
            <w:r w:rsidRPr="00B0180D">
              <w:rPr>
                <w:szCs w:val="21"/>
              </w:rPr>
              <w:t>植草砖</w:t>
            </w:r>
          </w:p>
        </w:tc>
        <w:tc>
          <w:tcPr>
            <w:tcW w:w="511" w:type="pct"/>
            <w:shd w:val="clear" w:color="auto" w:fill="auto"/>
            <w:noWrap/>
            <w:vAlign w:val="center"/>
            <w:hideMark/>
          </w:tcPr>
          <w:p w:rsidR="00F22E25" w:rsidRPr="00B0180D" w:rsidRDefault="00F22E25" w:rsidP="005C1262">
            <w:pPr>
              <w:pStyle w:val="A22"/>
              <w:rPr>
                <w:szCs w:val="21"/>
              </w:rPr>
            </w:pPr>
            <w:r w:rsidRPr="00B0180D">
              <w:rPr>
                <w:szCs w:val="21"/>
              </w:rPr>
              <w:t>m</w:t>
            </w:r>
            <w:r w:rsidRPr="00B0180D">
              <w:rPr>
                <w:szCs w:val="21"/>
                <w:vertAlign w:val="superscript"/>
              </w:rPr>
              <w:t>2</w:t>
            </w:r>
          </w:p>
        </w:tc>
        <w:tc>
          <w:tcPr>
            <w:tcW w:w="511" w:type="pct"/>
            <w:shd w:val="clear" w:color="auto" w:fill="auto"/>
            <w:noWrap/>
            <w:vAlign w:val="center"/>
            <w:hideMark/>
          </w:tcPr>
          <w:p w:rsidR="00F22E25" w:rsidRPr="00B0180D" w:rsidRDefault="00F22E25" w:rsidP="005C1262">
            <w:pPr>
              <w:pStyle w:val="A22"/>
              <w:rPr>
                <w:szCs w:val="21"/>
              </w:rPr>
            </w:pPr>
          </w:p>
        </w:tc>
        <w:tc>
          <w:tcPr>
            <w:tcW w:w="681" w:type="pct"/>
            <w:shd w:val="clear" w:color="auto" w:fill="auto"/>
            <w:noWrap/>
            <w:vAlign w:val="center"/>
            <w:hideMark/>
          </w:tcPr>
          <w:p w:rsidR="00F22E25" w:rsidRPr="00B0180D" w:rsidRDefault="00F22E25" w:rsidP="005C1262">
            <w:pPr>
              <w:pStyle w:val="A22"/>
              <w:rPr>
                <w:szCs w:val="21"/>
              </w:rPr>
            </w:pPr>
            <w:r w:rsidRPr="00B0180D">
              <w:rPr>
                <w:szCs w:val="21"/>
              </w:rPr>
              <w:t>2927</w:t>
            </w:r>
          </w:p>
        </w:tc>
        <w:tc>
          <w:tcPr>
            <w:tcW w:w="597" w:type="pct"/>
            <w:shd w:val="clear" w:color="auto" w:fill="auto"/>
            <w:noWrap/>
            <w:vAlign w:val="center"/>
            <w:hideMark/>
          </w:tcPr>
          <w:p w:rsidR="00F22E25" w:rsidRPr="00B0180D" w:rsidRDefault="00F22E25" w:rsidP="005C1262">
            <w:pPr>
              <w:pStyle w:val="A22"/>
              <w:rPr>
                <w:szCs w:val="21"/>
              </w:rPr>
            </w:pPr>
          </w:p>
        </w:tc>
        <w:tc>
          <w:tcPr>
            <w:tcW w:w="834" w:type="pct"/>
            <w:vAlign w:val="center"/>
          </w:tcPr>
          <w:p w:rsidR="00F22E25" w:rsidRPr="00B0180D" w:rsidRDefault="00F22E25" w:rsidP="005C1262">
            <w:pPr>
              <w:pStyle w:val="A22"/>
              <w:rPr>
                <w:szCs w:val="21"/>
              </w:rPr>
            </w:pPr>
          </w:p>
        </w:tc>
        <w:tc>
          <w:tcPr>
            <w:tcW w:w="416" w:type="pct"/>
            <w:shd w:val="clear" w:color="auto" w:fill="auto"/>
            <w:noWrap/>
            <w:vAlign w:val="center"/>
            <w:hideMark/>
          </w:tcPr>
          <w:p w:rsidR="00F22E25" w:rsidRPr="00B0180D" w:rsidRDefault="00F22E25" w:rsidP="005C1262">
            <w:pPr>
              <w:pStyle w:val="A22"/>
              <w:rPr>
                <w:szCs w:val="21"/>
              </w:rPr>
            </w:pPr>
            <w:r w:rsidRPr="00B0180D">
              <w:rPr>
                <w:szCs w:val="21"/>
              </w:rPr>
              <w:t>2927</w:t>
            </w:r>
          </w:p>
        </w:tc>
      </w:tr>
      <w:tr w:rsidR="00B0180D" w:rsidRPr="00B0180D" w:rsidTr="004D1796">
        <w:trPr>
          <w:trHeight w:val="397"/>
        </w:trPr>
        <w:tc>
          <w:tcPr>
            <w:tcW w:w="230" w:type="pct"/>
            <w:shd w:val="clear" w:color="auto" w:fill="auto"/>
            <w:noWrap/>
            <w:vAlign w:val="center"/>
            <w:hideMark/>
          </w:tcPr>
          <w:p w:rsidR="00F22E25" w:rsidRPr="00B0180D" w:rsidRDefault="00F22E25" w:rsidP="005C1262">
            <w:pPr>
              <w:pStyle w:val="A22"/>
              <w:rPr>
                <w:szCs w:val="21"/>
              </w:rPr>
            </w:pPr>
            <w:r w:rsidRPr="00B0180D">
              <w:rPr>
                <w:szCs w:val="21"/>
              </w:rPr>
              <w:t>2</w:t>
            </w:r>
          </w:p>
        </w:tc>
        <w:tc>
          <w:tcPr>
            <w:tcW w:w="1221" w:type="pct"/>
            <w:shd w:val="clear" w:color="auto" w:fill="auto"/>
            <w:noWrap/>
            <w:vAlign w:val="center"/>
            <w:hideMark/>
          </w:tcPr>
          <w:p w:rsidR="00F22E25" w:rsidRPr="00B0180D" w:rsidRDefault="00F22E25" w:rsidP="005C1262">
            <w:pPr>
              <w:pStyle w:val="A22"/>
              <w:rPr>
                <w:szCs w:val="21"/>
              </w:rPr>
            </w:pPr>
            <w:r w:rsidRPr="00B0180D">
              <w:rPr>
                <w:szCs w:val="21"/>
              </w:rPr>
              <w:t>园林景观绿化</w:t>
            </w:r>
          </w:p>
        </w:tc>
        <w:tc>
          <w:tcPr>
            <w:tcW w:w="511" w:type="pct"/>
            <w:shd w:val="clear" w:color="auto" w:fill="auto"/>
            <w:noWrap/>
            <w:vAlign w:val="center"/>
            <w:hideMark/>
          </w:tcPr>
          <w:p w:rsidR="00F22E25" w:rsidRPr="00B0180D" w:rsidRDefault="00F22E25" w:rsidP="005C1262">
            <w:pPr>
              <w:pStyle w:val="A22"/>
              <w:rPr>
                <w:szCs w:val="21"/>
              </w:rPr>
            </w:pPr>
            <w:r w:rsidRPr="00B0180D">
              <w:rPr>
                <w:szCs w:val="21"/>
              </w:rPr>
              <w:t>m</w:t>
            </w:r>
            <w:r w:rsidRPr="00B0180D">
              <w:rPr>
                <w:szCs w:val="21"/>
                <w:vertAlign w:val="superscript"/>
              </w:rPr>
              <w:t>2</w:t>
            </w:r>
          </w:p>
        </w:tc>
        <w:tc>
          <w:tcPr>
            <w:tcW w:w="511" w:type="pct"/>
            <w:shd w:val="clear" w:color="auto" w:fill="auto"/>
            <w:noWrap/>
            <w:vAlign w:val="center"/>
            <w:hideMark/>
          </w:tcPr>
          <w:p w:rsidR="00F22E25" w:rsidRPr="00B0180D" w:rsidRDefault="00F22E25" w:rsidP="005C1262">
            <w:pPr>
              <w:pStyle w:val="A22"/>
              <w:rPr>
                <w:szCs w:val="21"/>
              </w:rPr>
            </w:pPr>
          </w:p>
        </w:tc>
        <w:tc>
          <w:tcPr>
            <w:tcW w:w="681" w:type="pct"/>
            <w:shd w:val="clear" w:color="auto" w:fill="auto"/>
            <w:noWrap/>
            <w:vAlign w:val="center"/>
            <w:hideMark/>
          </w:tcPr>
          <w:p w:rsidR="00F22E25" w:rsidRPr="00B0180D" w:rsidRDefault="00F22E25" w:rsidP="005C1262">
            <w:pPr>
              <w:pStyle w:val="A22"/>
              <w:rPr>
                <w:szCs w:val="21"/>
              </w:rPr>
            </w:pPr>
          </w:p>
        </w:tc>
        <w:tc>
          <w:tcPr>
            <w:tcW w:w="597" w:type="pct"/>
            <w:shd w:val="clear" w:color="auto" w:fill="auto"/>
            <w:noWrap/>
            <w:vAlign w:val="center"/>
            <w:hideMark/>
          </w:tcPr>
          <w:p w:rsidR="00F22E25" w:rsidRPr="00B0180D" w:rsidRDefault="00F22E25" w:rsidP="005C1262">
            <w:pPr>
              <w:pStyle w:val="A22"/>
              <w:rPr>
                <w:szCs w:val="21"/>
              </w:rPr>
            </w:pPr>
            <w:r w:rsidRPr="00B0180D">
              <w:rPr>
                <w:szCs w:val="21"/>
              </w:rPr>
              <w:t>3078.5</w:t>
            </w:r>
          </w:p>
        </w:tc>
        <w:tc>
          <w:tcPr>
            <w:tcW w:w="834" w:type="pct"/>
            <w:vAlign w:val="center"/>
          </w:tcPr>
          <w:p w:rsidR="00F22E25" w:rsidRPr="00B0180D" w:rsidRDefault="00F22E25" w:rsidP="005C1262">
            <w:pPr>
              <w:pStyle w:val="A22"/>
              <w:rPr>
                <w:szCs w:val="21"/>
              </w:rPr>
            </w:pPr>
          </w:p>
        </w:tc>
        <w:tc>
          <w:tcPr>
            <w:tcW w:w="416" w:type="pct"/>
            <w:shd w:val="clear" w:color="auto" w:fill="auto"/>
            <w:noWrap/>
            <w:vAlign w:val="center"/>
            <w:hideMark/>
          </w:tcPr>
          <w:p w:rsidR="00F22E25" w:rsidRPr="00B0180D" w:rsidRDefault="00F22E25" w:rsidP="005C1262">
            <w:pPr>
              <w:pStyle w:val="A22"/>
              <w:rPr>
                <w:szCs w:val="21"/>
              </w:rPr>
            </w:pPr>
            <w:r w:rsidRPr="00B0180D">
              <w:rPr>
                <w:szCs w:val="21"/>
              </w:rPr>
              <w:t>3078.5</w:t>
            </w:r>
          </w:p>
        </w:tc>
      </w:tr>
      <w:tr w:rsidR="00B0180D" w:rsidRPr="00B0180D" w:rsidTr="004D1796">
        <w:trPr>
          <w:trHeight w:val="397"/>
        </w:trPr>
        <w:tc>
          <w:tcPr>
            <w:tcW w:w="230" w:type="pct"/>
            <w:shd w:val="clear" w:color="auto" w:fill="auto"/>
            <w:noWrap/>
            <w:vAlign w:val="center"/>
            <w:hideMark/>
          </w:tcPr>
          <w:p w:rsidR="00F22E25" w:rsidRPr="00B0180D" w:rsidRDefault="00F22E25" w:rsidP="005C1262">
            <w:pPr>
              <w:pStyle w:val="A22"/>
              <w:rPr>
                <w:szCs w:val="21"/>
              </w:rPr>
            </w:pPr>
            <w:r w:rsidRPr="00B0180D">
              <w:rPr>
                <w:szCs w:val="21"/>
              </w:rPr>
              <w:t>三</w:t>
            </w:r>
          </w:p>
        </w:tc>
        <w:tc>
          <w:tcPr>
            <w:tcW w:w="1221" w:type="pct"/>
            <w:shd w:val="clear" w:color="auto" w:fill="auto"/>
            <w:noWrap/>
            <w:vAlign w:val="center"/>
            <w:hideMark/>
          </w:tcPr>
          <w:p w:rsidR="00F22E25" w:rsidRPr="00B0180D" w:rsidRDefault="00F22E25" w:rsidP="005C1262">
            <w:pPr>
              <w:pStyle w:val="A22"/>
              <w:rPr>
                <w:szCs w:val="21"/>
              </w:rPr>
            </w:pPr>
            <w:r w:rsidRPr="00B0180D">
              <w:rPr>
                <w:szCs w:val="21"/>
              </w:rPr>
              <w:t>临时措施</w:t>
            </w:r>
          </w:p>
        </w:tc>
        <w:tc>
          <w:tcPr>
            <w:tcW w:w="511" w:type="pct"/>
            <w:shd w:val="clear" w:color="auto" w:fill="auto"/>
            <w:noWrap/>
            <w:vAlign w:val="center"/>
            <w:hideMark/>
          </w:tcPr>
          <w:p w:rsidR="00F22E25" w:rsidRPr="00B0180D" w:rsidRDefault="00F22E25" w:rsidP="005C1262">
            <w:pPr>
              <w:pStyle w:val="A22"/>
              <w:rPr>
                <w:szCs w:val="21"/>
              </w:rPr>
            </w:pPr>
          </w:p>
        </w:tc>
        <w:tc>
          <w:tcPr>
            <w:tcW w:w="511" w:type="pct"/>
            <w:shd w:val="clear" w:color="auto" w:fill="auto"/>
            <w:noWrap/>
            <w:vAlign w:val="center"/>
            <w:hideMark/>
          </w:tcPr>
          <w:p w:rsidR="00F22E25" w:rsidRPr="00B0180D" w:rsidRDefault="00F22E25" w:rsidP="005C1262">
            <w:pPr>
              <w:pStyle w:val="A22"/>
              <w:rPr>
                <w:szCs w:val="21"/>
              </w:rPr>
            </w:pPr>
          </w:p>
        </w:tc>
        <w:tc>
          <w:tcPr>
            <w:tcW w:w="681" w:type="pct"/>
            <w:shd w:val="clear" w:color="auto" w:fill="auto"/>
            <w:noWrap/>
            <w:vAlign w:val="center"/>
            <w:hideMark/>
          </w:tcPr>
          <w:p w:rsidR="00F22E25" w:rsidRPr="00B0180D" w:rsidRDefault="00F22E25" w:rsidP="005C1262">
            <w:pPr>
              <w:pStyle w:val="A22"/>
              <w:rPr>
                <w:szCs w:val="21"/>
              </w:rPr>
            </w:pPr>
          </w:p>
        </w:tc>
        <w:tc>
          <w:tcPr>
            <w:tcW w:w="597" w:type="pct"/>
            <w:shd w:val="clear" w:color="auto" w:fill="auto"/>
            <w:noWrap/>
            <w:vAlign w:val="center"/>
            <w:hideMark/>
          </w:tcPr>
          <w:p w:rsidR="00F22E25" w:rsidRPr="00B0180D" w:rsidRDefault="00F22E25" w:rsidP="005C1262">
            <w:pPr>
              <w:pStyle w:val="A22"/>
              <w:rPr>
                <w:szCs w:val="21"/>
              </w:rPr>
            </w:pPr>
          </w:p>
        </w:tc>
        <w:tc>
          <w:tcPr>
            <w:tcW w:w="834" w:type="pct"/>
            <w:vAlign w:val="center"/>
          </w:tcPr>
          <w:p w:rsidR="00F22E25" w:rsidRPr="00B0180D" w:rsidRDefault="00F22E25" w:rsidP="005C1262">
            <w:pPr>
              <w:pStyle w:val="A22"/>
              <w:rPr>
                <w:szCs w:val="21"/>
              </w:rPr>
            </w:pPr>
          </w:p>
        </w:tc>
        <w:tc>
          <w:tcPr>
            <w:tcW w:w="416" w:type="pct"/>
            <w:shd w:val="clear" w:color="auto" w:fill="auto"/>
            <w:noWrap/>
            <w:vAlign w:val="center"/>
            <w:hideMark/>
          </w:tcPr>
          <w:p w:rsidR="00F22E25" w:rsidRPr="00B0180D" w:rsidRDefault="00F22E25" w:rsidP="005C1262">
            <w:pPr>
              <w:pStyle w:val="A22"/>
              <w:rPr>
                <w:szCs w:val="21"/>
              </w:rPr>
            </w:pPr>
          </w:p>
        </w:tc>
      </w:tr>
      <w:tr w:rsidR="00B0180D" w:rsidRPr="00B0180D" w:rsidTr="004D1796">
        <w:trPr>
          <w:trHeight w:val="397"/>
        </w:trPr>
        <w:tc>
          <w:tcPr>
            <w:tcW w:w="230" w:type="pct"/>
            <w:shd w:val="clear" w:color="auto" w:fill="auto"/>
            <w:vAlign w:val="center"/>
            <w:hideMark/>
          </w:tcPr>
          <w:p w:rsidR="00F22E25" w:rsidRPr="00B0180D" w:rsidRDefault="00F22E25" w:rsidP="005C1262">
            <w:pPr>
              <w:pStyle w:val="A22"/>
              <w:rPr>
                <w:szCs w:val="21"/>
              </w:rPr>
            </w:pPr>
            <w:r w:rsidRPr="00B0180D">
              <w:rPr>
                <w:szCs w:val="21"/>
              </w:rPr>
              <w:t>1</w:t>
            </w:r>
          </w:p>
        </w:tc>
        <w:tc>
          <w:tcPr>
            <w:tcW w:w="1221" w:type="pct"/>
            <w:shd w:val="clear" w:color="auto" w:fill="auto"/>
            <w:vAlign w:val="center"/>
            <w:hideMark/>
          </w:tcPr>
          <w:p w:rsidR="00F22E25" w:rsidRPr="00B0180D" w:rsidRDefault="00F22E25" w:rsidP="005C1262">
            <w:pPr>
              <w:pStyle w:val="A22"/>
              <w:rPr>
                <w:szCs w:val="21"/>
              </w:rPr>
            </w:pPr>
            <w:r w:rsidRPr="00B0180D">
              <w:rPr>
                <w:szCs w:val="21"/>
              </w:rPr>
              <w:t>临时排水沟</w:t>
            </w:r>
          </w:p>
        </w:tc>
        <w:tc>
          <w:tcPr>
            <w:tcW w:w="511" w:type="pct"/>
            <w:shd w:val="clear" w:color="auto" w:fill="auto"/>
            <w:vAlign w:val="center"/>
            <w:hideMark/>
          </w:tcPr>
          <w:p w:rsidR="00F22E25" w:rsidRPr="00B0180D" w:rsidRDefault="00F22E25" w:rsidP="005C1262">
            <w:pPr>
              <w:pStyle w:val="A22"/>
              <w:rPr>
                <w:szCs w:val="21"/>
              </w:rPr>
            </w:pPr>
            <w:r w:rsidRPr="00B0180D">
              <w:rPr>
                <w:szCs w:val="21"/>
              </w:rPr>
              <w:t>m</w:t>
            </w:r>
          </w:p>
        </w:tc>
        <w:tc>
          <w:tcPr>
            <w:tcW w:w="511" w:type="pct"/>
            <w:shd w:val="clear" w:color="auto" w:fill="auto"/>
            <w:noWrap/>
            <w:vAlign w:val="center"/>
            <w:hideMark/>
          </w:tcPr>
          <w:p w:rsidR="00F22E25" w:rsidRPr="00B0180D" w:rsidRDefault="00F22E25" w:rsidP="005C1262">
            <w:pPr>
              <w:pStyle w:val="A22"/>
              <w:rPr>
                <w:szCs w:val="21"/>
              </w:rPr>
            </w:pPr>
          </w:p>
        </w:tc>
        <w:tc>
          <w:tcPr>
            <w:tcW w:w="681" w:type="pct"/>
            <w:shd w:val="clear" w:color="auto" w:fill="auto"/>
            <w:noWrap/>
            <w:vAlign w:val="center"/>
            <w:hideMark/>
          </w:tcPr>
          <w:p w:rsidR="00F22E25" w:rsidRPr="00B0180D" w:rsidRDefault="00F22E25" w:rsidP="005C1262">
            <w:pPr>
              <w:pStyle w:val="A22"/>
              <w:rPr>
                <w:szCs w:val="21"/>
              </w:rPr>
            </w:pPr>
            <w:r w:rsidRPr="00B0180D">
              <w:rPr>
                <w:szCs w:val="21"/>
              </w:rPr>
              <w:t>663</w:t>
            </w:r>
          </w:p>
        </w:tc>
        <w:tc>
          <w:tcPr>
            <w:tcW w:w="597" w:type="pct"/>
            <w:shd w:val="clear" w:color="auto" w:fill="auto"/>
            <w:noWrap/>
            <w:vAlign w:val="center"/>
            <w:hideMark/>
          </w:tcPr>
          <w:p w:rsidR="00F22E25" w:rsidRPr="00B0180D" w:rsidRDefault="00F22E25" w:rsidP="005C1262">
            <w:pPr>
              <w:pStyle w:val="A22"/>
              <w:rPr>
                <w:szCs w:val="21"/>
              </w:rPr>
            </w:pPr>
          </w:p>
        </w:tc>
        <w:tc>
          <w:tcPr>
            <w:tcW w:w="834" w:type="pct"/>
            <w:vAlign w:val="center"/>
          </w:tcPr>
          <w:p w:rsidR="00F22E25" w:rsidRPr="00B0180D" w:rsidRDefault="00F22E25" w:rsidP="005C1262">
            <w:pPr>
              <w:pStyle w:val="A22"/>
              <w:rPr>
                <w:szCs w:val="21"/>
              </w:rPr>
            </w:pPr>
          </w:p>
        </w:tc>
        <w:tc>
          <w:tcPr>
            <w:tcW w:w="416" w:type="pct"/>
            <w:shd w:val="clear" w:color="auto" w:fill="auto"/>
            <w:noWrap/>
            <w:vAlign w:val="center"/>
            <w:hideMark/>
          </w:tcPr>
          <w:p w:rsidR="00F22E25" w:rsidRPr="00B0180D" w:rsidRDefault="00F22E25" w:rsidP="005C1262">
            <w:pPr>
              <w:pStyle w:val="A22"/>
              <w:rPr>
                <w:szCs w:val="21"/>
              </w:rPr>
            </w:pPr>
            <w:r w:rsidRPr="00B0180D">
              <w:rPr>
                <w:szCs w:val="21"/>
              </w:rPr>
              <w:t>663</w:t>
            </w:r>
          </w:p>
        </w:tc>
      </w:tr>
      <w:tr w:rsidR="00B0180D" w:rsidRPr="00B0180D" w:rsidTr="004D1796">
        <w:trPr>
          <w:trHeight w:val="397"/>
        </w:trPr>
        <w:tc>
          <w:tcPr>
            <w:tcW w:w="230" w:type="pct"/>
            <w:shd w:val="clear" w:color="auto" w:fill="auto"/>
            <w:vAlign w:val="center"/>
          </w:tcPr>
          <w:p w:rsidR="00F22E25" w:rsidRPr="00B0180D" w:rsidRDefault="008635EE" w:rsidP="005C1262">
            <w:pPr>
              <w:pStyle w:val="A22"/>
              <w:rPr>
                <w:szCs w:val="21"/>
              </w:rPr>
            </w:pPr>
            <w:r w:rsidRPr="00B0180D">
              <w:rPr>
                <w:szCs w:val="21"/>
              </w:rPr>
              <w:t>-1</w:t>
            </w:r>
          </w:p>
        </w:tc>
        <w:tc>
          <w:tcPr>
            <w:tcW w:w="1221" w:type="pct"/>
            <w:shd w:val="clear" w:color="auto" w:fill="auto"/>
            <w:vAlign w:val="center"/>
            <w:hideMark/>
          </w:tcPr>
          <w:p w:rsidR="00F22E25" w:rsidRPr="00B0180D" w:rsidRDefault="00F22E25" w:rsidP="005C1262">
            <w:pPr>
              <w:pStyle w:val="A22"/>
              <w:rPr>
                <w:szCs w:val="21"/>
              </w:rPr>
            </w:pPr>
            <w:r w:rsidRPr="00B0180D">
              <w:rPr>
                <w:szCs w:val="21"/>
              </w:rPr>
              <w:t>土石方开挖</w:t>
            </w:r>
          </w:p>
        </w:tc>
        <w:tc>
          <w:tcPr>
            <w:tcW w:w="511" w:type="pct"/>
            <w:shd w:val="clear" w:color="auto" w:fill="auto"/>
            <w:vAlign w:val="center"/>
            <w:hideMark/>
          </w:tcPr>
          <w:p w:rsidR="00F22E25" w:rsidRPr="00B0180D" w:rsidRDefault="00F22E25" w:rsidP="005C1262">
            <w:pPr>
              <w:pStyle w:val="A22"/>
              <w:rPr>
                <w:szCs w:val="21"/>
              </w:rPr>
            </w:pPr>
            <w:r w:rsidRPr="00B0180D">
              <w:rPr>
                <w:szCs w:val="21"/>
              </w:rPr>
              <w:t>m</w:t>
            </w:r>
            <w:r w:rsidRPr="00B0180D">
              <w:rPr>
                <w:szCs w:val="21"/>
                <w:vertAlign w:val="superscript"/>
              </w:rPr>
              <w:t>3</w:t>
            </w:r>
          </w:p>
        </w:tc>
        <w:tc>
          <w:tcPr>
            <w:tcW w:w="511" w:type="pct"/>
            <w:shd w:val="clear" w:color="auto" w:fill="auto"/>
            <w:noWrap/>
            <w:vAlign w:val="center"/>
            <w:hideMark/>
          </w:tcPr>
          <w:p w:rsidR="00F22E25" w:rsidRPr="00B0180D" w:rsidRDefault="00F22E25" w:rsidP="005C1262">
            <w:pPr>
              <w:pStyle w:val="A22"/>
              <w:rPr>
                <w:szCs w:val="21"/>
              </w:rPr>
            </w:pPr>
          </w:p>
        </w:tc>
        <w:tc>
          <w:tcPr>
            <w:tcW w:w="681" w:type="pct"/>
            <w:shd w:val="clear" w:color="auto" w:fill="auto"/>
            <w:noWrap/>
            <w:vAlign w:val="center"/>
            <w:hideMark/>
          </w:tcPr>
          <w:p w:rsidR="00F22E25" w:rsidRPr="00B0180D" w:rsidRDefault="00F22E25" w:rsidP="005C1262">
            <w:pPr>
              <w:pStyle w:val="A22"/>
              <w:rPr>
                <w:szCs w:val="21"/>
              </w:rPr>
            </w:pPr>
            <w:r w:rsidRPr="00B0180D">
              <w:rPr>
                <w:szCs w:val="21"/>
              </w:rPr>
              <w:t>132.60</w:t>
            </w:r>
          </w:p>
        </w:tc>
        <w:tc>
          <w:tcPr>
            <w:tcW w:w="597" w:type="pct"/>
            <w:shd w:val="clear" w:color="auto" w:fill="auto"/>
            <w:noWrap/>
            <w:vAlign w:val="center"/>
            <w:hideMark/>
          </w:tcPr>
          <w:p w:rsidR="00F22E25" w:rsidRPr="00B0180D" w:rsidRDefault="00F22E25" w:rsidP="005C1262">
            <w:pPr>
              <w:pStyle w:val="A22"/>
              <w:rPr>
                <w:szCs w:val="21"/>
              </w:rPr>
            </w:pPr>
          </w:p>
        </w:tc>
        <w:tc>
          <w:tcPr>
            <w:tcW w:w="834" w:type="pct"/>
            <w:vAlign w:val="center"/>
          </w:tcPr>
          <w:p w:rsidR="00F22E25" w:rsidRPr="00B0180D" w:rsidRDefault="00F22E25" w:rsidP="005C1262">
            <w:pPr>
              <w:pStyle w:val="A22"/>
              <w:rPr>
                <w:szCs w:val="21"/>
              </w:rPr>
            </w:pPr>
          </w:p>
        </w:tc>
        <w:tc>
          <w:tcPr>
            <w:tcW w:w="416" w:type="pct"/>
            <w:shd w:val="clear" w:color="auto" w:fill="auto"/>
            <w:noWrap/>
            <w:vAlign w:val="center"/>
            <w:hideMark/>
          </w:tcPr>
          <w:p w:rsidR="00F22E25" w:rsidRPr="00B0180D" w:rsidRDefault="00F22E25" w:rsidP="005C1262">
            <w:pPr>
              <w:pStyle w:val="A22"/>
              <w:rPr>
                <w:szCs w:val="21"/>
              </w:rPr>
            </w:pPr>
            <w:r w:rsidRPr="00B0180D">
              <w:rPr>
                <w:szCs w:val="21"/>
              </w:rPr>
              <w:t>132.60</w:t>
            </w:r>
          </w:p>
        </w:tc>
      </w:tr>
      <w:tr w:rsidR="00B0180D" w:rsidRPr="00B0180D" w:rsidTr="004D1796">
        <w:trPr>
          <w:trHeight w:val="397"/>
        </w:trPr>
        <w:tc>
          <w:tcPr>
            <w:tcW w:w="230" w:type="pct"/>
            <w:shd w:val="clear" w:color="auto" w:fill="auto"/>
            <w:vAlign w:val="center"/>
          </w:tcPr>
          <w:p w:rsidR="00F22E25" w:rsidRPr="00B0180D" w:rsidRDefault="008635EE" w:rsidP="005C1262">
            <w:pPr>
              <w:pStyle w:val="A22"/>
              <w:rPr>
                <w:szCs w:val="21"/>
              </w:rPr>
            </w:pPr>
            <w:r w:rsidRPr="00B0180D">
              <w:rPr>
                <w:szCs w:val="21"/>
              </w:rPr>
              <w:t>-2</w:t>
            </w:r>
          </w:p>
        </w:tc>
        <w:tc>
          <w:tcPr>
            <w:tcW w:w="1221" w:type="pct"/>
            <w:shd w:val="clear" w:color="auto" w:fill="auto"/>
            <w:vAlign w:val="center"/>
            <w:hideMark/>
          </w:tcPr>
          <w:p w:rsidR="00F22E25" w:rsidRPr="00B0180D" w:rsidRDefault="008635EE" w:rsidP="005C1262">
            <w:pPr>
              <w:pStyle w:val="A22"/>
              <w:rPr>
                <w:szCs w:val="21"/>
              </w:rPr>
            </w:pPr>
            <w:r w:rsidRPr="00B0180D">
              <w:rPr>
                <w:szCs w:val="21"/>
              </w:rPr>
              <w:t>土工布</w:t>
            </w:r>
          </w:p>
        </w:tc>
        <w:tc>
          <w:tcPr>
            <w:tcW w:w="511" w:type="pct"/>
            <w:shd w:val="clear" w:color="auto" w:fill="auto"/>
            <w:vAlign w:val="center"/>
            <w:hideMark/>
          </w:tcPr>
          <w:p w:rsidR="00F22E25" w:rsidRPr="00B0180D" w:rsidRDefault="00F22E25" w:rsidP="005C1262">
            <w:pPr>
              <w:pStyle w:val="A22"/>
              <w:rPr>
                <w:szCs w:val="21"/>
              </w:rPr>
            </w:pPr>
            <w:r w:rsidRPr="00B0180D">
              <w:rPr>
                <w:szCs w:val="21"/>
              </w:rPr>
              <w:t>m</w:t>
            </w:r>
            <w:r w:rsidRPr="00B0180D">
              <w:rPr>
                <w:szCs w:val="21"/>
                <w:vertAlign w:val="superscript"/>
              </w:rPr>
              <w:t>2</w:t>
            </w:r>
          </w:p>
        </w:tc>
        <w:tc>
          <w:tcPr>
            <w:tcW w:w="511" w:type="pct"/>
            <w:shd w:val="clear" w:color="auto" w:fill="auto"/>
            <w:noWrap/>
            <w:vAlign w:val="center"/>
            <w:hideMark/>
          </w:tcPr>
          <w:p w:rsidR="00F22E25" w:rsidRPr="00B0180D" w:rsidRDefault="00F22E25" w:rsidP="005C1262">
            <w:pPr>
              <w:pStyle w:val="A22"/>
              <w:rPr>
                <w:szCs w:val="21"/>
              </w:rPr>
            </w:pPr>
          </w:p>
        </w:tc>
        <w:tc>
          <w:tcPr>
            <w:tcW w:w="681" w:type="pct"/>
            <w:shd w:val="clear" w:color="auto" w:fill="auto"/>
            <w:noWrap/>
            <w:vAlign w:val="center"/>
            <w:hideMark/>
          </w:tcPr>
          <w:p w:rsidR="00F22E25" w:rsidRPr="00B0180D" w:rsidRDefault="00F22E25" w:rsidP="005C1262">
            <w:pPr>
              <w:pStyle w:val="A22"/>
              <w:rPr>
                <w:szCs w:val="21"/>
              </w:rPr>
            </w:pPr>
            <w:r w:rsidRPr="00B0180D">
              <w:rPr>
                <w:szCs w:val="21"/>
              </w:rPr>
              <w:t>1219.92</w:t>
            </w:r>
          </w:p>
        </w:tc>
        <w:tc>
          <w:tcPr>
            <w:tcW w:w="597" w:type="pct"/>
            <w:shd w:val="clear" w:color="auto" w:fill="auto"/>
            <w:noWrap/>
            <w:vAlign w:val="center"/>
            <w:hideMark/>
          </w:tcPr>
          <w:p w:rsidR="00F22E25" w:rsidRPr="00B0180D" w:rsidRDefault="00F22E25" w:rsidP="005C1262">
            <w:pPr>
              <w:pStyle w:val="A22"/>
              <w:rPr>
                <w:szCs w:val="21"/>
              </w:rPr>
            </w:pPr>
          </w:p>
        </w:tc>
        <w:tc>
          <w:tcPr>
            <w:tcW w:w="834" w:type="pct"/>
            <w:vAlign w:val="center"/>
          </w:tcPr>
          <w:p w:rsidR="00F22E25" w:rsidRPr="00B0180D" w:rsidRDefault="00F22E25" w:rsidP="005C1262">
            <w:pPr>
              <w:pStyle w:val="A22"/>
              <w:rPr>
                <w:szCs w:val="21"/>
              </w:rPr>
            </w:pPr>
          </w:p>
        </w:tc>
        <w:tc>
          <w:tcPr>
            <w:tcW w:w="416" w:type="pct"/>
            <w:shd w:val="clear" w:color="auto" w:fill="auto"/>
            <w:noWrap/>
            <w:vAlign w:val="center"/>
            <w:hideMark/>
          </w:tcPr>
          <w:p w:rsidR="00F22E25" w:rsidRPr="00B0180D" w:rsidRDefault="00F22E25" w:rsidP="005C1262">
            <w:pPr>
              <w:pStyle w:val="A22"/>
              <w:rPr>
                <w:szCs w:val="21"/>
              </w:rPr>
            </w:pPr>
            <w:r w:rsidRPr="00B0180D">
              <w:rPr>
                <w:szCs w:val="21"/>
              </w:rPr>
              <w:t>1219.92</w:t>
            </w:r>
          </w:p>
        </w:tc>
      </w:tr>
      <w:tr w:rsidR="00B0180D" w:rsidRPr="00B0180D" w:rsidTr="004D1796">
        <w:trPr>
          <w:trHeight w:val="397"/>
        </w:trPr>
        <w:tc>
          <w:tcPr>
            <w:tcW w:w="230" w:type="pct"/>
            <w:shd w:val="clear" w:color="auto" w:fill="auto"/>
            <w:vAlign w:val="center"/>
            <w:hideMark/>
          </w:tcPr>
          <w:p w:rsidR="00F22E25" w:rsidRPr="00B0180D" w:rsidRDefault="00F22E25" w:rsidP="005C1262">
            <w:pPr>
              <w:pStyle w:val="A22"/>
              <w:rPr>
                <w:szCs w:val="21"/>
              </w:rPr>
            </w:pPr>
            <w:r w:rsidRPr="00B0180D">
              <w:rPr>
                <w:szCs w:val="21"/>
              </w:rPr>
              <w:t>2</w:t>
            </w:r>
          </w:p>
        </w:tc>
        <w:tc>
          <w:tcPr>
            <w:tcW w:w="1221" w:type="pct"/>
            <w:shd w:val="clear" w:color="auto" w:fill="auto"/>
            <w:vAlign w:val="center"/>
            <w:hideMark/>
          </w:tcPr>
          <w:p w:rsidR="00F22E25" w:rsidRPr="00B0180D" w:rsidRDefault="00F22E25" w:rsidP="005C1262">
            <w:pPr>
              <w:pStyle w:val="A22"/>
              <w:rPr>
                <w:szCs w:val="21"/>
              </w:rPr>
            </w:pPr>
            <w:r w:rsidRPr="00B0180D">
              <w:rPr>
                <w:szCs w:val="21"/>
              </w:rPr>
              <w:t>沉砂池</w:t>
            </w:r>
          </w:p>
        </w:tc>
        <w:tc>
          <w:tcPr>
            <w:tcW w:w="511" w:type="pct"/>
            <w:shd w:val="clear" w:color="auto" w:fill="auto"/>
            <w:vAlign w:val="center"/>
            <w:hideMark/>
          </w:tcPr>
          <w:p w:rsidR="00F22E25" w:rsidRPr="00B0180D" w:rsidRDefault="00F22E25" w:rsidP="005C1262">
            <w:pPr>
              <w:pStyle w:val="A22"/>
              <w:rPr>
                <w:szCs w:val="21"/>
              </w:rPr>
            </w:pPr>
            <w:r w:rsidRPr="00B0180D">
              <w:rPr>
                <w:szCs w:val="21"/>
              </w:rPr>
              <w:t>座</w:t>
            </w:r>
          </w:p>
        </w:tc>
        <w:tc>
          <w:tcPr>
            <w:tcW w:w="511" w:type="pct"/>
            <w:shd w:val="clear" w:color="auto" w:fill="auto"/>
            <w:noWrap/>
            <w:vAlign w:val="center"/>
            <w:hideMark/>
          </w:tcPr>
          <w:p w:rsidR="00F22E25" w:rsidRPr="00B0180D" w:rsidRDefault="00F22E25" w:rsidP="005C1262">
            <w:pPr>
              <w:pStyle w:val="A22"/>
              <w:rPr>
                <w:szCs w:val="21"/>
              </w:rPr>
            </w:pPr>
          </w:p>
        </w:tc>
        <w:tc>
          <w:tcPr>
            <w:tcW w:w="681" w:type="pct"/>
            <w:shd w:val="clear" w:color="auto" w:fill="auto"/>
            <w:noWrap/>
            <w:vAlign w:val="center"/>
            <w:hideMark/>
          </w:tcPr>
          <w:p w:rsidR="00F22E25" w:rsidRPr="00B0180D" w:rsidRDefault="00F22E25" w:rsidP="005C1262">
            <w:pPr>
              <w:pStyle w:val="A22"/>
              <w:rPr>
                <w:szCs w:val="21"/>
              </w:rPr>
            </w:pPr>
            <w:r w:rsidRPr="00B0180D">
              <w:rPr>
                <w:szCs w:val="21"/>
              </w:rPr>
              <w:t>2</w:t>
            </w:r>
          </w:p>
        </w:tc>
        <w:tc>
          <w:tcPr>
            <w:tcW w:w="597" w:type="pct"/>
            <w:shd w:val="clear" w:color="auto" w:fill="auto"/>
            <w:noWrap/>
            <w:vAlign w:val="center"/>
            <w:hideMark/>
          </w:tcPr>
          <w:p w:rsidR="00F22E25" w:rsidRPr="00B0180D" w:rsidRDefault="00F22E25" w:rsidP="005C1262">
            <w:pPr>
              <w:pStyle w:val="A22"/>
              <w:rPr>
                <w:szCs w:val="21"/>
              </w:rPr>
            </w:pPr>
          </w:p>
        </w:tc>
        <w:tc>
          <w:tcPr>
            <w:tcW w:w="834" w:type="pct"/>
            <w:vAlign w:val="center"/>
          </w:tcPr>
          <w:p w:rsidR="00F22E25" w:rsidRPr="00B0180D" w:rsidRDefault="00F22E25" w:rsidP="005C1262">
            <w:pPr>
              <w:pStyle w:val="A22"/>
              <w:rPr>
                <w:szCs w:val="21"/>
              </w:rPr>
            </w:pPr>
          </w:p>
        </w:tc>
        <w:tc>
          <w:tcPr>
            <w:tcW w:w="416" w:type="pct"/>
            <w:shd w:val="clear" w:color="auto" w:fill="auto"/>
            <w:noWrap/>
            <w:vAlign w:val="center"/>
            <w:hideMark/>
          </w:tcPr>
          <w:p w:rsidR="00F22E25" w:rsidRPr="00B0180D" w:rsidRDefault="00F22E25" w:rsidP="005C1262">
            <w:pPr>
              <w:pStyle w:val="A22"/>
              <w:rPr>
                <w:szCs w:val="21"/>
              </w:rPr>
            </w:pPr>
            <w:r w:rsidRPr="00B0180D">
              <w:rPr>
                <w:szCs w:val="21"/>
              </w:rPr>
              <w:t>2</w:t>
            </w:r>
          </w:p>
        </w:tc>
      </w:tr>
      <w:tr w:rsidR="00B0180D" w:rsidRPr="00B0180D" w:rsidTr="004D1796">
        <w:trPr>
          <w:trHeight w:val="397"/>
        </w:trPr>
        <w:tc>
          <w:tcPr>
            <w:tcW w:w="230" w:type="pct"/>
            <w:shd w:val="clear" w:color="auto" w:fill="auto"/>
            <w:vAlign w:val="center"/>
            <w:hideMark/>
          </w:tcPr>
          <w:p w:rsidR="00F22E25" w:rsidRPr="00B0180D" w:rsidRDefault="008635EE" w:rsidP="005C1262">
            <w:pPr>
              <w:pStyle w:val="A22"/>
              <w:rPr>
                <w:szCs w:val="21"/>
              </w:rPr>
            </w:pPr>
            <w:r w:rsidRPr="00B0180D">
              <w:rPr>
                <w:szCs w:val="21"/>
              </w:rPr>
              <w:t>-1</w:t>
            </w:r>
          </w:p>
        </w:tc>
        <w:tc>
          <w:tcPr>
            <w:tcW w:w="1221" w:type="pct"/>
            <w:shd w:val="clear" w:color="auto" w:fill="auto"/>
            <w:vAlign w:val="center"/>
            <w:hideMark/>
          </w:tcPr>
          <w:p w:rsidR="00F22E25" w:rsidRPr="00B0180D" w:rsidRDefault="00F22E25" w:rsidP="005C1262">
            <w:pPr>
              <w:pStyle w:val="A22"/>
              <w:rPr>
                <w:szCs w:val="21"/>
              </w:rPr>
            </w:pPr>
            <w:r w:rsidRPr="00B0180D">
              <w:rPr>
                <w:szCs w:val="21"/>
              </w:rPr>
              <w:t>土石方开挖</w:t>
            </w:r>
          </w:p>
        </w:tc>
        <w:tc>
          <w:tcPr>
            <w:tcW w:w="511" w:type="pct"/>
            <w:shd w:val="clear" w:color="auto" w:fill="auto"/>
            <w:vAlign w:val="center"/>
            <w:hideMark/>
          </w:tcPr>
          <w:p w:rsidR="00F22E25" w:rsidRPr="00B0180D" w:rsidRDefault="00F22E25" w:rsidP="005C1262">
            <w:pPr>
              <w:pStyle w:val="A22"/>
              <w:rPr>
                <w:szCs w:val="21"/>
              </w:rPr>
            </w:pPr>
            <w:r w:rsidRPr="00B0180D">
              <w:rPr>
                <w:szCs w:val="21"/>
              </w:rPr>
              <w:t>m</w:t>
            </w:r>
            <w:r w:rsidRPr="00B0180D">
              <w:rPr>
                <w:szCs w:val="21"/>
                <w:vertAlign w:val="superscript"/>
              </w:rPr>
              <w:t>3</w:t>
            </w:r>
          </w:p>
        </w:tc>
        <w:tc>
          <w:tcPr>
            <w:tcW w:w="511" w:type="pct"/>
            <w:shd w:val="clear" w:color="auto" w:fill="auto"/>
            <w:noWrap/>
            <w:vAlign w:val="center"/>
            <w:hideMark/>
          </w:tcPr>
          <w:p w:rsidR="00F22E25" w:rsidRPr="00B0180D" w:rsidRDefault="00F22E25" w:rsidP="005C1262">
            <w:pPr>
              <w:pStyle w:val="A22"/>
              <w:rPr>
                <w:szCs w:val="21"/>
              </w:rPr>
            </w:pPr>
          </w:p>
        </w:tc>
        <w:tc>
          <w:tcPr>
            <w:tcW w:w="681" w:type="pct"/>
            <w:shd w:val="clear" w:color="auto" w:fill="auto"/>
            <w:noWrap/>
            <w:vAlign w:val="center"/>
            <w:hideMark/>
          </w:tcPr>
          <w:p w:rsidR="00F22E25" w:rsidRPr="00B0180D" w:rsidRDefault="00F22E25" w:rsidP="005C1262">
            <w:pPr>
              <w:pStyle w:val="A22"/>
              <w:rPr>
                <w:szCs w:val="21"/>
              </w:rPr>
            </w:pPr>
            <w:r w:rsidRPr="00B0180D">
              <w:rPr>
                <w:szCs w:val="21"/>
              </w:rPr>
              <w:t>9</w:t>
            </w:r>
          </w:p>
        </w:tc>
        <w:tc>
          <w:tcPr>
            <w:tcW w:w="597" w:type="pct"/>
            <w:shd w:val="clear" w:color="auto" w:fill="auto"/>
            <w:noWrap/>
            <w:vAlign w:val="center"/>
            <w:hideMark/>
          </w:tcPr>
          <w:p w:rsidR="00F22E25" w:rsidRPr="00B0180D" w:rsidRDefault="00F22E25" w:rsidP="005C1262">
            <w:pPr>
              <w:pStyle w:val="A22"/>
              <w:rPr>
                <w:szCs w:val="21"/>
              </w:rPr>
            </w:pPr>
          </w:p>
        </w:tc>
        <w:tc>
          <w:tcPr>
            <w:tcW w:w="834" w:type="pct"/>
            <w:vAlign w:val="center"/>
          </w:tcPr>
          <w:p w:rsidR="00F22E25" w:rsidRPr="00B0180D" w:rsidRDefault="00F22E25" w:rsidP="005C1262">
            <w:pPr>
              <w:pStyle w:val="A22"/>
              <w:rPr>
                <w:szCs w:val="21"/>
              </w:rPr>
            </w:pPr>
          </w:p>
        </w:tc>
        <w:tc>
          <w:tcPr>
            <w:tcW w:w="416" w:type="pct"/>
            <w:shd w:val="clear" w:color="auto" w:fill="auto"/>
            <w:noWrap/>
            <w:vAlign w:val="center"/>
            <w:hideMark/>
          </w:tcPr>
          <w:p w:rsidR="00F22E25" w:rsidRPr="00B0180D" w:rsidRDefault="00F22E25" w:rsidP="005C1262">
            <w:pPr>
              <w:pStyle w:val="A22"/>
              <w:rPr>
                <w:szCs w:val="21"/>
              </w:rPr>
            </w:pPr>
            <w:r w:rsidRPr="00B0180D">
              <w:rPr>
                <w:szCs w:val="21"/>
              </w:rPr>
              <w:t>9</w:t>
            </w:r>
          </w:p>
        </w:tc>
      </w:tr>
      <w:tr w:rsidR="00B0180D" w:rsidRPr="00B0180D" w:rsidTr="004D1796">
        <w:trPr>
          <w:trHeight w:val="397"/>
        </w:trPr>
        <w:tc>
          <w:tcPr>
            <w:tcW w:w="230" w:type="pct"/>
            <w:shd w:val="clear" w:color="auto" w:fill="auto"/>
            <w:vAlign w:val="center"/>
            <w:hideMark/>
          </w:tcPr>
          <w:p w:rsidR="00F22E25" w:rsidRPr="00B0180D" w:rsidRDefault="008635EE" w:rsidP="005C1262">
            <w:pPr>
              <w:pStyle w:val="A22"/>
              <w:rPr>
                <w:szCs w:val="21"/>
              </w:rPr>
            </w:pPr>
            <w:r w:rsidRPr="00B0180D">
              <w:rPr>
                <w:szCs w:val="21"/>
              </w:rPr>
              <w:t>-2</w:t>
            </w:r>
          </w:p>
        </w:tc>
        <w:tc>
          <w:tcPr>
            <w:tcW w:w="1221" w:type="pct"/>
            <w:shd w:val="clear" w:color="auto" w:fill="auto"/>
            <w:vAlign w:val="center"/>
            <w:hideMark/>
          </w:tcPr>
          <w:p w:rsidR="00F22E25" w:rsidRPr="00B0180D" w:rsidRDefault="00F22E25" w:rsidP="005C1262">
            <w:pPr>
              <w:pStyle w:val="A22"/>
              <w:rPr>
                <w:szCs w:val="21"/>
              </w:rPr>
            </w:pPr>
            <w:r w:rsidRPr="00B0180D">
              <w:rPr>
                <w:szCs w:val="21"/>
              </w:rPr>
              <w:t>M7.5</w:t>
            </w:r>
            <w:r w:rsidRPr="00B0180D">
              <w:rPr>
                <w:szCs w:val="21"/>
              </w:rPr>
              <w:t>砖砌</w:t>
            </w:r>
          </w:p>
        </w:tc>
        <w:tc>
          <w:tcPr>
            <w:tcW w:w="511" w:type="pct"/>
            <w:shd w:val="clear" w:color="auto" w:fill="auto"/>
            <w:vAlign w:val="center"/>
            <w:hideMark/>
          </w:tcPr>
          <w:p w:rsidR="00F22E25" w:rsidRPr="00B0180D" w:rsidRDefault="00F22E25" w:rsidP="005C1262">
            <w:pPr>
              <w:pStyle w:val="A22"/>
              <w:rPr>
                <w:szCs w:val="21"/>
              </w:rPr>
            </w:pPr>
            <w:r w:rsidRPr="00B0180D">
              <w:rPr>
                <w:szCs w:val="21"/>
              </w:rPr>
              <w:t>m</w:t>
            </w:r>
            <w:r w:rsidRPr="00B0180D">
              <w:rPr>
                <w:szCs w:val="21"/>
                <w:vertAlign w:val="superscript"/>
              </w:rPr>
              <w:t>3</w:t>
            </w:r>
          </w:p>
        </w:tc>
        <w:tc>
          <w:tcPr>
            <w:tcW w:w="511" w:type="pct"/>
            <w:shd w:val="clear" w:color="auto" w:fill="auto"/>
            <w:noWrap/>
            <w:vAlign w:val="center"/>
            <w:hideMark/>
          </w:tcPr>
          <w:p w:rsidR="00F22E25" w:rsidRPr="00B0180D" w:rsidRDefault="00F22E25" w:rsidP="005C1262">
            <w:pPr>
              <w:pStyle w:val="A22"/>
              <w:rPr>
                <w:szCs w:val="21"/>
              </w:rPr>
            </w:pPr>
          </w:p>
        </w:tc>
        <w:tc>
          <w:tcPr>
            <w:tcW w:w="681" w:type="pct"/>
            <w:shd w:val="clear" w:color="auto" w:fill="auto"/>
            <w:noWrap/>
            <w:vAlign w:val="center"/>
            <w:hideMark/>
          </w:tcPr>
          <w:p w:rsidR="00F22E25" w:rsidRPr="00B0180D" w:rsidRDefault="00F22E25" w:rsidP="005C1262">
            <w:pPr>
              <w:pStyle w:val="A22"/>
              <w:rPr>
                <w:szCs w:val="21"/>
              </w:rPr>
            </w:pPr>
            <w:r w:rsidRPr="00B0180D">
              <w:rPr>
                <w:szCs w:val="21"/>
              </w:rPr>
              <w:t>15</w:t>
            </w:r>
          </w:p>
        </w:tc>
        <w:tc>
          <w:tcPr>
            <w:tcW w:w="597" w:type="pct"/>
            <w:shd w:val="clear" w:color="auto" w:fill="auto"/>
            <w:noWrap/>
            <w:vAlign w:val="center"/>
            <w:hideMark/>
          </w:tcPr>
          <w:p w:rsidR="00F22E25" w:rsidRPr="00B0180D" w:rsidRDefault="00F22E25" w:rsidP="005C1262">
            <w:pPr>
              <w:pStyle w:val="A22"/>
              <w:rPr>
                <w:szCs w:val="21"/>
              </w:rPr>
            </w:pPr>
          </w:p>
        </w:tc>
        <w:tc>
          <w:tcPr>
            <w:tcW w:w="834" w:type="pct"/>
            <w:vAlign w:val="center"/>
          </w:tcPr>
          <w:p w:rsidR="00F22E25" w:rsidRPr="00B0180D" w:rsidRDefault="00F22E25" w:rsidP="005C1262">
            <w:pPr>
              <w:pStyle w:val="A22"/>
              <w:rPr>
                <w:szCs w:val="21"/>
              </w:rPr>
            </w:pPr>
          </w:p>
        </w:tc>
        <w:tc>
          <w:tcPr>
            <w:tcW w:w="416" w:type="pct"/>
            <w:shd w:val="clear" w:color="auto" w:fill="auto"/>
            <w:noWrap/>
            <w:vAlign w:val="center"/>
            <w:hideMark/>
          </w:tcPr>
          <w:p w:rsidR="00F22E25" w:rsidRPr="00B0180D" w:rsidRDefault="00F22E25" w:rsidP="005C1262">
            <w:pPr>
              <w:pStyle w:val="A22"/>
              <w:rPr>
                <w:szCs w:val="21"/>
              </w:rPr>
            </w:pPr>
            <w:r w:rsidRPr="00B0180D">
              <w:rPr>
                <w:szCs w:val="21"/>
              </w:rPr>
              <w:t>15</w:t>
            </w:r>
          </w:p>
        </w:tc>
      </w:tr>
      <w:tr w:rsidR="00B0180D" w:rsidRPr="00B0180D" w:rsidTr="004D1796">
        <w:trPr>
          <w:trHeight w:val="397"/>
        </w:trPr>
        <w:tc>
          <w:tcPr>
            <w:tcW w:w="230" w:type="pct"/>
            <w:shd w:val="clear" w:color="auto" w:fill="auto"/>
            <w:vAlign w:val="center"/>
            <w:hideMark/>
          </w:tcPr>
          <w:p w:rsidR="00F22E25" w:rsidRPr="00B0180D" w:rsidRDefault="008635EE" w:rsidP="005C1262">
            <w:pPr>
              <w:pStyle w:val="A22"/>
              <w:rPr>
                <w:szCs w:val="21"/>
              </w:rPr>
            </w:pPr>
            <w:r w:rsidRPr="00B0180D">
              <w:rPr>
                <w:szCs w:val="21"/>
              </w:rPr>
              <w:t>-3</w:t>
            </w:r>
          </w:p>
        </w:tc>
        <w:tc>
          <w:tcPr>
            <w:tcW w:w="1221" w:type="pct"/>
            <w:shd w:val="clear" w:color="auto" w:fill="auto"/>
            <w:vAlign w:val="center"/>
            <w:hideMark/>
          </w:tcPr>
          <w:p w:rsidR="00F22E25" w:rsidRPr="00B0180D" w:rsidRDefault="00F22E25" w:rsidP="005C1262">
            <w:pPr>
              <w:pStyle w:val="A22"/>
              <w:rPr>
                <w:szCs w:val="21"/>
              </w:rPr>
            </w:pPr>
            <w:r w:rsidRPr="00B0180D">
              <w:rPr>
                <w:szCs w:val="21"/>
              </w:rPr>
              <w:t>M7.5</w:t>
            </w:r>
            <w:r w:rsidRPr="00B0180D">
              <w:rPr>
                <w:szCs w:val="21"/>
              </w:rPr>
              <w:t>砂浆抹面</w:t>
            </w:r>
          </w:p>
        </w:tc>
        <w:tc>
          <w:tcPr>
            <w:tcW w:w="511" w:type="pct"/>
            <w:shd w:val="clear" w:color="auto" w:fill="auto"/>
            <w:vAlign w:val="center"/>
            <w:hideMark/>
          </w:tcPr>
          <w:p w:rsidR="00F22E25" w:rsidRPr="00B0180D" w:rsidRDefault="00F22E25" w:rsidP="005C1262">
            <w:pPr>
              <w:pStyle w:val="A22"/>
              <w:rPr>
                <w:szCs w:val="21"/>
              </w:rPr>
            </w:pPr>
            <w:r w:rsidRPr="00B0180D">
              <w:rPr>
                <w:szCs w:val="21"/>
              </w:rPr>
              <w:t>m</w:t>
            </w:r>
            <w:r w:rsidRPr="00B0180D">
              <w:rPr>
                <w:szCs w:val="21"/>
                <w:vertAlign w:val="superscript"/>
              </w:rPr>
              <w:t>3</w:t>
            </w:r>
          </w:p>
        </w:tc>
        <w:tc>
          <w:tcPr>
            <w:tcW w:w="511" w:type="pct"/>
            <w:shd w:val="clear" w:color="auto" w:fill="auto"/>
            <w:noWrap/>
            <w:vAlign w:val="center"/>
            <w:hideMark/>
          </w:tcPr>
          <w:p w:rsidR="00F22E25" w:rsidRPr="00B0180D" w:rsidRDefault="00F22E25" w:rsidP="005C1262">
            <w:pPr>
              <w:pStyle w:val="A22"/>
              <w:rPr>
                <w:szCs w:val="21"/>
              </w:rPr>
            </w:pPr>
          </w:p>
        </w:tc>
        <w:tc>
          <w:tcPr>
            <w:tcW w:w="681" w:type="pct"/>
            <w:shd w:val="clear" w:color="auto" w:fill="auto"/>
            <w:noWrap/>
            <w:vAlign w:val="center"/>
            <w:hideMark/>
          </w:tcPr>
          <w:p w:rsidR="00F22E25" w:rsidRPr="00B0180D" w:rsidRDefault="00F22E25" w:rsidP="005C1262">
            <w:pPr>
              <w:pStyle w:val="A22"/>
              <w:rPr>
                <w:szCs w:val="21"/>
              </w:rPr>
            </w:pPr>
            <w:r w:rsidRPr="00B0180D">
              <w:rPr>
                <w:szCs w:val="21"/>
              </w:rPr>
              <w:t>24</w:t>
            </w:r>
          </w:p>
        </w:tc>
        <w:tc>
          <w:tcPr>
            <w:tcW w:w="597" w:type="pct"/>
            <w:shd w:val="clear" w:color="auto" w:fill="auto"/>
            <w:noWrap/>
            <w:vAlign w:val="center"/>
            <w:hideMark/>
          </w:tcPr>
          <w:p w:rsidR="00F22E25" w:rsidRPr="00B0180D" w:rsidRDefault="00F22E25" w:rsidP="005C1262">
            <w:pPr>
              <w:pStyle w:val="A22"/>
              <w:rPr>
                <w:szCs w:val="21"/>
              </w:rPr>
            </w:pPr>
          </w:p>
        </w:tc>
        <w:tc>
          <w:tcPr>
            <w:tcW w:w="834" w:type="pct"/>
            <w:vAlign w:val="center"/>
          </w:tcPr>
          <w:p w:rsidR="00F22E25" w:rsidRPr="00B0180D" w:rsidRDefault="00F22E25" w:rsidP="005C1262">
            <w:pPr>
              <w:pStyle w:val="A22"/>
              <w:rPr>
                <w:szCs w:val="21"/>
              </w:rPr>
            </w:pPr>
          </w:p>
        </w:tc>
        <w:tc>
          <w:tcPr>
            <w:tcW w:w="416" w:type="pct"/>
            <w:shd w:val="clear" w:color="auto" w:fill="auto"/>
            <w:noWrap/>
            <w:vAlign w:val="center"/>
            <w:hideMark/>
          </w:tcPr>
          <w:p w:rsidR="00F22E25" w:rsidRPr="00B0180D" w:rsidRDefault="00F22E25" w:rsidP="005C1262">
            <w:pPr>
              <w:pStyle w:val="A22"/>
              <w:rPr>
                <w:szCs w:val="21"/>
              </w:rPr>
            </w:pPr>
            <w:r w:rsidRPr="00B0180D">
              <w:rPr>
                <w:szCs w:val="21"/>
              </w:rPr>
              <w:t>24</w:t>
            </w:r>
          </w:p>
        </w:tc>
      </w:tr>
      <w:tr w:rsidR="00B0180D" w:rsidRPr="00B0180D" w:rsidTr="004D1796">
        <w:trPr>
          <w:trHeight w:val="397"/>
        </w:trPr>
        <w:tc>
          <w:tcPr>
            <w:tcW w:w="230" w:type="pct"/>
            <w:shd w:val="clear" w:color="auto" w:fill="auto"/>
            <w:vAlign w:val="center"/>
            <w:hideMark/>
          </w:tcPr>
          <w:p w:rsidR="00F22E25" w:rsidRPr="00B0180D" w:rsidRDefault="008635EE" w:rsidP="005C1262">
            <w:pPr>
              <w:pStyle w:val="A22"/>
              <w:rPr>
                <w:szCs w:val="21"/>
              </w:rPr>
            </w:pPr>
            <w:r w:rsidRPr="00B0180D">
              <w:rPr>
                <w:szCs w:val="21"/>
              </w:rPr>
              <w:t>-4</w:t>
            </w:r>
          </w:p>
        </w:tc>
        <w:tc>
          <w:tcPr>
            <w:tcW w:w="1221" w:type="pct"/>
            <w:shd w:val="clear" w:color="auto" w:fill="auto"/>
            <w:vAlign w:val="center"/>
            <w:hideMark/>
          </w:tcPr>
          <w:p w:rsidR="00F22E25" w:rsidRPr="00B0180D" w:rsidRDefault="00F22E25" w:rsidP="005C1262">
            <w:pPr>
              <w:pStyle w:val="A22"/>
              <w:rPr>
                <w:szCs w:val="21"/>
              </w:rPr>
            </w:pPr>
            <w:r w:rsidRPr="00B0180D">
              <w:rPr>
                <w:szCs w:val="21"/>
              </w:rPr>
              <w:t>抽水泵</w:t>
            </w:r>
          </w:p>
        </w:tc>
        <w:tc>
          <w:tcPr>
            <w:tcW w:w="511" w:type="pct"/>
            <w:shd w:val="clear" w:color="auto" w:fill="auto"/>
            <w:vAlign w:val="center"/>
            <w:hideMark/>
          </w:tcPr>
          <w:p w:rsidR="00F22E25" w:rsidRPr="00B0180D" w:rsidRDefault="00F22E25" w:rsidP="005C1262">
            <w:pPr>
              <w:pStyle w:val="A22"/>
              <w:rPr>
                <w:szCs w:val="21"/>
              </w:rPr>
            </w:pPr>
            <w:r w:rsidRPr="00B0180D">
              <w:rPr>
                <w:szCs w:val="21"/>
              </w:rPr>
              <w:t>台</w:t>
            </w:r>
          </w:p>
        </w:tc>
        <w:tc>
          <w:tcPr>
            <w:tcW w:w="511" w:type="pct"/>
            <w:shd w:val="clear" w:color="auto" w:fill="auto"/>
            <w:vAlign w:val="center"/>
            <w:hideMark/>
          </w:tcPr>
          <w:p w:rsidR="00F22E25" w:rsidRPr="00B0180D" w:rsidRDefault="00F22E25" w:rsidP="005C1262">
            <w:pPr>
              <w:pStyle w:val="A22"/>
              <w:rPr>
                <w:szCs w:val="21"/>
              </w:rPr>
            </w:pPr>
          </w:p>
        </w:tc>
        <w:tc>
          <w:tcPr>
            <w:tcW w:w="681" w:type="pct"/>
            <w:shd w:val="clear" w:color="auto" w:fill="auto"/>
            <w:noWrap/>
            <w:vAlign w:val="center"/>
            <w:hideMark/>
          </w:tcPr>
          <w:p w:rsidR="00F22E25" w:rsidRPr="00B0180D" w:rsidRDefault="00F22E25" w:rsidP="005C1262">
            <w:pPr>
              <w:pStyle w:val="A22"/>
              <w:rPr>
                <w:szCs w:val="21"/>
              </w:rPr>
            </w:pPr>
            <w:r w:rsidRPr="00B0180D">
              <w:rPr>
                <w:szCs w:val="21"/>
              </w:rPr>
              <w:t>1</w:t>
            </w:r>
          </w:p>
        </w:tc>
        <w:tc>
          <w:tcPr>
            <w:tcW w:w="597" w:type="pct"/>
            <w:shd w:val="clear" w:color="auto" w:fill="auto"/>
            <w:noWrap/>
            <w:vAlign w:val="center"/>
            <w:hideMark/>
          </w:tcPr>
          <w:p w:rsidR="00F22E25" w:rsidRPr="00B0180D" w:rsidRDefault="00F22E25" w:rsidP="005C1262">
            <w:pPr>
              <w:pStyle w:val="A22"/>
              <w:rPr>
                <w:szCs w:val="21"/>
              </w:rPr>
            </w:pPr>
          </w:p>
        </w:tc>
        <w:tc>
          <w:tcPr>
            <w:tcW w:w="834" w:type="pct"/>
            <w:vAlign w:val="center"/>
          </w:tcPr>
          <w:p w:rsidR="00F22E25" w:rsidRPr="00B0180D" w:rsidRDefault="00F22E25" w:rsidP="005C1262">
            <w:pPr>
              <w:pStyle w:val="A22"/>
              <w:rPr>
                <w:szCs w:val="21"/>
              </w:rPr>
            </w:pPr>
          </w:p>
        </w:tc>
        <w:tc>
          <w:tcPr>
            <w:tcW w:w="416" w:type="pct"/>
            <w:shd w:val="clear" w:color="auto" w:fill="auto"/>
            <w:noWrap/>
            <w:vAlign w:val="center"/>
            <w:hideMark/>
          </w:tcPr>
          <w:p w:rsidR="00F22E25" w:rsidRPr="00B0180D" w:rsidRDefault="00F22E25" w:rsidP="005C1262">
            <w:pPr>
              <w:pStyle w:val="A22"/>
              <w:rPr>
                <w:szCs w:val="21"/>
              </w:rPr>
            </w:pPr>
            <w:r w:rsidRPr="00B0180D">
              <w:rPr>
                <w:szCs w:val="21"/>
              </w:rPr>
              <w:t>1</w:t>
            </w:r>
          </w:p>
        </w:tc>
      </w:tr>
      <w:tr w:rsidR="00B0180D" w:rsidRPr="00B0180D" w:rsidTr="004D1796">
        <w:trPr>
          <w:trHeight w:val="397"/>
        </w:trPr>
        <w:tc>
          <w:tcPr>
            <w:tcW w:w="230" w:type="pct"/>
            <w:shd w:val="clear" w:color="auto" w:fill="auto"/>
            <w:vAlign w:val="center"/>
            <w:hideMark/>
          </w:tcPr>
          <w:p w:rsidR="00F22E25" w:rsidRPr="00B0180D" w:rsidRDefault="00F22E25" w:rsidP="005C1262">
            <w:pPr>
              <w:pStyle w:val="A22"/>
              <w:rPr>
                <w:szCs w:val="21"/>
              </w:rPr>
            </w:pPr>
            <w:r w:rsidRPr="00B0180D">
              <w:rPr>
                <w:szCs w:val="21"/>
              </w:rPr>
              <w:t>3</w:t>
            </w:r>
          </w:p>
        </w:tc>
        <w:tc>
          <w:tcPr>
            <w:tcW w:w="1221" w:type="pct"/>
            <w:shd w:val="clear" w:color="auto" w:fill="auto"/>
            <w:vAlign w:val="center"/>
            <w:hideMark/>
          </w:tcPr>
          <w:p w:rsidR="00F22E25" w:rsidRPr="00B0180D" w:rsidRDefault="00F22E25" w:rsidP="005C1262">
            <w:pPr>
              <w:pStyle w:val="A22"/>
              <w:rPr>
                <w:szCs w:val="21"/>
              </w:rPr>
            </w:pPr>
            <w:r w:rsidRPr="00B0180D">
              <w:rPr>
                <w:szCs w:val="21"/>
              </w:rPr>
              <w:t>简易车辆冲洗设施</w:t>
            </w:r>
          </w:p>
        </w:tc>
        <w:tc>
          <w:tcPr>
            <w:tcW w:w="511" w:type="pct"/>
            <w:shd w:val="clear" w:color="auto" w:fill="auto"/>
            <w:vAlign w:val="center"/>
            <w:hideMark/>
          </w:tcPr>
          <w:p w:rsidR="00F22E25" w:rsidRPr="00B0180D" w:rsidRDefault="00F22E25" w:rsidP="005C1262">
            <w:pPr>
              <w:pStyle w:val="A22"/>
              <w:rPr>
                <w:szCs w:val="21"/>
              </w:rPr>
            </w:pPr>
            <w:r w:rsidRPr="00B0180D">
              <w:rPr>
                <w:szCs w:val="21"/>
              </w:rPr>
              <w:t>个</w:t>
            </w:r>
          </w:p>
        </w:tc>
        <w:tc>
          <w:tcPr>
            <w:tcW w:w="511" w:type="pct"/>
            <w:shd w:val="clear" w:color="auto" w:fill="auto"/>
            <w:noWrap/>
            <w:vAlign w:val="center"/>
            <w:hideMark/>
          </w:tcPr>
          <w:p w:rsidR="00F22E25" w:rsidRPr="00B0180D" w:rsidRDefault="00F22E25" w:rsidP="005C1262">
            <w:pPr>
              <w:pStyle w:val="A22"/>
              <w:rPr>
                <w:szCs w:val="21"/>
              </w:rPr>
            </w:pPr>
          </w:p>
        </w:tc>
        <w:tc>
          <w:tcPr>
            <w:tcW w:w="681" w:type="pct"/>
            <w:shd w:val="clear" w:color="auto" w:fill="auto"/>
            <w:noWrap/>
            <w:vAlign w:val="center"/>
            <w:hideMark/>
          </w:tcPr>
          <w:p w:rsidR="00F22E25" w:rsidRPr="00B0180D" w:rsidRDefault="00F22E25" w:rsidP="005C1262">
            <w:pPr>
              <w:pStyle w:val="A22"/>
              <w:rPr>
                <w:szCs w:val="21"/>
              </w:rPr>
            </w:pPr>
            <w:r w:rsidRPr="00B0180D">
              <w:rPr>
                <w:szCs w:val="21"/>
              </w:rPr>
              <w:t>1</w:t>
            </w:r>
          </w:p>
        </w:tc>
        <w:tc>
          <w:tcPr>
            <w:tcW w:w="597" w:type="pct"/>
            <w:shd w:val="clear" w:color="auto" w:fill="auto"/>
            <w:noWrap/>
            <w:vAlign w:val="center"/>
            <w:hideMark/>
          </w:tcPr>
          <w:p w:rsidR="00F22E25" w:rsidRPr="00B0180D" w:rsidRDefault="00F22E25" w:rsidP="005C1262">
            <w:pPr>
              <w:pStyle w:val="A22"/>
              <w:rPr>
                <w:szCs w:val="21"/>
              </w:rPr>
            </w:pPr>
          </w:p>
        </w:tc>
        <w:tc>
          <w:tcPr>
            <w:tcW w:w="834" w:type="pct"/>
            <w:vAlign w:val="center"/>
          </w:tcPr>
          <w:p w:rsidR="00F22E25" w:rsidRPr="00B0180D" w:rsidRDefault="00F22E25" w:rsidP="005C1262">
            <w:pPr>
              <w:pStyle w:val="A22"/>
              <w:rPr>
                <w:szCs w:val="21"/>
              </w:rPr>
            </w:pPr>
          </w:p>
        </w:tc>
        <w:tc>
          <w:tcPr>
            <w:tcW w:w="416" w:type="pct"/>
            <w:shd w:val="clear" w:color="auto" w:fill="auto"/>
            <w:noWrap/>
            <w:vAlign w:val="center"/>
            <w:hideMark/>
          </w:tcPr>
          <w:p w:rsidR="00F22E25" w:rsidRPr="00B0180D" w:rsidRDefault="00F22E25" w:rsidP="005C1262">
            <w:pPr>
              <w:pStyle w:val="A22"/>
              <w:rPr>
                <w:szCs w:val="21"/>
              </w:rPr>
            </w:pPr>
            <w:r w:rsidRPr="00B0180D">
              <w:rPr>
                <w:szCs w:val="21"/>
              </w:rPr>
              <w:t>1</w:t>
            </w:r>
          </w:p>
        </w:tc>
      </w:tr>
      <w:tr w:rsidR="00B0180D" w:rsidRPr="00B0180D" w:rsidTr="004D1796">
        <w:trPr>
          <w:trHeight w:val="397"/>
        </w:trPr>
        <w:tc>
          <w:tcPr>
            <w:tcW w:w="230" w:type="pct"/>
            <w:shd w:val="clear" w:color="auto" w:fill="auto"/>
            <w:vAlign w:val="center"/>
            <w:hideMark/>
          </w:tcPr>
          <w:p w:rsidR="00F22E25" w:rsidRPr="00B0180D" w:rsidRDefault="008635EE" w:rsidP="005C1262">
            <w:pPr>
              <w:pStyle w:val="A22"/>
              <w:rPr>
                <w:szCs w:val="21"/>
              </w:rPr>
            </w:pPr>
            <w:r w:rsidRPr="00B0180D">
              <w:rPr>
                <w:szCs w:val="21"/>
              </w:rPr>
              <w:t>-1</w:t>
            </w:r>
          </w:p>
        </w:tc>
        <w:tc>
          <w:tcPr>
            <w:tcW w:w="1221" w:type="pct"/>
            <w:shd w:val="clear" w:color="auto" w:fill="auto"/>
            <w:vAlign w:val="center"/>
            <w:hideMark/>
          </w:tcPr>
          <w:p w:rsidR="00F22E25" w:rsidRPr="00B0180D" w:rsidRDefault="00F22E25" w:rsidP="005C1262">
            <w:pPr>
              <w:pStyle w:val="A22"/>
              <w:rPr>
                <w:szCs w:val="21"/>
              </w:rPr>
            </w:pPr>
            <w:r w:rsidRPr="00B0180D">
              <w:rPr>
                <w:szCs w:val="21"/>
              </w:rPr>
              <w:t>钢板（</w:t>
            </w:r>
            <w:r w:rsidRPr="00B0180D">
              <w:rPr>
                <w:szCs w:val="21"/>
              </w:rPr>
              <w:t>5×7m</w:t>
            </w:r>
            <w:r w:rsidRPr="00B0180D">
              <w:rPr>
                <w:szCs w:val="21"/>
              </w:rPr>
              <w:t>）</w:t>
            </w:r>
          </w:p>
        </w:tc>
        <w:tc>
          <w:tcPr>
            <w:tcW w:w="511" w:type="pct"/>
            <w:shd w:val="clear" w:color="auto" w:fill="auto"/>
            <w:vAlign w:val="center"/>
            <w:hideMark/>
          </w:tcPr>
          <w:p w:rsidR="00F22E25" w:rsidRPr="00B0180D" w:rsidRDefault="00F22E25" w:rsidP="005C1262">
            <w:pPr>
              <w:pStyle w:val="A22"/>
              <w:rPr>
                <w:szCs w:val="21"/>
              </w:rPr>
            </w:pPr>
            <w:r w:rsidRPr="00B0180D">
              <w:rPr>
                <w:szCs w:val="21"/>
              </w:rPr>
              <w:t>m</w:t>
            </w:r>
            <w:r w:rsidRPr="00B0180D">
              <w:rPr>
                <w:szCs w:val="21"/>
                <w:vertAlign w:val="superscript"/>
              </w:rPr>
              <w:t>2</w:t>
            </w:r>
          </w:p>
        </w:tc>
        <w:tc>
          <w:tcPr>
            <w:tcW w:w="511" w:type="pct"/>
            <w:shd w:val="clear" w:color="auto" w:fill="auto"/>
            <w:noWrap/>
            <w:vAlign w:val="center"/>
            <w:hideMark/>
          </w:tcPr>
          <w:p w:rsidR="00F22E25" w:rsidRPr="00B0180D" w:rsidRDefault="00F22E25" w:rsidP="005C1262">
            <w:pPr>
              <w:pStyle w:val="A22"/>
              <w:rPr>
                <w:szCs w:val="21"/>
              </w:rPr>
            </w:pPr>
          </w:p>
        </w:tc>
        <w:tc>
          <w:tcPr>
            <w:tcW w:w="681" w:type="pct"/>
            <w:shd w:val="clear" w:color="auto" w:fill="auto"/>
            <w:noWrap/>
            <w:vAlign w:val="center"/>
            <w:hideMark/>
          </w:tcPr>
          <w:p w:rsidR="00F22E25" w:rsidRPr="00B0180D" w:rsidRDefault="00F22E25" w:rsidP="005C1262">
            <w:pPr>
              <w:pStyle w:val="A22"/>
              <w:rPr>
                <w:szCs w:val="21"/>
              </w:rPr>
            </w:pPr>
            <w:r w:rsidRPr="00B0180D">
              <w:rPr>
                <w:szCs w:val="21"/>
              </w:rPr>
              <w:t>35</w:t>
            </w:r>
          </w:p>
        </w:tc>
        <w:tc>
          <w:tcPr>
            <w:tcW w:w="597" w:type="pct"/>
            <w:shd w:val="clear" w:color="auto" w:fill="auto"/>
            <w:noWrap/>
            <w:vAlign w:val="center"/>
            <w:hideMark/>
          </w:tcPr>
          <w:p w:rsidR="00F22E25" w:rsidRPr="00B0180D" w:rsidRDefault="00F22E25" w:rsidP="005C1262">
            <w:pPr>
              <w:pStyle w:val="A22"/>
              <w:rPr>
                <w:szCs w:val="21"/>
              </w:rPr>
            </w:pPr>
          </w:p>
        </w:tc>
        <w:tc>
          <w:tcPr>
            <w:tcW w:w="834" w:type="pct"/>
            <w:vAlign w:val="center"/>
          </w:tcPr>
          <w:p w:rsidR="00F22E25" w:rsidRPr="00B0180D" w:rsidRDefault="00F22E25" w:rsidP="005C1262">
            <w:pPr>
              <w:pStyle w:val="A22"/>
              <w:rPr>
                <w:szCs w:val="21"/>
              </w:rPr>
            </w:pPr>
          </w:p>
        </w:tc>
        <w:tc>
          <w:tcPr>
            <w:tcW w:w="416" w:type="pct"/>
            <w:shd w:val="clear" w:color="auto" w:fill="auto"/>
            <w:noWrap/>
            <w:vAlign w:val="center"/>
            <w:hideMark/>
          </w:tcPr>
          <w:p w:rsidR="00F22E25" w:rsidRPr="00B0180D" w:rsidRDefault="00F22E25" w:rsidP="005C1262">
            <w:pPr>
              <w:pStyle w:val="A22"/>
              <w:rPr>
                <w:szCs w:val="21"/>
              </w:rPr>
            </w:pPr>
            <w:r w:rsidRPr="00B0180D">
              <w:rPr>
                <w:szCs w:val="21"/>
              </w:rPr>
              <w:t>35</w:t>
            </w:r>
          </w:p>
        </w:tc>
      </w:tr>
      <w:tr w:rsidR="00B0180D" w:rsidRPr="00B0180D" w:rsidTr="004D1796">
        <w:trPr>
          <w:trHeight w:val="397"/>
        </w:trPr>
        <w:tc>
          <w:tcPr>
            <w:tcW w:w="230" w:type="pct"/>
            <w:shd w:val="clear" w:color="auto" w:fill="auto"/>
            <w:vAlign w:val="center"/>
            <w:hideMark/>
          </w:tcPr>
          <w:p w:rsidR="00F22E25" w:rsidRPr="00B0180D" w:rsidRDefault="008635EE" w:rsidP="005C1262">
            <w:pPr>
              <w:pStyle w:val="A22"/>
              <w:rPr>
                <w:szCs w:val="21"/>
              </w:rPr>
            </w:pPr>
            <w:r w:rsidRPr="00B0180D">
              <w:rPr>
                <w:szCs w:val="21"/>
              </w:rPr>
              <w:t>-2</w:t>
            </w:r>
          </w:p>
        </w:tc>
        <w:tc>
          <w:tcPr>
            <w:tcW w:w="1221" w:type="pct"/>
            <w:shd w:val="clear" w:color="auto" w:fill="auto"/>
            <w:vAlign w:val="center"/>
            <w:hideMark/>
          </w:tcPr>
          <w:p w:rsidR="00F22E25" w:rsidRPr="00B0180D" w:rsidRDefault="00F22E25" w:rsidP="005C1262">
            <w:pPr>
              <w:pStyle w:val="A22"/>
              <w:rPr>
                <w:szCs w:val="21"/>
              </w:rPr>
            </w:pPr>
            <w:r w:rsidRPr="00B0180D">
              <w:rPr>
                <w:szCs w:val="21"/>
              </w:rPr>
              <w:t>冷水高压水枪</w:t>
            </w:r>
          </w:p>
        </w:tc>
        <w:tc>
          <w:tcPr>
            <w:tcW w:w="511" w:type="pct"/>
            <w:shd w:val="clear" w:color="auto" w:fill="auto"/>
            <w:vAlign w:val="center"/>
            <w:hideMark/>
          </w:tcPr>
          <w:p w:rsidR="00F22E25" w:rsidRPr="00B0180D" w:rsidRDefault="00F22E25" w:rsidP="005C1262">
            <w:pPr>
              <w:pStyle w:val="A22"/>
              <w:rPr>
                <w:szCs w:val="21"/>
              </w:rPr>
            </w:pPr>
            <w:r w:rsidRPr="00B0180D">
              <w:rPr>
                <w:szCs w:val="21"/>
              </w:rPr>
              <w:t>个</w:t>
            </w:r>
          </w:p>
        </w:tc>
        <w:tc>
          <w:tcPr>
            <w:tcW w:w="511" w:type="pct"/>
            <w:shd w:val="clear" w:color="auto" w:fill="auto"/>
            <w:noWrap/>
            <w:vAlign w:val="center"/>
            <w:hideMark/>
          </w:tcPr>
          <w:p w:rsidR="00F22E25" w:rsidRPr="00B0180D" w:rsidRDefault="00F22E25" w:rsidP="005C1262">
            <w:pPr>
              <w:pStyle w:val="A22"/>
              <w:rPr>
                <w:szCs w:val="21"/>
              </w:rPr>
            </w:pPr>
          </w:p>
        </w:tc>
        <w:tc>
          <w:tcPr>
            <w:tcW w:w="681" w:type="pct"/>
            <w:shd w:val="clear" w:color="auto" w:fill="auto"/>
            <w:noWrap/>
            <w:vAlign w:val="center"/>
            <w:hideMark/>
          </w:tcPr>
          <w:p w:rsidR="00F22E25" w:rsidRPr="00B0180D" w:rsidRDefault="00F22E25" w:rsidP="005C1262">
            <w:pPr>
              <w:pStyle w:val="A22"/>
              <w:rPr>
                <w:szCs w:val="21"/>
              </w:rPr>
            </w:pPr>
            <w:r w:rsidRPr="00B0180D">
              <w:rPr>
                <w:szCs w:val="21"/>
              </w:rPr>
              <w:t>1</w:t>
            </w:r>
          </w:p>
        </w:tc>
        <w:tc>
          <w:tcPr>
            <w:tcW w:w="597" w:type="pct"/>
            <w:shd w:val="clear" w:color="auto" w:fill="auto"/>
            <w:noWrap/>
            <w:vAlign w:val="center"/>
            <w:hideMark/>
          </w:tcPr>
          <w:p w:rsidR="00F22E25" w:rsidRPr="00B0180D" w:rsidRDefault="00F22E25" w:rsidP="005C1262">
            <w:pPr>
              <w:pStyle w:val="A22"/>
              <w:rPr>
                <w:szCs w:val="21"/>
              </w:rPr>
            </w:pPr>
          </w:p>
        </w:tc>
        <w:tc>
          <w:tcPr>
            <w:tcW w:w="834" w:type="pct"/>
            <w:vAlign w:val="center"/>
          </w:tcPr>
          <w:p w:rsidR="00F22E25" w:rsidRPr="00B0180D" w:rsidRDefault="00F22E25" w:rsidP="005C1262">
            <w:pPr>
              <w:pStyle w:val="A22"/>
              <w:rPr>
                <w:szCs w:val="21"/>
              </w:rPr>
            </w:pPr>
          </w:p>
        </w:tc>
        <w:tc>
          <w:tcPr>
            <w:tcW w:w="416" w:type="pct"/>
            <w:shd w:val="clear" w:color="auto" w:fill="auto"/>
            <w:noWrap/>
            <w:vAlign w:val="center"/>
            <w:hideMark/>
          </w:tcPr>
          <w:p w:rsidR="00F22E25" w:rsidRPr="00B0180D" w:rsidRDefault="00F22E25" w:rsidP="005C1262">
            <w:pPr>
              <w:pStyle w:val="A22"/>
              <w:rPr>
                <w:szCs w:val="21"/>
              </w:rPr>
            </w:pPr>
            <w:r w:rsidRPr="00B0180D">
              <w:rPr>
                <w:szCs w:val="21"/>
              </w:rPr>
              <w:t>1</w:t>
            </w:r>
          </w:p>
        </w:tc>
      </w:tr>
      <w:tr w:rsidR="00B0180D" w:rsidRPr="00B0180D" w:rsidTr="004D1796">
        <w:trPr>
          <w:trHeight w:val="397"/>
        </w:trPr>
        <w:tc>
          <w:tcPr>
            <w:tcW w:w="230" w:type="pct"/>
            <w:shd w:val="clear" w:color="auto" w:fill="auto"/>
            <w:vAlign w:val="center"/>
            <w:hideMark/>
          </w:tcPr>
          <w:p w:rsidR="00F22E25" w:rsidRPr="00B0180D" w:rsidRDefault="00F22E25" w:rsidP="005C1262">
            <w:pPr>
              <w:pStyle w:val="A22"/>
              <w:rPr>
                <w:szCs w:val="21"/>
              </w:rPr>
            </w:pPr>
            <w:r w:rsidRPr="00B0180D">
              <w:rPr>
                <w:szCs w:val="21"/>
              </w:rPr>
              <w:t>4</w:t>
            </w:r>
          </w:p>
        </w:tc>
        <w:tc>
          <w:tcPr>
            <w:tcW w:w="1221" w:type="pct"/>
            <w:shd w:val="clear" w:color="auto" w:fill="auto"/>
            <w:vAlign w:val="center"/>
            <w:hideMark/>
          </w:tcPr>
          <w:p w:rsidR="00F22E25" w:rsidRPr="00B0180D" w:rsidRDefault="00F22E25" w:rsidP="005C1262">
            <w:pPr>
              <w:pStyle w:val="A22"/>
              <w:rPr>
                <w:szCs w:val="21"/>
              </w:rPr>
            </w:pPr>
            <w:r w:rsidRPr="00B0180D">
              <w:rPr>
                <w:szCs w:val="21"/>
              </w:rPr>
              <w:t>临时苫盖</w:t>
            </w:r>
          </w:p>
        </w:tc>
        <w:tc>
          <w:tcPr>
            <w:tcW w:w="511" w:type="pct"/>
            <w:shd w:val="clear" w:color="auto" w:fill="auto"/>
            <w:vAlign w:val="center"/>
            <w:hideMark/>
          </w:tcPr>
          <w:p w:rsidR="00F22E25" w:rsidRPr="00B0180D" w:rsidRDefault="00F22E25" w:rsidP="005C1262">
            <w:pPr>
              <w:pStyle w:val="A22"/>
              <w:rPr>
                <w:szCs w:val="21"/>
              </w:rPr>
            </w:pPr>
          </w:p>
        </w:tc>
        <w:tc>
          <w:tcPr>
            <w:tcW w:w="511" w:type="pct"/>
            <w:shd w:val="clear" w:color="auto" w:fill="auto"/>
            <w:noWrap/>
            <w:vAlign w:val="center"/>
            <w:hideMark/>
          </w:tcPr>
          <w:p w:rsidR="00F22E25" w:rsidRPr="00B0180D" w:rsidRDefault="00F22E25" w:rsidP="005C1262">
            <w:pPr>
              <w:pStyle w:val="A22"/>
              <w:rPr>
                <w:szCs w:val="21"/>
              </w:rPr>
            </w:pPr>
          </w:p>
        </w:tc>
        <w:tc>
          <w:tcPr>
            <w:tcW w:w="681" w:type="pct"/>
            <w:shd w:val="clear" w:color="auto" w:fill="auto"/>
            <w:noWrap/>
            <w:vAlign w:val="center"/>
            <w:hideMark/>
          </w:tcPr>
          <w:p w:rsidR="00F22E25" w:rsidRPr="00B0180D" w:rsidRDefault="00F22E25" w:rsidP="005C1262">
            <w:pPr>
              <w:pStyle w:val="A22"/>
              <w:rPr>
                <w:szCs w:val="21"/>
              </w:rPr>
            </w:pPr>
          </w:p>
        </w:tc>
        <w:tc>
          <w:tcPr>
            <w:tcW w:w="597" w:type="pct"/>
            <w:shd w:val="clear" w:color="auto" w:fill="auto"/>
            <w:noWrap/>
            <w:vAlign w:val="center"/>
            <w:hideMark/>
          </w:tcPr>
          <w:p w:rsidR="00F22E25" w:rsidRPr="00B0180D" w:rsidRDefault="00F22E25" w:rsidP="005C1262">
            <w:pPr>
              <w:pStyle w:val="A22"/>
              <w:rPr>
                <w:szCs w:val="21"/>
              </w:rPr>
            </w:pPr>
          </w:p>
        </w:tc>
        <w:tc>
          <w:tcPr>
            <w:tcW w:w="834" w:type="pct"/>
            <w:vAlign w:val="center"/>
          </w:tcPr>
          <w:p w:rsidR="00F22E25" w:rsidRPr="00B0180D" w:rsidRDefault="00F22E25" w:rsidP="005C1262">
            <w:pPr>
              <w:pStyle w:val="A22"/>
              <w:rPr>
                <w:szCs w:val="21"/>
              </w:rPr>
            </w:pPr>
          </w:p>
        </w:tc>
        <w:tc>
          <w:tcPr>
            <w:tcW w:w="416" w:type="pct"/>
            <w:shd w:val="clear" w:color="auto" w:fill="auto"/>
            <w:noWrap/>
            <w:vAlign w:val="center"/>
            <w:hideMark/>
          </w:tcPr>
          <w:p w:rsidR="00F22E25" w:rsidRPr="00B0180D" w:rsidRDefault="00F22E25" w:rsidP="005C1262">
            <w:pPr>
              <w:pStyle w:val="A22"/>
              <w:rPr>
                <w:szCs w:val="21"/>
              </w:rPr>
            </w:pPr>
          </w:p>
        </w:tc>
      </w:tr>
      <w:tr w:rsidR="00B0180D" w:rsidRPr="00B0180D" w:rsidTr="004D1796">
        <w:trPr>
          <w:trHeight w:val="397"/>
        </w:trPr>
        <w:tc>
          <w:tcPr>
            <w:tcW w:w="230" w:type="pct"/>
            <w:shd w:val="clear" w:color="auto" w:fill="auto"/>
            <w:vAlign w:val="center"/>
            <w:hideMark/>
          </w:tcPr>
          <w:p w:rsidR="00F22E25" w:rsidRPr="00B0180D" w:rsidRDefault="008635EE" w:rsidP="005C1262">
            <w:pPr>
              <w:pStyle w:val="1b"/>
              <w:rPr>
                <w:rFonts w:cs="Times New Roman"/>
                <w:sz w:val="21"/>
                <w:szCs w:val="21"/>
              </w:rPr>
            </w:pPr>
            <w:r w:rsidRPr="00B0180D">
              <w:rPr>
                <w:rFonts w:cs="Times New Roman"/>
                <w:sz w:val="21"/>
                <w:szCs w:val="21"/>
              </w:rPr>
              <w:t>-1</w:t>
            </w:r>
          </w:p>
        </w:tc>
        <w:tc>
          <w:tcPr>
            <w:tcW w:w="1221" w:type="pct"/>
            <w:shd w:val="clear" w:color="auto" w:fill="auto"/>
            <w:vAlign w:val="center"/>
            <w:hideMark/>
          </w:tcPr>
          <w:p w:rsidR="00F22E25" w:rsidRPr="00B0180D" w:rsidRDefault="00F22E25" w:rsidP="005C1262">
            <w:pPr>
              <w:pStyle w:val="1b"/>
              <w:rPr>
                <w:rFonts w:cs="Times New Roman"/>
                <w:sz w:val="21"/>
                <w:szCs w:val="21"/>
              </w:rPr>
            </w:pPr>
            <w:r w:rsidRPr="00B0180D">
              <w:rPr>
                <w:rFonts w:cs="Times New Roman"/>
                <w:sz w:val="21"/>
                <w:szCs w:val="21"/>
              </w:rPr>
              <w:t>无纺布苫盖</w:t>
            </w:r>
          </w:p>
        </w:tc>
        <w:tc>
          <w:tcPr>
            <w:tcW w:w="511" w:type="pct"/>
            <w:shd w:val="clear" w:color="auto" w:fill="auto"/>
            <w:vAlign w:val="center"/>
            <w:hideMark/>
          </w:tcPr>
          <w:p w:rsidR="00F22E25" w:rsidRPr="00B0180D" w:rsidRDefault="00F22E25" w:rsidP="005C1262">
            <w:pPr>
              <w:pStyle w:val="1b"/>
              <w:rPr>
                <w:rFonts w:cs="Times New Roman"/>
                <w:sz w:val="21"/>
                <w:szCs w:val="21"/>
              </w:rPr>
            </w:pPr>
            <w:r w:rsidRPr="00B0180D">
              <w:rPr>
                <w:rFonts w:cs="Times New Roman"/>
                <w:sz w:val="21"/>
                <w:szCs w:val="21"/>
              </w:rPr>
              <w:t>m</w:t>
            </w:r>
            <w:r w:rsidRPr="00B0180D">
              <w:rPr>
                <w:rFonts w:cs="Times New Roman"/>
                <w:sz w:val="21"/>
                <w:szCs w:val="21"/>
                <w:vertAlign w:val="superscript"/>
              </w:rPr>
              <w:t>2</w:t>
            </w:r>
          </w:p>
        </w:tc>
        <w:tc>
          <w:tcPr>
            <w:tcW w:w="511" w:type="pct"/>
            <w:shd w:val="clear" w:color="auto" w:fill="auto"/>
            <w:noWrap/>
            <w:vAlign w:val="center"/>
            <w:hideMark/>
          </w:tcPr>
          <w:p w:rsidR="00F22E25" w:rsidRPr="00B0180D" w:rsidRDefault="00F22E25" w:rsidP="005C1262">
            <w:pPr>
              <w:pStyle w:val="1b"/>
              <w:rPr>
                <w:rFonts w:cs="Times New Roman"/>
                <w:sz w:val="21"/>
                <w:szCs w:val="21"/>
              </w:rPr>
            </w:pPr>
          </w:p>
        </w:tc>
        <w:tc>
          <w:tcPr>
            <w:tcW w:w="681" w:type="pct"/>
            <w:shd w:val="clear" w:color="auto" w:fill="auto"/>
            <w:noWrap/>
            <w:vAlign w:val="center"/>
            <w:hideMark/>
          </w:tcPr>
          <w:p w:rsidR="00F22E25" w:rsidRPr="00B0180D" w:rsidRDefault="00F22E25" w:rsidP="005C1262">
            <w:pPr>
              <w:pStyle w:val="1b"/>
              <w:rPr>
                <w:rFonts w:cs="Times New Roman"/>
                <w:sz w:val="21"/>
                <w:szCs w:val="21"/>
              </w:rPr>
            </w:pPr>
            <w:r w:rsidRPr="00B0180D">
              <w:rPr>
                <w:rFonts w:cs="Times New Roman"/>
                <w:sz w:val="21"/>
                <w:szCs w:val="21"/>
              </w:rPr>
              <w:t>2500</w:t>
            </w:r>
          </w:p>
        </w:tc>
        <w:tc>
          <w:tcPr>
            <w:tcW w:w="597" w:type="pct"/>
            <w:shd w:val="clear" w:color="auto" w:fill="auto"/>
            <w:noWrap/>
            <w:vAlign w:val="center"/>
            <w:hideMark/>
          </w:tcPr>
          <w:p w:rsidR="00F22E25" w:rsidRPr="00B0180D" w:rsidRDefault="00F22E25" w:rsidP="005C1262">
            <w:pPr>
              <w:pStyle w:val="1b"/>
              <w:rPr>
                <w:rFonts w:cs="Times New Roman"/>
                <w:sz w:val="21"/>
                <w:szCs w:val="21"/>
              </w:rPr>
            </w:pPr>
            <w:r w:rsidRPr="00B0180D">
              <w:rPr>
                <w:rFonts w:cs="Times New Roman"/>
                <w:sz w:val="21"/>
                <w:szCs w:val="21"/>
              </w:rPr>
              <w:t>2000</w:t>
            </w:r>
          </w:p>
        </w:tc>
        <w:tc>
          <w:tcPr>
            <w:tcW w:w="834" w:type="pct"/>
            <w:vAlign w:val="center"/>
          </w:tcPr>
          <w:p w:rsidR="00F22E25" w:rsidRPr="00B0180D" w:rsidRDefault="00F22E25" w:rsidP="005C1262">
            <w:pPr>
              <w:pStyle w:val="1b"/>
              <w:rPr>
                <w:rFonts w:cs="Times New Roman"/>
                <w:sz w:val="21"/>
                <w:szCs w:val="21"/>
              </w:rPr>
            </w:pPr>
          </w:p>
        </w:tc>
        <w:tc>
          <w:tcPr>
            <w:tcW w:w="416" w:type="pct"/>
            <w:shd w:val="clear" w:color="auto" w:fill="auto"/>
            <w:noWrap/>
            <w:vAlign w:val="center"/>
            <w:hideMark/>
          </w:tcPr>
          <w:p w:rsidR="00F22E25" w:rsidRPr="00B0180D" w:rsidRDefault="00F22E25" w:rsidP="005C1262">
            <w:pPr>
              <w:pStyle w:val="1b"/>
              <w:rPr>
                <w:rFonts w:cs="Times New Roman"/>
                <w:sz w:val="21"/>
                <w:szCs w:val="21"/>
              </w:rPr>
            </w:pPr>
            <w:r w:rsidRPr="00B0180D">
              <w:rPr>
                <w:rFonts w:cs="Times New Roman"/>
                <w:sz w:val="21"/>
                <w:szCs w:val="21"/>
              </w:rPr>
              <w:t>4500</w:t>
            </w:r>
          </w:p>
        </w:tc>
      </w:tr>
      <w:tr w:rsidR="00B0180D" w:rsidRPr="00B0180D" w:rsidTr="004D1796">
        <w:trPr>
          <w:trHeight w:val="397"/>
        </w:trPr>
        <w:tc>
          <w:tcPr>
            <w:tcW w:w="230" w:type="pct"/>
            <w:shd w:val="clear" w:color="auto" w:fill="auto"/>
            <w:vAlign w:val="center"/>
          </w:tcPr>
          <w:p w:rsidR="00F22E25" w:rsidRPr="00B0180D" w:rsidRDefault="00F22E25" w:rsidP="005C1262">
            <w:pPr>
              <w:pStyle w:val="1b"/>
              <w:rPr>
                <w:rFonts w:cs="Times New Roman"/>
                <w:sz w:val="21"/>
                <w:szCs w:val="21"/>
              </w:rPr>
            </w:pPr>
            <w:r w:rsidRPr="00B0180D">
              <w:rPr>
                <w:rFonts w:cs="Times New Roman"/>
                <w:sz w:val="21"/>
                <w:szCs w:val="21"/>
              </w:rPr>
              <w:t>5</w:t>
            </w:r>
          </w:p>
        </w:tc>
        <w:tc>
          <w:tcPr>
            <w:tcW w:w="1221" w:type="pct"/>
            <w:shd w:val="clear" w:color="auto" w:fill="auto"/>
            <w:vAlign w:val="center"/>
          </w:tcPr>
          <w:p w:rsidR="00F22E25" w:rsidRPr="00B0180D" w:rsidRDefault="00F22E25" w:rsidP="005C1262">
            <w:pPr>
              <w:pStyle w:val="1b"/>
              <w:rPr>
                <w:rFonts w:cs="Times New Roman"/>
                <w:sz w:val="21"/>
                <w:szCs w:val="21"/>
              </w:rPr>
            </w:pPr>
            <w:r w:rsidRPr="00B0180D">
              <w:rPr>
                <w:rFonts w:cs="Times New Roman"/>
                <w:sz w:val="21"/>
                <w:szCs w:val="21"/>
              </w:rPr>
              <w:t>临时撒草</w:t>
            </w:r>
          </w:p>
        </w:tc>
        <w:tc>
          <w:tcPr>
            <w:tcW w:w="511" w:type="pct"/>
            <w:shd w:val="clear" w:color="auto" w:fill="auto"/>
            <w:vAlign w:val="center"/>
          </w:tcPr>
          <w:p w:rsidR="00F22E25" w:rsidRPr="00B0180D" w:rsidRDefault="00F22E25" w:rsidP="005C1262">
            <w:pPr>
              <w:pStyle w:val="1b"/>
              <w:rPr>
                <w:rFonts w:cs="Times New Roman"/>
                <w:sz w:val="21"/>
                <w:szCs w:val="21"/>
              </w:rPr>
            </w:pPr>
            <w:r w:rsidRPr="00B0180D">
              <w:rPr>
                <w:rFonts w:cs="Times New Roman"/>
                <w:sz w:val="21"/>
                <w:szCs w:val="21"/>
              </w:rPr>
              <w:t>hm</w:t>
            </w:r>
            <w:r w:rsidRPr="00B0180D">
              <w:rPr>
                <w:rFonts w:cs="Times New Roman"/>
                <w:sz w:val="21"/>
                <w:szCs w:val="21"/>
                <w:vertAlign w:val="superscript"/>
              </w:rPr>
              <w:t>2</w:t>
            </w:r>
          </w:p>
        </w:tc>
        <w:tc>
          <w:tcPr>
            <w:tcW w:w="511" w:type="pct"/>
            <w:shd w:val="clear" w:color="auto" w:fill="auto"/>
            <w:noWrap/>
            <w:vAlign w:val="center"/>
          </w:tcPr>
          <w:p w:rsidR="00F22E25" w:rsidRPr="00B0180D" w:rsidRDefault="00F22E25" w:rsidP="005C1262">
            <w:pPr>
              <w:pStyle w:val="1b"/>
              <w:rPr>
                <w:rFonts w:cs="Times New Roman"/>
                <w:sz w:val="21"/>
                <w:szCs w:val="21"/>
              </w:rPr>
            </w:pPr>
          </w:p>
        </w:tc>
        <w:tc>
          <w:tcPr>
            <w:tcW w:w="681" w:type="pct"/>
            <w:shd w:val="clear" w:color="auto" w:fill="auto"/>
            <w:noWrap/>
            <w:vAlign w:val="center"/>
          </w:tcPr>
          <w:p w:rsidR="00F22E25" w:rsidRPr="00B0180D" w:rsidRDefault="00F22E25" w:rsidP="005C1262">
            <w:pPr>
              <w:pStyle w:val="1b"/>
              <w:rPr>
                <w:rFonts w:cs="Times New Roman"/>
                <w:sz w:val="21"/>
                <w:szCs w:val="21"/>
              </w:rPr>
            </w:pPr>
          </w:p>
        </w:tc>
        <w:tc>
          <w:tcPr>
            <w:tcW w:w="597" w:type="pct"/>
            <w:shd w:val="clear" w:color="auto" w:fill="auto"/>
            <w:noWrap/>
            <w:vAlign w:val="center"/>
          </w:tcPr>
          <w:p w:rsidR="00F22E25" w:rsidRPr="00B0180D" w:rsidRDefault="00F22E25" w:rsidP="005C1262">
            <w:pPr>
              <w:pStyle w:val="1b"/>
              <w:rPr>
                <w:rFonts w:cs="Times New Roman"/>
                <w:sz w:val="21"/>
                <w:szCs w:val="21"/>
              </w:rPr>
            </w:pPr>
          </w:p>
        </w:tc>
        <w:tc>
          <w:tcPr>
            <w:tcW w:w="834" w:type="pct"/>
            <w:vAlign w:val="center"/>
          </w:tcPr>
          <w:p w:rsidR="00F22E25" w:rsidRPr="00B0180D" w:rsidRDefault="00F22E25" w:rsidP="005C1262">
            <w:pPr>
              <w:pStyle w:val="1b"/>
              <w:rPr>
                <w:rFonts w:cs="Times New Roman"/>
                <w:sz w:val="21"/>
                <w:szCs w:val="21"/>
              </w:rPr>
            </w:pPr>
            <w:r w:rsidRPr="00B0180D">
              <w:rPr>
                <w:rFonts w:cs="Times New Roman"/>
                <w:sz w:val="21"/>
                <w:szCs w:val="21"/>
              </w:rPr>
              <w:t>0.01</w:t>
            </w:r>
          </w:p>
        </w:tc>
        <w:tc>
          <w:tcPr>
            <w:tcW w:w="416" w:type="pct"/>
            <w:shd w:val="clear" w:color="auto" w:fill="auto"/>
            <w:noWrap/>
            <w:vAlign w:val="center"/>
          </w:tcPr>
          <w:p w:rsidR="00F22E25" w:rsidRPr="00B0180D" w:rsidRDefault="00F22E25" w:rsidP="005C1262">
            <w:pPr>
              <w:pStyle w:val="1b"/>
              <w:rPr>
                <w:rFonts w:cs="Times New Roman"/>
                <w:sz w:val="21"/>
                <w:szCs w:val="21"/>
              </w:rPr>
            </w:pPr>
          </w:p>
        </w:tc>
      </w:tr>
      <w:tr w:rsidR="00B0180D" w:rsidRPr="00B0180D" w:rsidTr="004D1796">
        <w:trPr>
          <w:trHeight w:val="397"/>
        </w:trPr>
        <w:tc>
          <w:tcPr>
            <w:tcW w:w="230" w:type="pct"/>
            <w:shd w:val="clear" w:color="auto" w:fill="auto"/>
            <w:vAlign w:val="center"/>
          </w:tcPr>
          <w:p w:rsidR="00F22E25" w:rsidRPr="00B0180D" w:rsidRDefault="008635EE" w:rsidP="005C1262">
            <w:pPr>
              <w:pStyle w:val="1b"/>
              <w:rPr>
                <w:rFonts w:cs="Times New Roman"/>
                <w:sz w:val="21"/>
                <w:szCs w:val="21"/>
              </w:rPr>
            </w:pPr>
            <w:r w:rsidRPr="00B0180D">
              <w:rPr>
                <w:rFonts w:cs="Times New Roman"/>
                <w:sz w:val="21"/>
                <w:szCs w:val="21"/>
              </w:rPr>
              <w:t>-1</w:t>
            </w:r>
          </w:p>
        </w:tc>
        <w:tc>
          <w:tcPr>
            <w:tcW w:w="1221" w:type="pct"/>
            <w:shd w:val="clear" w:color="auto" w:fill="auto"/>
            <w:vAlign w:val="center"/>
          </w:tcPr>
          <w:p w:rsidR="00F22E25" w:rsidRPr="00B0180D" w:rsidRDefault="00F22E25" w:rsidP="005C1262">
            <w:pPr>
              <w:pStyle w:val="1b"/>
              <w:rPr>
                <w:rFonts w:cs="Times New Roman"/>
                <w:sz w:val="21"/>
                <w:szCs w:val="21"/>
              </w:rPr>
            </w:pPr>
            <w:r w:rsidRPr="00B0180D">
              <w:rPr>
                <w:rFonts w:cs="Times New Roman"/>
                <w:sz w:val="21"/>
                <w:szCs w:val="21"/>
              </w:rPr>
              <w:t>黑麦草和狗牙根草籽混播</w:t>
            </w:r>
          </w:p>
        </w:tc>
        <w:tc>
          <w:tcPr>
            <w:tcW w:w="511" w:type="pct"/>
            <w:shd w:val="clear" w:color="auto" w:fill="auto"/>
            <w:vAlign w:val="center"/>
          </w:tcPr>
          <w:p w:rsidR="00F22E25" w:rsidRPr="00B0180D" w:rsidRDefault="00F22E25" w:rsidP="005C1262">
            <w:pPr>
              <w:pStyle w:val="1b"/>
              <w:rPr>
                <w:rFonts w:cs="Times New Roman"/>
                <w:sz w:val="21"/>
                <w:szCs w:val="21"/>
              </w:rPr>
            </w:pPr>
            <w:r w:rsidRPr="00B0180D">
              <w:rPr>
                <w:rFonts w:cs="Times New Roman"/>
                <w:sz w:val="21"/>
                <w:szCs w:val="21"/>
              </w:rPr>
              <w:t>Kg</w:t>
            </w:r>
          </w:p>
        </w:tc>
        <w:tc>
          <w:tcPr>
            <w:tcW w:w="511" w:type="pct"/>
            <w:shd w:val="clear" w:color="auto" w:fill="auto"/>
            <w:noWrap/>
            <w:vAlign w:val="center"/>
          </w:tcPr>
          <w:p w:rsidR="00F22E25" w:rsidRPr="00B0180D" w:rsidRDefault="00F22E25" w:rsidP="005C1262">
            <w:pPr>
              <w:pStyle w:val="1b"/>
              <w:rPr>
                <w:rFonts w:cs="Times New Roman"/>
                <w:sz w:val="21"/>
                <w:szCs w:val="21"/>
              </w:rPr>
            </w:pPr>
          </w:p>
        </w:tc>
        <w:tc>
          <w:tcPr>
            <w:tcW w:w="681" w:type="pct"/>
            <w:shd w:val="clear" w:color="auto" w:fill="auto"/>
            <w:noWrap/>
            <w:vAlign w:val="center"/>
          </w:tcPr>
          <w:p w:rsidR="00F22E25" w:rsidRPr="00B0180D" w:rsidRDefault="00F22E25" w:rsidP="005C1262">
            <w:pPr>
              <w:pStyle w:val="1b"/>
              <w:rPr>
                <w:rFonts w:cs="Times New Roman"/>
                <w:sz w:val="21"/>
                <w:szCs w:val="21"/>
              </w:rPr>
            </w:pPr>
          </w:p>
        </w:tc>
        <w:tc>
          <w:tcPr>
            <w:tcW w:w="597" w:type="pct"/>
            <w:shd w:val="clear" w:color="auto" w:fill="auto"/>
            <w:noWrap/>
            <w:vAlign w:val="center"/>
          </w:tcPr>
          <w:p w:rsidR="00F22E25" w:rsidRPr="00B0180D" w:rsidRDefault="00F22E25" w:rsidP="005C1262">
            <w:pPr>
              <w:pStyle w:val="1b"/>
              <w:rPr>
                <w:rFonts w:cs="Times New Roman"/>
                <w:sz w:val="21"/>
                <w:szCs w:val="21"/>
              </w:rPr>
            </w:pPr>
          </w:p>
        </w:tc>
        <w:tc>
          <w:tcPr>
            <w:tcW w:w="834" w:type="pct"/>
            <w:vAlign w:val="center"/>
          </w:tcPr>
          <w:p w:rsidR="00F22E25" w:rsidRPr="00B0180D" w:rsidRDefault="00F22E25" w:rsidP="005C1262">
            <w:pPr>
              <w:pStyle w:val="1b"/>
              <w:rPr>
                <w:rFonts w:cs="Times New Roman"/>
                <w:sz w:val="21"/>
                <w:szCs w:val="21"/>
              </w:rPr>
            </w:pPr>
            <w:r w:rsidRPr="00B0180D">
              <w:rPr>
                <w:rFonts w:cs="Times New Roman"/>
                <w:sz w:val="21"/>
                <w:szCs w:val="21"/>
              </w:rPr>
              <w:t>3.08</w:t>
            </w:r>
          </w:p>
        </w:tc>
        <w:tc>
          <w:tcPr>
            <w:tcW w:w="416" w:type="pct"/>
            <w:shd w:val="clear" w:color="auto" w:fill="auto"/>
            <w:noWrap/>
            <w:vAlign w:val="center"/>
          </w:tcPr>
          <w:p w:rsidR="00F22E25" w:rsidRPr="00B0180D" w:rsidRDefault="00F22E25" w:rsidP="005C1262">
            <w:pPr>
              <w:pStyle w:val="1b"/>
              <w:rPr>
                <w:rFonts w:cs="Times New Roman"/>
                <w:sz w:val="21"/>
                <w:szCs w:val="21"/>
              </w:rPr>
            </w:pPr>
          </w:p>
        </w:tc>
      </w:tr>
    </w:tbl>
    <w:p w:rsidR="00732B3B" w:rsidRPr="00B0180D" w:rsidRDefault="00732B3B" w:rsidP="00DC0D29">
      <w:pPr>
        <w:pStyle w:val="2"/>
        <w:tabs>
          <w:tab w:val="left" w:pos="426"/>
        </w:tabs>
        <w:spacing w:before="120" w:after="240"/>
        <w:jc w:val="both"/>
      </w:pPr>
      <w:bookmarkStart w:id="66" w:name="_Toc129268566"/>
      <w:bookmarkEnd w:id="65"/>
      <w:r w:rsidRPr="00B0180D">
        <w:t>施工要求</w:t>
      </w:r>
      <w:bookmarkEnd w:id="66"/>
    </w:p>
    <w:p w:rsidR="00732B3B" w:rsidRPr="00B0180D" w:rsidRDefault="00732B3B" w:rsidP="00DC0D29">
      <w:pPr>
        <w:pStyle w:val="3"/>
        <w:tabs>
          <w:tab w:val="left" w:pos="426"/>
        </w:tabs>
        <w:spacing w:before="120" w:after="120"/>
        <w:jc w:val="both"/>
        <w:rPr>
          <w:rFonts w:cs="Times New Roman"/>
        </w:rPr>
      </w:pPr>
      <w:r w:rsidRPr="00B0180D">
        <w:rPr>
          <w:rFonts w:cs="Times New Roman"/>
        </w:rPr>
        <w:t>施工原则</w:t>
      </w:r>
    </w:p>
    <w:p w:rsidR="00732B3B" w:rsidRPr="00B0180D" w:rsidRDefault="00732B3B" w:rsidP="00DC0D29">
      <w:pPr>
        <w:pStyle w:val="A20"/>
        <w:ind w:firstLine="480"/>
        <w:jc w:val="both"/>
      </w:pPr>
      <w:r w:rsidRPr="00B0180D">
        <w:t>（</w:t>
      </w:r>
      <w:r w:rsidRPr="00B0180D">
        <w:t>1</w:t>
      </w:r>
      <w:r w:rsidRPr="00B0180D">
        <w:t>）与主体工程相配合、协调，在不影响主体工程施工的前提下，利用主体工程创造的水、电、交通等施工条件，减少工程量。</w:t>
      </w:r>
    </w:p>
    <w:p w:rsidR="00732B3B" w:rsidRPr="00B0180D" w:rsidRDefault="00732B3B" w:rsidP="00DC0D29">
      <w:pPr>
        <w:pStyle w:val="A20"/>
        <w:ind w:firstLine="480"/>
        <w:jc w:val="both"/>
      </w:pPr>
      <w:r w:rsidRPr="00B0180D">
        <w:t>（</w:t>
      </w:r>
      <w:r w:rsidRPr="00B0180D">
        <w:t>2</w:t>
      </w:r>
      <w:r w:rsidRPr="00B0180D">
        <w:t>）水土保持措施实施进度与主体工程建设进度相适应，及时防治新增水土流失。</w:t>
      </w:r>
    </w:p>
    <w:p w:rsidR="00732B3B" w:rsidRPr="00B0180D" w:rsidRDefault="00732B3B" w:rsidP="00DC0D29">
      <w:pPr>
        <w:pStyle w:val="A20"/>
        <w:ind w:firstLine="480"/>
        <w:jc w:val="both"/>
      </w:pPr>
      <w:r w:rsidRPr="00B0180D">
        <w:t>（</w:t>
      </w:r>
      <w:r w:rsidRPr="00B0180D">
        <w:t>3</w:t>
      </w:r>
      <w:r w:rsidRPr="00B0180D">
        <w:t>）施工进度安排坚持</w:t>
      </w:r>
      <w:r w:rsidRPr="00B0180D">
        <w:t>“</w:t>
      </w:r>
      <w:r w:rsidRPr="00B0180D">
        <w:t>保护优先、先挡后弃、及时跟进</w:t>
      </w:r>
      <w:r w:rsidRPr="00B0180D">
        <w:t>”</w:t>
      </w:r>
      <w:r w:rsidRPr="00B0180D">
        <w:t>的原则，植物措施实施计划应充分考虑植物对季节的要求。</w:t>
      </w:r>
    </w:p>
    <w:p w:rsidR="00732B3B" w:rsidRPr="00B0180D" w:rsidRDefault="00732B3B" w:rsidP="00DC0D29">
      <w:pPr>
        <w:pStyle w:val="3"/>
        <w:tabs>
          <w:tab w:val="left" w:pos="426"/>
        </w:tabs>
        <w:spacing w:before="120" w:after="120"/>
        <w:jc w:val="both"/>
        <w:rPr>
          <w:rFonts w:cs="Times New Roman"/>
        </w:rPr>
      </w:pPr>
      <w:r w:rsidRPr="00B0180D">
        <w:rPr>
          <w:rFonts w:cs="Times New Roman"/>
        </w:rPr>
        <w:t>施工组织形式</w:t>
      </w:r>
    </w:p>
    <w:p w:rsidR="00732B3B" w:rsidRPr="00B0180D" w:rsidRDefault="00732B3B" w:rsidP="00DC0D29">
      <w:pPr>
        <w:pStyle w:val="A20"/>
        <w:ind w:firstLine="480"/>
        <w:jc w:val="both"/>
      </w:pPr>
      <w:r w:rsidRPr="00B0180D">
        <w:t>施工时应根据各防治区域具体的措施合理安排各施工工序，不同的措施其施工组织形式不同，应区别对待，减少或避免各工序间的相互干扰。</w:t>
      </w:r>
    </w:p>
    <w:p w:rsidR="00732B3B" w:rsidRPr="00B0180D" w:rsidRDefault="008635EE" w:rsidP="00DC0D29">
      <w:pPr>
        <w:pStyle w:val="A20"/>
        <w:ind w:firstLine="480"/>
        <w:jc w:val="both"/>
      </w:pPr>
      <w:r w:rsidRPr="00B0180D">
        <w:rPr>
          <w:rFonts w:eastAsia="宋体"/>
        </w:rPr>
        <w:t>（</w:t>
      </w:r>
      <w:r w:rsidRPr="00B0180D">
        <w:rPr>
          <w:rFonts w:eastAsia="宋体"/>
        </w:rPr>
        <w:t>1</w:t>
      </w:r>
      <w:r w:rsidRPr="00B0180D">
        <w:rPr>
          <w:rFonts w:eastAsia="宋体"/>
        </w:rPr>
        <w:t>）</w:t>
      </w:r>
      <w:r w:rsidR="00732B3B" w:rsidRPr="00B0180D">
        <w:t>工程措施</w:t>
      </w:r>
    </w:p>
    <w:p w:rsidR="00732B3B" w:rsidRPr="00B0180D" w:rsidRDefault="00732B3B" w:rsidP="00DC0D29">
      <w:pPr>
        <w:pStyle w:val="A20"/>
        <w:ind w:firstLine="480"/>
        <w:jc w:val="both"/>
      </w:pPr>
      <w:r w:rsidRPr="00B0180D">
        <w:t>本方案水土保持工程措施的实施，均与主体工程配套进行，主体工程分标规划时，应尽可能将水土保持措施纳入其中。水土保持工程措施施工条件与设施原则上利用主体工程已有设施和施工条件。施工时应根据各防治区域具体的工程措施安排各施工时序，减少或避免各工序间的相互干扰。</w:t>
      </w:r>
    </w:p>
    <w:p w:rsidR="00732B3B" w:rsidRPr="00B0180D" w:rsidRDefault="008635EE" w:rsidP="00DC0D29">
      <w:pPr>
        <w:pStyle w:val="A20"/>
        <w:ind w:firstLine="480"/>
        <w:jc w:val="both"/>
      </w:pPr>
      <w:r w:rsidRPr="00B0180D">
        <w:rPr>
          <w:rFonts w:eastAsia="宋体"/>
        </w:rPr>
        <w:t>（</w:t>
      </w:r>
      <w:r w:rsidRPr="00B0180D">
        <w:rPr>
          <w:rFonts w:eastAsia="宋体"/>
        </w:rPr>
        <w:t>2</w:t>
      </w:r>
      <w:r w:rsidRPr="00B0180D">
        <w:rPr>
          <w:rFonts w:eastAsia="宋体"/>
        </w:rPr>
        <w:t>）</w:t>
      </w:r>
      <w:r w:rsidR="00732B3B" w:rsidRPr="00B0180D">
        <w:t>植物措施</w:t>
      </w:r>
    </w:p>
    <w:p w:rsidR="00732B3B" w:rsidRPr="00B0180D" w:rsidRDefault="00732B3B" w:rsidP="00DC0D29">
      <w:pPr>
        <w:pStyle w:val="A20"/>
        <w:ind w:firstLine="480"/>
        <w:jc w:val="both"/>
      </w:pPr>
      <w:r w:rsidRPr="00B0180D">
        <w:t>主要包括各区的植被恢复和绿化美化措施。施工时，最好单独分标，采取招投标的方式，由专业绿化公司竞标并实施，选择具有相应资格和能力的施工单位承担。</w:t>
      </w:r>
    </w:p>
    <w:p w:rsidR="00732B3B" w:rsidRPr="00B0180D" w:rsidRDefault="00732B3B" w:rsidP="00DC0D29">
      <w:pPr>
        <w:pStyle w:val="A20"/>
        <w:ind w:firstLine="480"/>
        <w:jc w:val="both"/>
      </w:pPr>
      <w:r w:rsidRPr="00B0180D">
        <w:t>实施时应与当地水土保持和林业部门协调合作。所需林木种苗尽量在本地采购。种植过程中科学使用保水剂、长效肥、微量元素等先进材料和技术，以保证苗木的成活率。</w:t>
      </w:r>
    </w:p>
    <w:p w:rsidR="00732B3B" w:rsidRPr="00B0180D" w:rsidRDefault="00732B3B" w:rsidP="00DC0D29">
      <w:pPr>
        <w:pStyle w:val="A20"/>
        <w:ind w:firstLine="480"/>
        <w:jc w:val="both"/>
      </w:pPr>
      <w:r w:rsidRPr="00B0180D">
        <w:t>种植后，注重草木的成活率检查，及时补植或重新造林至验收合格。</w:t>
      </w:r>
    </w:p>
    <w:p w:rsidR="00732B3B" w:rsidRPr="00B0180D" w:rsidRDefault="008635EE" w:rsidP="00DC0D29">
      <w:pPr>
        <w:pStyle w:val="A20"/>
        <w:ind w:firstLine="480"/>
        <w:jc w:val="both"/>
      </w:pPr>
      <w:r w:rsidRPr="00B0180D">
        <w:rPr>
          <w:rFonts w:eastAsia="宋体"/>
        </w:rPr>
        <w:t>（</w:t>
      </w:r>
      <w:r w:rsidRPr="00B0180D">
        <w:rPr>
          <w:rFonts w:eastAsia="宋体"/>
        </w:rPr>
        <w:t>3</w:t>
      </w:r>
      <w:r w:rsidRPr="00B0180D">
        <w:rPr>
          <w:rFonts w:eastAsia="宋体"/>
        </w:rPr>
        <w:t>）</w:t>
      </w:r>
      <w:r w:rsidR="00732B3B" w:rsidRPr="00B0180D">
        <w:t>土地整治</w:t>
      </w:r>
    </w:p>
    <w:p w:rsidR="00732B3B" w:rsidRPr="00B0180D" w:rsidRDefault="00732B3B" w:rsidP="00DC0D29">
      <w:pPr>
        <w:pStyle w:val="A20"/>
        <w:ind w:firstLine="480"/>
        <w:jc w:val="both"/>
      </w:pPr>
      <w:r w:rsidRPr="00B0180D">
        <w:t>施工迹地等需进行土地整治的区域，在施工结束时需完成场地清理和土地整治。对有植被恢复的施工迹地，需按植被恢复要求覆上一定厚度的表土。</w:t>
      </w:r>
    </w:p>
    <w:p w:rsidR="00732B3B" w:rsidRPr="00B0180D" w:rsidRDefault="008635EE" w:rsidP="00DC0D29">
      <w:pPr>
        <w:pStyle w:val="A20"/>
        <w:ind w:firstLine="480"/>
        <w:jc w:val="both"/>
      </w:pPr>
      <w:r w:rsidRPr="00B0180D">
        <w:rPr>
          <w:rFonts w:eastAsia="宋体"/>
        </w:rPr>
        <w:t>（</w:t>
      </w:r>
      <w:r w:rsidRPr="00B0180D">
        <w:rPr>
          <w:rFonts w:eastAsia="宋体"/>
        </w:rPr>
        <w:t>4</w:t>
      </w:r>
      <w:r w:rsidRPr="00B0180D">
        <w:rPr>
          <w:rFonts w:eastAsia="宋体"/>
        </w:rPr>
        <w:t>）</w:t>
      </w:r>
      <w:r w:rsidR="00732B3B" w:rsidRPr="00B0180D">
        <w:t>临时工程</w:t>
      </w:r>
    </w:p>
    <w:p w:rsidR="00732B3B" w:rsidRPr="00B0180D" w:rsidRDefault="00732B3B" w:rsidP="00DC0D29">
      <w:pPr>
        <w:pStyle w:val="A20"/>
        <w:ind w:firstLine="480"/>
        <w:jc w:val="both"/>
      </w:pPr>
      <w:r w:rsidRPr="00B0180D">
        <w:t>施工单位在施工过程中，要做好临时排水设施等防护措施，施工结束后及时实施场地清理、土地整治和绿化措施。</w:t>
      </w:r>
    </w:p>
    <w:p w:rsidR="00732B3B" w:rsidRPr="00B0180D" w:rsidRDefault="00732B3B" w:rsidP="00DC0D29">
      <w:pPr>
        <w:pStyle w:val="A20"/>
        <w:ind w:firstLine="480"/>
        <w:jc w:val="both"/>
      </w:pPr>
      <w:r w:rsidRPr="00B0180D">
        <w:t>加强施工组织管理与临时措施，严格控制施工用地，严禁随意扩大占压、扰动面积和损坏地貌、植被，开挖土石必须及时利用，禁止随意堆放，临时堆放须采取防护措施，严格控制施工过程中可能造成的水土流失。</w:t>
      </w:r>
    </w:p>
    <w:p w:rsidR="00732B3B" w:rsidRPr="00B0180D" w:rsidRDefault="008635EE" w:rsidP="00DC0D29">
      <w:pPr>
        <w:pStyle w:val="A20"/>
        <w:ind w:firstLine="480"/>
        <w:jc w:val="both"/>
      </w:pPr>
      <w:r w:rsidRPr="00B0180D">
        <w:rPr>
          <w:rFonts w:eastAsia="宋体"/>
        </w:rPr>
        <w:t>（</w:t>
      </w:r>
      <w:r w:rsidRPr="00B0180D">
        <w:rPr>
          <w:rFonts w:eastAsia="宋体"/>
        </w:rPr>
        <w:t>5</w:t>
      </w:r>
      <w:r w:rsidRPr="00B0180D">
        <w:rPr>
          <w:rFonts w:eastAsia="宋体"/>
        </w:rPr>
        <w:t>）</w:t>
      </w:r>
      <w:r w:rsidR="00732B3B" w:rsidRPr="00B0180D">
        <w:t>资金条件</w:t>
      </w:r>
    </w:p>
    <w:p w:rsidR="00732B3B" w:rsidRPr="00B0180D" w:rsidRDefault="00732B3B" w:rsidP="00DC0D29">
      <w:pPr>
        <w:pStyle w:val="A20"/>
        <w:ind w:firstLine="480"/>
        <w:jc w:val="both"/>
      </w:pPr>
      <w:r w:rsidRPr="00B0180D">
        <w:t>施工期水土保持措施资金来源于主体工程建设投资中，并要列入工程建设投资的总体安排和年度计划中。采取招标方式确定施工单位，也有助于保证质量、进度和资金得到全面落实。</w:t>
      </w:r>
    </w:p>
    <w:p w:rsidR="00732B3B" w:rsidRPr="00B0180D" w:rsidRDefault="00732B3B" w:rsidP="00DC0D29">
      <w:pPr>
        <w:pStyle w:val="3"/>
        <w:tabs>
          <w:tab w:val="left" w:pos="426"/>
        </w:tabs>
        <w:spacing w:before="120" w:after="120"/>
        <w:jc w:val="both"/>
        <w:rPr>
          <w:rFonts w:cs="Times New Roman"/>
        </w:rPr>
      </w:pPr>
      <w:r w:rsidRPr="00B0180D">
        <w:rPr>
          <w:rFonts w:cs="Times New Roman"/>
        </w:rPr>
        <w:t>施工组织设计</w:t>
      </w:r>
    </w:p>
    <w:p w:rsidR="00732B3B" w:rsidRPr="00B0180D" w:rsidRDefault="00732B3B" w:rsidP="00DC0D29">
      <w:pPr>
        <w:pStyle w:val="A20"/>
        <w:ind w:firstLine="480"/>
        <w:jc w:val="both"/>
      </w:pPr>
      <w:r w:rsidRPr="00B0180D">
        <w:t>一、交通运输</w:t>
      </w:r>
    </w:p>
    <w:p w:rsidR="00732B3B" w:rsidRPr="00B0180D" w:rsidRDefault="00732B3B" w:rsidP="00DC0D29">
      <w:pPr>
        <w:pStyle w:val="A20"/>
        <w:ind w:firstLine="480"/>
        <w:jc w:val="both"/>
      </w:pPr>
      <w:r w:rsidRPr="00B0180D">
        <w:t>水土保持工程位于主体工程施工征地范围内，施工场内的交通完全能满足水土保持工程施工的需要。</w:t>
      </w:r>
    </w:p>
    <w:p w:rsidR="00732B3B" w:rsidRPr="00B0180D" w:rsidRDefault="00732B3B" w:rsidP="00DC0D29">
      <w:pPr>
        <w:pStyle w:val="A20"/>
        <w:ind w:firstLine="480"/>
        <w:jc w:val="both"/>
      </w:pPr>
      <w:r w:rsidRPr="00B0180D">
        <w:t>二、施工辅助设施</w:t>
      </w:r>
    </w:p>
    <w:p w:rsidR="00732B3B" w:rsidRPr="00B0180D" w:rsidRDefault="00732B3B" w:rsidP="00DC0D29">
      <w:pPr>
        <w:pStyle w:val="A20"/>
        <w:ind w:firstLine="480"/>
        <w:jc w:val="both"/>
      </w:pPr>
      <w:r w:rsidRPr="00B0180D">
        <w:t>水土保持工程的施工单位就是主体工程的施工单位。主体工程施工中设有砂石料加工设施、供水、供电及生活设施等。水土保持工程完全可以共用。</w:t>
      </w:r>
    </w:p>
    <w:p w:rsidR="00732B3B" w:rsidRPr="00B0180D" w:rsidRDefault="00732B3B" w:rsidP="00DC0D29">
      <w:pPr>
        <w:pStyle w:val="A20"/>
        <w:ind w:firstLine="480"/>
        <w:jc w:val="both"/>
      </w:pPr>
      <w:r w:rsidRPr="00B0180D">
        <w:t>三、材料供应</w:t>
      </w:r>
    </w:p>
    <w:p w:rsidR="00732B3B" w:rsidRPr="00B0180D" w:rsidRDefault="00732B3B" w:rsidP="00DC0D29">
      <w:pPr>
        <w:pStyle w:val="A20"/>
        <w:ind w:firstLine="480"/>
        <w:jc w:val="both"/>
      </w:pPr>
      <w:r w:rsidRPr="00B0180D">
        <w:t>本工程水土保持工程与主体工程同时设计、同时施工，其材料供应与主体工程一致。</w:t>
      </w:r>
    </w:p>
    <w:p w:rsidR="00732B3B" w:rsidRPr="00B0180D" w:rsidRDefault="00732B3B" w:rsidP="00DC0D29">
      <w:pPr>
        <w:pStyle w:val="A20"/>
        <w:ind w:firstLine="480"/>
        <w:jc w:val="both"/>
      </w:pPr>
      <w:r w:rsidRPr="00B0180D">
        <w:t>四、施工要求</w:t>
      </w:r>
    </w:p>
    <w:p w:rsidR="00732B3B" w:rsidRPr="00B0180D" w:rsidRDefault="00732B3B" w:rsidP="00DC0D29">
      <w:pPr>
        <w:pStyle w:val="A20"/>
        <w:ind w:firstLine="480"/>
        <w:jc w:val="both"/>
      </w:pPr>
      <w:r w:rsidRPr="00B0180D">
        <w:t>（</w:t>
      </w:r>
      <w:r w:rsidRPr="00B0180D">
        <w:t>1</w:t>
      </w:r>
      <w:r w:rsidRPr="00B0180D">
        <w:t>）雨天及时覆盖土质松散边坡、开挖松散物、临时堆放的沙料，防止雨水冲刷产生大量水土流失；</w:t>
      </w:r>
    </w:p>
    <w:p w:rsidR="00732B3B" w:rsidRPr="00B0180D" w:rsidRDefault="00732B3B" w:rsidP="00DC0D29">
      <w:pPr>
        <w:pStyle w:val="A20"/>
        <w:ind w:firstLine="480"/>
        <w:jc w:val="both"/>
      </w:pPr>
      <w:r w:rsidRPr="00B0180D">
        <w:t>（</w:t>
      </w:r>
      <w:r w:rsidRPr="00B0180D">
        <w:t>2</w:t>
      </w:r>
      <w:r w:rsidRPr="00B0180D">
        <w:t>）随时检查临时排水沟运行情况，发现沟边坍塌及时夯实，发现堵塞及时清除，确保功能的有效发挥。</w:t>
      </w:r>
    </w:p>
    <w:p w:rsidR="00732B3B" w:rsidRPr="00B0180D" w:rsidRDefault="00732B3B" w:rsidP="00DC0D29">
      <w:pPr>
        <w:pStyle w:val="3"/>
        <w:tabs>
          <w:tab w:val="left" w:pos="426"/>
        </w:tabs>
        <w:spacing w:before="120" w:after="120"/>
        <w:jc w:val="both"/>
        <w:rPr>
          <w:rFonts w:cs="Times New Roman"/>
        </w:rPr>
      </w:pPr>
      <w:r w:rsidRPr="00B0180D">
        <w:rPr>
          <w:rFonts w:cs="Times New Roman"/>
        </w:rPr>
        <w:t>施工方法</w:t>
      </w:r>
    </w:p>
    <w:p w:rsidR="00732B3B" w:rsidRPr="00B0180D" w:rsidRDefault="00732B3B" w:rsidP="00DC0D29">
      <w:pPr>
        <w:pStyle w:val="A20"/>
        <w:ind w:firstLine="480"/>
        <w:jc w:val="both"/>
      </w:pPr>
      <w:r w:rsidRPr="00B0180D">
        <w:t>1.</w:t>
      </w:r>
      <w:r w:rsidRPr="00B0180D">
        <w:t>植物措施</w:t>
      </w:r>
    </w:p>
    <w:p w:rsidR="00732B3B" w:rsidRPr="00B0180D" w:rsidRDefault="00732B3B" w:rsidP="00DC0D29">
      <w:pPr>
        <w:pStyle w:val="A20"/>
        <w:ind w:firstLine="480"/>
        <w:jc w:val="both"/>
      </w:pPr>
      <w:r w:rsidRPr="00B0180D">
        <w:t>植物措施实施主要涉及选苗、运苗放苗、苗木栽植和抚育管理等几个施工环节。</w:t>
      </w:r>
    </w:p>
    <w:p w:rsidR="00732B3B" w:rsidRPr="00B0180D" w:rsidRDefault="00732B3B" w:rsidP="00DC0D29">
      <w:pPr>
        <w:pStyle w:val="A20"/>
        <w:ind w:firstLine="480"/>
        <w:jc w:val="both"/>
      </w:pPr>
      <w:r w:rsidRPr="00B0180D">
        <w:t>（</w:t>
      </w:r>
      <w:r w:rsidRPr="00B0180D">
        <w:t>1</w:t>
      </w:r>
      <w:r w:rsidRPr="00B0180D">
        <w:t>）选苗</w:t>
      </w:r>
    </w:p>
    <w:p w:rsidR="00732B3B" w:rsidRPr="00B0180D" w:rsidRDefault="00732B3B" w:rsidP="00DC0D29">
      <w:pPr>
        <w:pStyle w:val="A20"/>
        <w:ind w:firstLine="480"/>
        <w:jc w:val="both"/>
      </w:pPr>
      <w:r w:rsidRPr="00B0180D">
        <w:t>绿化苗木均采用</w:t>
      </w:r>
      <w:r w:rsidRPr="00B0180D">
        <w:t>I</w:t>
      </w:r>
      <w:r w:rsidRPr="00B0180D">
        <w:t>级壮苗。</w:t>
      </w:r>
    </w:p>
    <w:p w:rsidR="00732B3B" w:rsidRPr="00B0180D" w:rsidRDefault="00732B3B" w:rsidP="00DC0D29">
      <w:pPr>
        <w:pStyle w:val="A20"/>
        <w:ind w:firstLine="480"/>
        <w:jc w:val="both"/>
      </w:pPr>
      <w:r w:rsidRPr="00B0180D">
        <w:t>绿化苗木选苗按以下标准：</w:t>
      </w:r>
    </w:p>
    <w:p w:rsidR="00732B3B" w:rsidRPr="00B0180D" w:rsidRDefault="00732B3B" w:rsidP="00DC0D29">
      <w:pPr>
        <w:pStyle w:val="A20"/>
        <w:ind w:firstLine="480"/>
        <w:jc w:val="both"/>
      </w:pPr>
      <w:r w:rsidRPr="00B0180D">
        <w:rPr>
          <w:rFonts w:ascii="宋体" w:eastAsia="宋体" w:hAnsi="宋体" w:cs="宋体" w:hint="eastAsia"/>
        </w:rPr>
        <w:t>①</w:t>
      </w:r>
      <w:r w:rsidRPr="00B0180D">
        <w:t>根系发达而完整，主根短直，接近根径一定范围内有较多的侧根和须根；</w:t>
      </w:r>
    </w:p>
    <w:p w:rsidR="00732B3B" w:rsidRPr="00B0180D" w:rsidRDefault="00732B3B" w:rsidP="00DC0D29">
      <w:pPr>
        <w:pStyle w:val="A20"/>
        <w:ind w:firstLine="480"/>
        <w:jc w:val="both"/>
      </w:pPr>
      <w:r w:rsidRPr="00B0180D">
        <w:rPr>
          <w:rFonts w:ascii="宋体" w:eastAsia="宋体" w:hAnsi="宋体" w:cs="宋体" w:hint="eastAsia"/>
        </w:rPr>
        <w:t>②</w:t>
      </w:r>
      <w:r w:rsidRPr="00B0180D">
        <w:t>苗干粗壮通直（藤本植物除外），有一定的适合高度，不徒长；</w:t>
      </w:r>
    </w:p>
    <w:p w:rsidR="00732B3B" w:rsidRPr="00B0180D" w:rsidRDefault="00732B3B" w:rsidP="00DC0D29">
      <w:pPr>
        <w:pStyle w:val="A20"/>
        <w:ind w:firstLine="480"/>
        <w:jc w:val="both"/>
      </w:pPr>
      <w:r w:rsidRPr="00B0180D">
        <w:rPr>
          <w:rFonts w:ascii="宋体" w:eastAsia="宋体" w:hAnsi="宋体" w:cs="宋体" w:hint="eastAsia"/>
        </w:rPr>
        <w:t>③</w:t>
      </w:r>
      <w:r w:rsidRPr="00B0180D">
        <w:t>主侧枝分布均匀，能构成完美树冠；</w:t>
      </w:r>
    </w:p>
    <w:p w:rsidR="00732B3B" w:rsidRPr="00B0180D" w:rsidRDefault="00732B3B" w:rsidP="00DC0D29">
      <w:pPr>
        <w:pStyle w:val="A20"/>
        <w:ind w:firstLine="480"/>
        <w:jc w:val="both"/>
      </w:pPr>
      <w:r w:rsidRPr="00B0180D">
        <w:rPr>
          <w:rFonts w:ascii="宋体" w:eastAsia="宋体" w:hAnsi="宋体" w:cs="宋体" w:hint="eastAsia"/>
        </w:rPr>
        <w:t>④</w:t>
      </w:r>
      <w:r w:rsidRPr="00B0180D">
        <w:t>无病虫害和机械损伤。</w:t>
      </w:r>
    </w:p>
    <w:p w:rsidR="00732B3B" w:rsidRPr="00B0180D" w:rsidRDefault="00732B3B" w:rsidP="00DC0D29">
      <w:pPr>
        <w:pStyle w:val="A20"/>
        <w:ind w:firstLine="480"/>
        <w:jc w:val="both"/>
      </w:pPr>
      <w:r w:rsidRPr="00B0180D">
        <w:t>（</w:t>
      </w:r>
      <w:r w:rsidRPr="00B0180D">
        <w:t>2</w:t>
      </w:r>
      <w:r w:rsidRPr="00B0180D">
        <w:t>）运苗放苗</w:t>
      </w:r>
    </w:p>
    <w:p w:rsidR="00732B3B" w:rsidRPr="00B0180D" w:rsidRDefault="00732B3B" w:rsidP="00DC0D29">
      <w:pPr>
        <w:pStyle w:val="A20"/>
        <w:ind w:firstLine="480"/>
        <w:jc w:val="both"/>
      </w:pPr>
      <w:r w:rsidRPr="00B0180D">
        <w:t>苗木采用汽车运输，运苗、放苗必须轻拿轻放，不能使土坨松散。</w:t>
      </w:r>
    </w:p>
    <w:p w:rsidR="00732B3B" w:rsidRPr="00B0180D" w:rsidRDefault="00732B3B" w:rsidP="00DC0D29">
      <w:pPr>
        <w:pStyle w:val="A20"/>
        <w:ind w:firstLine="480"/>
        <w:jc w:val="both"/>
      </w:pPr>
      <w:r w:rsidRPr="00B0180D">
        <w:t>（</w:t>
      </w:r>
      <w:r w:rsidRPr="00B0180D">
        <w:t>3</w:t>
      </w:r>
      <w:r w:rsidRPr="00B0180D">
        <w:t>）苗木栽植和绿化</w:t>
      </w:r>
    </w:p>
    <w:p w:rsidR="00732B3B" w:rsidRPr="00B0180D" w:rsidRDefault="00732B3B" w:rsidP="00DC0D29">
      <w:pPr>
        <w:pStyle w:val="A20"/>
        <w:ind w:firstLine="480"/>
        <w:jc w:val="both"/>
      </w:pPr>
      <w:r w:rsidRPr="00B0180D">
        <w:t>选择定植时间的原则一般是以降雨持续</w:t>
      </w:r>
      <w:r w:rsidRPr="00B0180D">
        <w:t>&gt;6h</w:t>
      </w:r>
      <w:r w:rsidRPr="00B0180D">
        <w:t>，雨量达</w:t>
      </w:r>
      <w:r w:rsidRPr="00B0180D">
        <w:t>20mm~30mm</w:t>
      </w:r>
      <w:r w:rsidRPr="00B0180D">
        <w:t>，浸润定植沟内土层深度为</w:t>
      </w:r>
      <w:r w:rsidRPr="00B0180D">
        <w:t>20cm~40cm</w:t>
      </w:r>
      <w:r w:rsidRPr="00B0180D">
        <w:t>时定植，一般在</w:t>
      </w:r>
      <w:r w:rsidRPr="00B0180D">
        <w:t>6</w:t>
      </w:r>
      <w:r w:rsidRPr="00B0180D">
        <w:t>月下旬到</w:t>
      </w:r>
      <w:r w:rsidRPr="00B0180D">
        <w:t>7</w:t>
      </w:r>
      <w:r w:rsidRPr="00B0180D">
        <w:t>月中上旬，时期以雨季刚来时为宜。栽植时用单片刀片将营养袋撕开或划开（注意不要打伞营养土），取出营养土坨（苗），载入穴中，将穴中四周空隙用细湿土填满封严，压实及时浇定根水。</w:t>
      </w:r>
    </w:p>
    <w:p w:rsidR="00732B3B" w:rsidRPr="00B0180D" w:rsidRDefault="00732B3B" w:rsidP="00DC0D29">
      <w:pPr>
        <w:pStyle w:val="A20"/>
        <w:ind w:firstLine="480"/>
        <w:jc w:val="both"/>
      </w:pPr>
      <w:r w:rsidRPr="00B0180D">
        <w:t>对于撒播的草种或灌木种子，需采取保水剂拌种。将保水剂</w:t>
      </w:r>
      <w:r w:rsidRPr="00B0180D">
        <w:t>1</w:t>
      </w:r>
      <w:r w:rsidRPr="00B0180D">
        <w:t>份加水</w:t>
      </w:r>
      <w:r w:rsidRPr="00B0180D">
        <w:t>100</w:t>
      </w:r>
      <w:r w:rsidRPr="00B0180D">
        <w:t>份混合后，将</w:t>
      </w:r>
      <w:r w:rsidRPr="00B0180D">
        <w:t>100</w:t>
      </w:r>
      <w:r w:rsidRPr="00B0180D">
        <w:t>份的种子慢慢放入，搅拌混合均匀，然后捞起摊在地上硒干，种子表面即形成一层薄膜，然后按常规的方式播种。若种子需要用药剂处理，则先用农药处理，再用保水剂拌种。撒播完成后覆土</w:t>
      </w:r>
      <w:r w:rsidRPr="00B0180D">
        <w:t>2cm</w:t>
      </w:r>
      <w:r w:rsidRPr="00B0180D">
        <w:t>。铺草皮采用满铺，地表清理，铺草皮后拍紧，浇水清理。</w:t>
      </w:r>
    </w:p>
    <w:p w:rsidR="00732B3B" w:rsidRPr="00B0180D" w:rsidRDefault="00732B3B" w:rsidP="00DC0D29">
      <w:pPr>
        <w:pStyle w:val="A20"/>
        <w:ind w:firstLine="480"/>
        <w:jc w:val="both"/>
      </w:pPr>
      <w:r w:rsidRPr="00B0180D">
        <w:t>（</w:t>
      </w:r>
      <w:r w:rsidRPr="00B0180D">
        <w:t>4</w:t>
      </w:r>
      <w:r w:rsidRPr="00B0180D">
        <w:t>）幼林抚育管理</w:t>
      </w:r>
    </w:p>
    <w:p w:rsidR="00732B3B" w:rsidRPr="00B0180D" w:rsidRDefault="00732B3B" w:rsidP="00DC0D29">
      <w:pPr>
        <w:pStyle w:val="A20"/>
        <w:ind w:firstLine="480"/>
        <w:jc w:val="both"/>
      </w:pPr>
      <w:r w:rsidRPr="00B0180D">
        <w:t>幼林抚育管理的目的是为了改善苗木或幼林的生活环境，排除不良因素影响，提高造林成活率和保存率，促进林木生长，加速郁闭，提高造林质量。新造幼林一般要经历缓苗、扎根、生长并逐步进入速生的过程，所以幼林抚育的好坏对以后能否获得最大的生物产量并及早地发挥经济防护效益至关重要。</w:t>
      </w:r>
    </w:p>
    <w:p w:rsidR="00732B3B" w:rsidRPr="00B0180D" w:rsidRDefault="00732B3B" w:rsidP="00DC0D29">
      <w:pPr>
        <w:pStyle w:val="A20"/>
        <w:ind w:firstLine="480"/>
        <w:jc w:val="both"/>
      </w:pPr>
      <w:r w:rsidRPr="00B0180D">
        <w:rPr>
          <w:rFonts w:ascii="宋体" w:eastAsia="宋体" w:hAnsi="宋体" w:cs="宋体" w:hint="eastAsia"/>
        </w:rPr>
        <w:t>①</w:t>
      </w:r>
      <w:r w:rsidRPr="00B0180D">
        <w:t>松土、除草</w:t>
      </w:r>
    </w:p>
    <w:p w:rsidR="00732B3B" w:rsidRPr="00B0180D" w:rsidRDefault="00732B3B" w:rsidP="00DC0D29">
      <w:pPr>
        <w:pStyle w:val="A20"/>
        <w:ind w:firstLine="480"/>
        <w:jc w:val="both"/>
      </w:pPr>
      <w:r w:rsidRPr="00B0180D">
        <w:t>幼林阶段基本处于散生状态，林木的主要矛盾是与外界环境条件的矛盾。造林初期的抚育主要是松土、除草，以保蓄增加土壤水分，促进苗木的生根成活。对于本工程而言，幼林松土、除草主要是针对水土保持林和行道树，对于水土保持生态林只需松土即可。幼林的松土、除草自造林开始至幼林郁闭为止，需要连续进行几年。一般造林当年一次，以后连续两年，每年一次。由于项目区立地条件的限制，松土、除草主要靠手工操作；松土深度为</w:t>
      </w:r>
      <w:r w:rsidRPr="00B0180D">
        <w:t>5~20cm</w:t>
      </w:r>
      <w:r w:rsidRPr="00B0180D">
        <w:t>，以不伤害幼树根系，并为幼树生长提供良好条件为原则，掌握里浅外深，树小浅松、树大深松，夏秋浅松，冬季深松。</w:t>
      </w:r>
    </w:p>
    <w:p w:rsidR="00732B3B" w:rsidRPr="00B0180D" w:rsidRDefault="00732B3B" w:rsidP="00DC0D29">
      <w:pPr>
        <w:pStyle w:val="A20"/>
        <w:ind w:firstLine="480"/>
        <w:jc w:val="both"/>
      </w:pPr>
      <w:r w:rsidRPr="00B0180D">
        <w:rPr>
          <w:rFonts w:ascii="宋体" w:eastAsia="宋体" w:hAnsi="宋体" w:cs="宋体" w:hint="eastAsia"/>
        </w:rPr>
        <w:t>②</w:t>
      </w:r>
      <w:r w:rsidRPr="00B0180D">
        <w:t>灌溉</w:t>
      </w:r>
    </w:p>
    <w:p w:rsidR="00732B3B" w:rsidRPr="00B0180D" w:rsidRDefault="00732B3B" w:rsidP="00DC0D29">
      <w:pPr>
        <w:pStyle w:val="A20"/>
        <w:ind w:firstLine="480"/>
        <w:jc w:val="both"/>
      </w:pPr>
      <w:r w:rsidRPr="00B0180D">
        <w:t>由于项目区特殊的气候条件，水分是限制造林成活率和保存率的主要因素之一，因此进行人工灌溉对促进幼林生长，加速幼林郁闭显得尤为重要。</w:t>
      </w:r>
    </w:p>
    <w:p w:rsidR="00732B3B" w:rsidRPr="00B0180D" w:rsidRDefault="00732B3B" w:rsidP="00DC0D29">
      <w:pPr>
        <w:pStyle w:val="A20"/>
        <w:ind w:firstLine="480"/>
        <w:jc w:val="both"/>
      </w:pPr>
      <w:r w:rsidRPr="00B0180D">
        <w:t>人工幼林的灌溉应本着量多次少的原则进行，每公顷一次灌水量约为</w:t>
      </w:r>
      <w:r w:rsidRPr="00B0180D">
        <w:t>500~600m</w:t>
      </w:r>
      <w:r w:rsidRPr="00B0180D">
        <w:rPr>
          <w:vertAlign w:val="superscript"/>
        </w:rPr>
        <w:t>3</w:t>
      </w:r>
      <w:r w:rsidRPr="00B0180D">
        <w:t>，其湿润深度最好能达到</w:t>
      </w:r>
      <w:r w:rsidRPr="00B0180D">
        <w:t>50cm</w:t>
      </w:r>
      <w:r w:rsidRPr="00B0180D">
        <w:t>左右，使主要根系分布层的土壤水分含量保持在田间持水量的</w:t>
      </w:r>
      <w:r w:rsidRPr="00B0180D">
        <w:t>60%~70%</w:t>
      </w:r>
      <w:r w:rsidRPr="00B0180D">
        <w:t>。在栽后</w:t>
      </w:r>
      <w:r w:rsidRPr="00B0180D">
        <w:t>2~3</w:t>
      </w:r>
      <w:r w:rsidRPr="00B0180D">
        <w:t>天内浇一次水，以保幼树成活。其它灌溉的时机为早春树液流动前和干旱季节（每年</w:t>
      </w:r>
      <w:r w:rsidRPr="00B0180D">
        <w:t>11</w:t>
      </w:r>
      <w:r w:rsidRPr="00B0180D">
        <w:t>月至次年</w:t>
      </w:r>
      <w:r w:rsidRPr="00B0180D">
        <w:t>4</w:t>
      </w:r>
      <w:r w:rsidRPr="00B0180D">
        <w:t>月）。</w:t>
      </w:r>
    </w:p>
    <w:p w:rsidR="00732B3B" w:rsidRPr="00B0180D" w:rsidRDefault="00732B3B" w:rsidP="00DC0D29">
      <w:pPr>
        <w:pStyle w:val="A20"/>
        <w:ind w:firstLine="480"/>
        <w:jc w:val="both"/>
      </w:pPr>
      <w:r w:rsidRPr="00B0180D">
        <w:rPr>
          <w:rFonts w:ascii="宋体" w:eastAsia="宋体" w:hAnsi="宋体" w:cs="宋体" w:hint="eastAsia"/>
        </w:rPr>
        <w:t>③</w:t>
      </w:r>
      <w:r w:rsidRPr="00B0180D">
        <w:t>防火</w:t>
      </w:r>
    </w:p>
    <w:p w:rsidR="00732B3B" w:rsidRPr="00B0180D" w:rsidRDefault="00732B3B" w:rsidP="00DC0D29">
      <w:pPr>
        <w:pStyle w:val="A20"/>
        <w:ind w:firstLine="480"/>
        <w:jc w:val="both"/>
      </w:pPr>
      <w:r w:rsidRPr="00B0180D">
        <w:t>建立严格的防火管理制度，做好宣传工作，设置必要防火工具，加强巡逻。</w:t>
      </w:r>
    </w:p>
    <w:p w:rsidR="00732B3B" w:rsidRPr="00B0180D" w:rsidRDefault="00732B3B" w:rsidP="00DC0D29">
      <w:pPr>
        <w:pStyle w:val="A20"/>
        <w:ind w:firstLine="480"/>
        <w:jc w:val="both"/>
      </w:pPr>
      <w:r w:rsidRPr="00B0180D">
        <w:rPr>
          <w:rFonts w:ascii="宋体" w:eastAsia="宋体" w:hAnsi="宋体" w:cs="宋体" w:hint="eastAsia"/>
        </w:rPr>
        <w:t>④</w:t>
      </w:r>
      <w:r w:rsidRPr="00B0180D">
        <w:t>防治病虫、鸟兽害</w:t>
      </w:r>
    </w:p>
    <w:p w:rsidR="00732B3B" w:rsidRPr="00B0180D" w:rsidRDefault="00732B3B" w:rsidP="00DC0D29">
      <w:pPr>
        <w:pStyle w:val="A20"/>
        <w:ind w:firstLine="480"/>
        <w:jc w:val="both"/>
      </w:pPr>
      <w:r w:rsidRPr="00B0180D">
        <w:t>认真贯彻</w:t>
      </w:r>
      <w:r w:rsidRPr="00B0180D">
        <w:t>“</w:t>
      </w:r>
      <w:r w:rsidRPr="00B0180D">
        <w:t>以防为主，积极消灭</w:t>
      </w:r>
      <w:r w:rsidRPr="00B0180D">
        <w:t>”</w:t>
      </w:r>
      <w:r w:rsidRPr="00B0180D">
        <w:t>的方针，在施工时充分预测估计病虫、鸟兽害发生的可能性，并采取相应的预防保护措施。同时严格林木种苗的检疫制度，确定种苗的检疫对象，防治危险性病虫害的传播和蔓延。</w:t>
      </w:r>
    </w:p>
    <w:p w:rsidR="00732B3B" w:rsidRPr="00B0180D" w:rsidRDefault="00732B3B" w:rsidP="00DC0D29">
      <w:pPr>
        <w:pStyle w:val="A20"/>
        <w:ind w:firstLine="480"/>
        <w:jc w:val="both"/>
      </w:pPr>
      <w:r w:rsidRPr="00B0180D">
        <w:t>2.</w:t>
      </w:r>
      <w:r w:rsidRPr="00B0180D">
        <w:t>覆土</w:t>
      </w:r>
    </w:p>
    <w:p w:rsidR="00732B3B" w:rsidRPr="00B0180D" w:rsidRDefault="00732B3B" w:rsidP="00DC0D29">
      <w:pPr>
        <w:pStyle w:val="A20"/>
        <w:ind w:firstLine="480"/>
        <w:jc w:val="both"/>
      </w:pPr>
      <w:r w:rsidRPr="00B0180D">
        <w:t>为提高成活率，地面造林之前用</w:t>
      </w:r>
      <w:r w:rsidRPr="00B0180D">
        <w:t>1.0m</w:t>
      </w:r>
      <w:r w:rsidRPr="00B0180D">
        <w:rPr>
          <w:vertAlign w:val="superscript"/>
        </w:rPr>
        <w:t>3</w:t>
      </w:r>
      <w:r w:rsidRPr="00B0180D">
        <w:t>挖掘机挖装，</w:t>
      </w:r>
      <w:r w:rsidRPr="00B0180D">
        <w:t>74kw</w:t>
      </w:r>
      <w:r w:rsidRPr="00B0180D">
        <w:t>推土机进行覆土平整。覆土应控制厚度，一般为</w:t>
      </w:r>
      <w:r w:rsidRPr="00B0180D">
        <w:t>15~40cm</w:t>
      </w:r>
      <w:r w:rsidRPr="00B0180D">
        <w:t>，覆土时应适当压实，增加与边坡粘合力，避免覆土滑移；表土回填及整地过程中应地面与周边地形相协调，应避免出现中间低四周高，以避免雨天造成洼地积水。</w:t>
      </w:r>
    </w:p>
    <w:p w:rsidR="00D82F17" w:rsidRPr="00B0180D" w:rsidRDefault="00D82F17" w:rsidP="00DC0D29">
      <w:pPr>
        <w:pStyle w:val="A20"/>
        <w:ind w:firstLine="480"/>
        <w:jc w:val="both"/>
      </w:pPr>
      <w:r w:rsidRPr="00B0180D">
        <w:t>3.</w:t>
      </w:r>
      <w:r w:rsidRPr="00B0180D">
        <w:t>排水沟、沉砂池施工</w:t>
      </w:r>
    </w:p>
    <w:p w:rsidR="00D82F17" w:rsidRPr="00B0180D" w:rsidRDefault="00D82F17" w:rsidP="00DC0D29">
      <w:pPr>
        <w:pStyle w:val="A20"/>
        <w:ind w:firstLine="480"/>
        <w:jc w:val="both"/>
      </w:pPr>
      <w:r w:rsidRPr="00B0180D">
        <w:t>（</w:t>
      </w:r>
      <w:r w:rsidRPr="00B0180D">
        <w:t>1</w:t>
      </w:r>
      <w:r w:rsidRPr="00B0180D">
        <w:t>）基础开挖</w:t>
      </w:r>
    </w:p>
    <w:p w:rsidR="00D82F17" w:rsidRPr="00B0180D" w:rsidRDefault="00D82F17" w:rsidP="00DC0D29">
      <w:pPr>
        <w:pStyle w:val="A20"/>
        <w:ind w:firstLine="480"/>
        <w:jc w:val="both"/>
      </w:pPr>
      <w:r w:rsidRPr="00B0180D">
        <w:t>排水沟、沉砂池基础采用人工开挖，开挖的土石方就近堆放并平整。</w:t>
      </w:r>
    </w:p>
    <w:p w:rsidR="00D82F17" w:rsidRPr="00B0180D" w:rsidRDefault="00D82F17" w:rsidP="00DC0D29">
      <w:pPr>
        <w:pStyle w:val="A20"/>
        <w:ind w:firstLine="480"/>
        <w:jc w:val="both"/>
      </w:pPr>
      <w:r w:rsidRPr="00B0180D">
        <w:t>（</w:t>
      </w:r>
      <w:r w:rsidRPr="00B0180D">
        <w:t>2</w:t>
      </w:r>
      <w:r w:rsidRPr="00B0180D">
        <w:t>）砌筑</w:t>
      </w:r>
    </w:p>
    <w:p w:rsidR="00D82F17" w:rsidRPr="00B0180D" w:rsidRDefault="00D82F17" w:rsidP="00DC0D29">
      <w:pPr>
        <w:pStyle w:val="A20"/>
        <w:ind w:firstLine="480"/>
        <w:jc w:val="both"/>
      </w:pPr>
      <w:r w:rsidRPr="00B0180D">
        <w:t>所需块、片石料合法外购，并辅以人工胶轮车或</w:t>
      </w:r>
      <w:r w:rsidRPr="00B0180D">
        <w:t>8t</w:t>
      </w:r>
      <w:r w:rsidRPr="00B0180D">
        <w:t>自卸汽车运输，人工修整并砌筑浆砌块、片石，水泥砂浆由主体工程设置混凝土拌和系统提供，也可采用小型拌和机械现场拌制。</w:t>
      </w:r>
    </w:p>
    <w:p w:rsidR="00852D6D" w:rsidRPr="00B0180D" w:rsidRDefault="002646D5" w:rsidP="00852D6D">
      <w:pPr>
        <w:pStyle w:val="A20"/>
        <w:ind w:firstLine="480"/>
        <w:jc w:val="both"/>
      </w:pPr>
      <w:r w:rsidRPr="00B0180D">
        <w:t>4</w:t>
      </w:r>
      <w:r w:rsidRPr="00B0180D">
        <w:t>．</w:t>
      </w:r>
      <w:r w:rsidR="00852D6D" w:rsidRPr="00B0180D">
        <w:t>临时</w:t>
      </w:r>
      <w:r w:rsidRPr="00B0180D">
        <w:t>无纺布苫盖</w:t>
      </w:r>
    </w:p>
    <w:p w:rsidR="00852D6D" w:rsidRPr="00B0180D" w:rsidRDefault="00852D6D" w:rsidP="00852D6D">
      <w:pPr>
        <w:pStyle w:val="A20"/>
        <w:ind w:firstLine="480"/>
        <w:jc w:val="both"/>
      </w:pPr>
      <w:r w:rsidRPr="00B0180D">
        <w:t>临时覆盖主要通过无纺布搭接覆盖。无纺布卷在安装展开前要避免受到损坏，无纺布卷应该堆放于经平整不积水的地方，堆高不超过四卷的高度。</w:t>
      </w:r>
    </w:p>
    <w:p w:rsidR="00852D6D" w:rsidRPr="00B0180D" w:rsidRDefault="00852D6D" w:rsidP="00852D6D">
      <w:pPr>
        <w:pStyle w:val="A20"/>
        <w:ind w:firstLine="480"/>
        <w:jc w:val="both"/>
      </w:pPr>
      <w:r w:rsidRPr="00B0180D">
        <w:t>无纺布采用人工滚铺方式。要求布面平整，并适当留有变形余量无纺布铺设的基本要求包括：接缝须与坡面线相交，与坡脚平衡或可能存在应力的地方，水平接缝的距离须大于</w:t>
      </w:r>
      <w:r w:rsidRPr="00B0180D">
        <w:t>1.5m</w:t>
      </w:r>
      <w:r w:rsidRPr="00B0180D">
        <w:t>；在坡面上，对无纺布的一端进行锚固，然后将卷材须坡面放下以保证无纺布保持拉紧的状态；所有的无纺布都须用砂袋压住，砂袋将在铺设期间使用并保留到铺设上面一层材料。</w:t>
      </w:r>
    </w:p>
    <w:p w:rsidR="00732B3B" w:rsidRPr="00B0180D" w:rsidRDefault="00732B3B" w:rsidP="00DC0D29">
      <w:pPr>
        <w:pStyle w:val="3"/>
        <w:tabs>
          <w:tab w:val="left" w:pos="426"/>
        </w:tabs>
        <w:spacing w:before="120" w:after="120"/>
        <w:jc w:val="both"/>
        <w:rPr>
          <w:rFonts w:cs="Times New Roman"/>
        </w:rPr>
      </w:pPr>
      <w:r w:rsidRPr="00B0180D">
        <w:rPr>
          <w:rFonts w:cs="Times New Roman"/>
        </w:rPr>
        <w:t>施工质量要求</w:t>
      </w:r>
    </w:p>
    <w:p w:rsidR="00732B3B" w:rsidRPr="00B0180D" w:rsidRDefault="00732B3B" w:rsidP="00DC0D29">
      <w:pPr>
        <w:pStyle w:val="A20"/>
        <w:ind w:firstLine="480"/>
        <w:jc w:val="both"/>
      </w:pPr>
      <w:r w:rsidRPr="00B0180D">
        <w:t>项目建设单位应严格按照本方案设计的水土保持措施对项目区水土流失区域进行防护，以减少建设过程中可能产生的水土流失。在施工建设过程中严格管理制度，加强监督管理，完善水土保持工作管理机构，严禁超范围施工。</w:t>
      </w:r>
    </w:p>
    <w:p w:rsidR="00732B3B" w:rsidRPr="00B0180D" w:rsidRDefault="00732B3B" w:rsidP="00DC0D29">
      <w:pPr>
        <w:pStyle w:val="A20"/>
        <w:ind w:firstLine="480"/>
        <w:jc w:val="both"/>
      </w:pPr>
      <w:r w:rsidRPr="00B0180D">
        <w:t>在工程建设时，严禁将建设过程中的砂石料或土石方堆放于用地范围外，严格按照施工要求施工，严禁随意破坏扰动，严禁超红线范围施工。同时，在工程施工期间，应加强砂石料运输管理，运输过程中必须采取相应的拦挡遮盖措施，防止沿途散落。</w:t>
      </w:r>
    </w:p>
    <w:p w:rsidR="00732B3B" w:rsidRPr="00B0180D" w:rsidRDefault="00732B3B" w:rsidP="00DC0D29">
      <w:pPr>
        <w:pStyle w:val="3"/>
        <w:tabs>
          <w:tab w:val="left" w:pos="426"/>
        </w:tabs>
        <w:spacing w:before="120" w:after="120"/>
        <w:jc w:val="both"/>
        <w:rPr>
          <w:rFonts w:cs="Times New Roman"/>
        </w:rPr>
      </w:pPr>
      <w:r w:rsidRPr="00B0180D">
        <w:rPr>
          <w:rFonts w:cs="Times New Roman"/>
        </w:rPr>
        <w:t>水土保持措施实施进度及计划</w:t>
      </w:r>
    </w:p>
    <w:p w:rsidR="00732B3B" w:rsidRPr="00B0180D" w:rsidRDefault="00732B3B" w:rsidP="00DC0D29">
      <w:pPr>
        <w:pStyle w:val="A20"/>
        <w:ind w:firstLine="480"/>
        <w:jc w:val="both"/>
      </w:pPr>
      <w:r w:rsidRPr="00B0180D">
        <w:t>根据项目实际情况，在前期施工过程中已实施了部分防护措施。根据后期施工计划安排，同时考虑到水土保持措施的先期预防作用。由于本项目主体工程中已设计具有水土保持功能的措施，在本方案中占水土保持工程措施和植物措施的主要部分，同时其实施的时间上对控制新增的水土流失有重要影响，因此将其实施进度纳入到本方案中统一进行安排。本方案确定的水土保持措施实施情况及进度计划见下表。</w:t>
      </w:r>
    </w:p>
    <w:p w:rsidR="00732B3B" w:rsidRPr="00B0180D" w:rsidRDefault="00732B3B" w:rsidP="00DC0D29">
      <w:pPr>
        <w:pStyle w:val="a7"/>
        <w:tabs>
          <w:tab w:val="left" w:pos="426"/>
        </w:tabs>
        <w:jc w:val="both"/>
        <w:rPr>
          <w:rFonts w:ascii="Times New Roman" w:hAnsi="Times New Roman" w:cs="Times New Roman"/>
        </w:rPr>
        <w:sectPr w:rsidR="00732B3B" w:rsidRPr="00B0180D" w:rsidSect="0016395B">
          <w:pgSz w:w="11906" w:h="16838"/>
          <w:pgMar w:top="1440" w:right="1797" w:bottom="1440" w:left="1797" w:header="851" w:footer="992" w:gutter="0"/>
          <w:cols w:space="720"/>
          <w:docGrid w:linePitch="326"/>
        </w:sectPr>
      </w:pPr>
    </w:p>
    <w:p w:rsidR="00732B3B" w:rsidRPr="00B0180D" w:rsidRDefault="00732B3B" w:rsidP="00754BF5">
      <w:pPr>
        <w:pStyle w:val="A21"/>
        <w:spacing w:before="120" w:after="120"/>
      </w:pPr>
      <w:r w:rsidRPr="00B0180D">
        <w:t>表</w:t>
      </w:r>
      <w:r w:rsidRPr="00B0180D">
        <w:t xml:space="preserve"> </w:t>
      </w:r>
      <w:fldSimple w:instr=" STYLEREF 1 \s ">
        <w:r w:rsidR="00AE6055" w:rsidRPr="00B0180D">
          <w:rPr>
            <w:noProof/>
          </w:rPr>
          <w:t>5</w:t>
        </w:r>
      </w:fldSimple>
      <w:r w:rsidR="008A59B5" w:rsidRPr="00B0180D">
        <w:noBreakHyphen/>
      </w:r>
      <w:r w:rsidR="005D7C69" w:rsidRPr="00B0180D">
        <w:t>9</w:t>
      </w:r>
      <w:r w:rsidRPr="00B0180D">
        <w:t xml:space="preserve">  </w:t>
      </w:r>
      <w:r w:rsidRPr="00B0180D">
        <w:t>水土保持措施实施进度计划表</w:t>
      </w: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1310"/>
        <w:gridCol w:w="3744"/>
        <w:gridCol w:w="1322"/>
        <w:gridCol w:w="1274"/>
        <w:gridCol w:w="1280"/>
        <w:gridCol w:w="1420"/>
        <w:gridCol w:w="1274"/>
      </w:tblGrid>
      <w:tr w:rsidR="00B0180D" w:rsidRPr="00B0180D" w:rsidTr="00E363E4">
        <w:trPr>
          <w:tblHeader/>
        </w:trPr>
        <w:tc>
          <w:tcPr>
            <w:tcW w:w="849" w:type="pct"/>
            <w:vMerge w:val="restart"/>
            <w:vAlign w:val="center"/>
          </w:tcPr>
          <w:p w:rsidR="00E363E4" w:rsidRPr="00B0180D" w:rsidRDefault="00E363E4" w:rsidP="000D3CF9">
            <w:pPr>
              <w:pStyle w:val="A25"/>
              <w:rPr>
                <w:color w:val="auto"/>
              </w:rPr>
            </w:pPr>
            <w:r w:rsidRPr="00B0180D">
              <w:rPr>
                <w:color w:val="auto"/>
              </w:rPr>
              <w:t>防治分区</w:t>
            </w:r>
          </w:p>
        </w:tc>
        <w:tc>
          <w:tcPr>
            <w:tcW w:w="468" w:type="pct"/>
            <w:vMerge w:val="restart"/>
            <w:vAlign w:val="center"/>
          </w:tcPr>
          <w:p w:rsidR="00E363E4" w:rsidRPr="00B0180D" w:rsidRDefault="00E363E4" w:rsidP="000D3CF9">
            <w:pPr>
              <w:pStyle w:val="A25"/>
              <w:rPr>
                <w:color w:val="auto"/>
              </w:rPr>
            </w:pPr>
            <w:r w:rsidRPr="00B0180D">
              <w:rPr>
                <w:color w:val="auto"/>
              </w:rPr>
              <w:t>措施类型</w:t>
            </w:r>
          </w:p>
        </w:tc>
        <w:tc>
          <w:tcPr>
            <w:tcW w:w="1337" w:type="pct"/>
            <w:vMerge w:val="restart"/>
            <w:vAlign w:val="center"/>
          </w:tcPr>
          <w:p w:rsidR="00E363E4" w:rsidRPr="00B0180D" w:rsidRDefault="00E363E4" w:rsidP="000D3CF9">
            <w:pPr>
              <w:pStyle w:val="A25"/>
              <w:rPr>
                <w:color w:val="auto"/>
              </w:rPr>
            </w:pPr>
            <w:r w:rsidRPr="00B0180D">
              <w:rPr>
                <w:color w:val="auto"/>
              </w:rPr>
              <w:t>措施名称</w:t>
            </w:r>
          </w:p>
        </w:tc>
        <w:tc>
          <w:tcPr>
            <w:tcW w:w="1384" w:type="pct"/>
            <w:gridSpan w:val="3"/>
            <w:vAlign w:val="center"/>
          </w:tcPr>
          <w:p w:rsidR="00E363E4" w:rsidRPr="00B0180D" w:rsidRDefault="00E363E4" w:rsidP="000D3CF9">
            <w:pPr>
              <w:pStyle w:val="A25"/>
              <w:rPr>
                <w:color w:val="auto"/>
              </w:rPr>
            </w:pPr>
            <w:r w:rsidRPr="00B0180D">
              <w:rPr>
                <w:color w:val="auto"/>
              </w:rPr>
              <w:t>2024年</w:t>
            </w:r>
          </w:p>
        </w:tc>
        <w:tc>
          <w:tcPr>
            <w:tcW w:w="962" w:type="pct"/>
            <w:gridSpan w:val="2"/>
            <w:vAlign w:val="center"/>
          </w:tcPr>
          <w:p w:rsidR="00E363E4" w:rsidRPr="00B0180D" w:rsidRDefault="00E363E4" w:rsidP="000D3CF9">
            <w:pPr>
              <w:pStyle w:val="A25"/>
              <w:rPr>
                <w:color w:val="auto"/>
              </w:rPr>
            </w:pPr>
            <w:r w:rsidRPr="00B0180D">
              <w:rPr>
                <w:color w:val="auto"/>
              </w:rPr>
              <w:t>202</w:t>
            </w:r>
            <w:r w:rsidR="00BF5943" w:rsidRPr="00B0180D">
              <w:rPr>
                <w:color w:val="auto"/>
              </w:rPr>
              <w:t>5</w:t>
            </w:r>
            <w:r w:rsidRPr="00B0180D">
              <w:rPr>
                <w:color w:val="auto"/>
              </w:rPr>
              <w:t>年</w:t>
            </w:r>
          </w:p>
        </w:tc>
      </w:tr>
      <w:tr w:rsidR="00B0180D" w:rsidRPr="00B0180D" w:rsidTr="00E363E4">
        <w:trPr>
          <w:tblHeader/>
        </w:trPr>
        <w:tc>
          <w:tcPr>
            <w:tcW w:w="849" w:type="pct"/>
            <w:vMerge/>
            <w:vAlign w:val="center"/>
          </w:tcPr>
          <w:p w:rsidR="00E363E4" w:rsidRPr="00B0180D" w:rsidRDefault="00E363E4" w:rsidP="000D3CF9">
            <w:pPr>
              <w:pStyle w:val="A25"/>
              <w:rPr>
                <w:color w:val="auto"/>
              </w:rPr>
            </w:pPr>
          </w:p>
        </w:tc>
        <w:tc>
          <w:tcPr>
            <w:tcW w:w="468" w:type="pct"/>
            <w:vMerge/>
            <w:vAlign w:val="center"/>
          </w:tcPr>
          <w:p w:rsidR="00E363E4" w:rsidRPr="00B0180D" w:rsidRDefault="00E363E4" w:rsidP="000D3CF9">
            <w:pPr>
              <w:pStyle w:val="A25"/>
              <w:rPr>
                <w:color w:val="auto"/>
              </w:rPr>
            </w:pPr>
          </w:p>
        </w:tc>
        <w:tc>
          <w:tcPr>
            <w:tcW w:w="1337" w:type="pct"/>
            <w:vMerge/>
            <w:vAlign w:val="center"/>
          </w:tcPr>
          <w:p w:rsidR="00E363E4" w:rsidRPr="00B0180D" w:rsidRDefault="00E363E4" w:rsidP="000D3CF9">
            <w:pPr>
              <w:pStyle w:val="A25"/>
              <w:rPr>
                <w:color w:val="auto"/>
              </w:rPr>
            </w:pPr>
          </w:p>
        </w:tc>
        <w:tc>
          <w:tcPr>
            <w:tcW w:w="472" w:type="pct"/>
            <w:vAlign w:val="center"/>
          </w:tcPr>
          <w:p w:rsidR="00E363E4" w:rsidRPr="00B0180D" w:rsidRDefault="00E363E4" w:rsidP="000D3CF9">
            <w:pPr>
              <w:pStyle w:val="A25"/>
              <w:rPr>
                <w:color w:val="auto"/>
              </w:rPr>
            </w:pPr>
            <w:r w:rsidRPr="00B0180D">
              <w:rPr>
                <w:color w:val="auto"/>
              </w:rPr>
              <w:t>6月</w:t>
            </w:r>
          </w:p>
        </w:tc>
        <w:tc>
          <w:tcPr>
            <w:tcW w:w="455" w:type="pct"/>
          </w:tcPr>
          <w:p w:rsidR="00E363E4" w:rsidRPr="00B0180D" w:rsidRDefault="00E363E4" w:rsidP="000D3CF9">
            <w:pPr>
              <w:pStyle w:val="A25"/>
              <w:rPr>
                <w:color w:val="auto"/>
              </w:rPr>
            </w:pPr>
            <w:r w:rsidRPr="00B0180D">
              <w:rPr>
                <w:color w:val="auto"/>
              </w:rPr>
              <w:t>7~9月</w:t>
            </w:r>
          </w:p>
        </w:tc>
        <w:tc>
          <w:tcPr>
            <w:tcW w:w="457" w:type="pct"/>
          </w:tcPr>
          <w:p w:rsidR="00E363E4" w:rsidRPr="00B0180D" w:rsidRDefault="00E363E4" w:rsidP="000D3CF9">
            <w:pPr>
              <w:pStyle w:val="A25"/>
              <w:rPr>
                <w:color w:val="auto"/>
              </w:rPr>
            </w:pPr>
            <w:r w:rsidRPr="00B0180D">
              <w:rPr>
                <w:color w:val="auto"/>
              </w:rPr>
              <w:t>10~12月</w:t>
            </w:r>
          </w:p>
        </w:tc>
        <w:tc>
          <w:tcPr>
            <w:tcW w:w="507" w:type="pct"/>
          </w:tcPr>
          <w:p w:rsidR="00E363E4" w:rsidRPr="00B0180D" w:rsidRDefault="00E363E4" w:rsidP="000D3CF9">
            <w:pPr>
              <w:pStyle w:val="A25"/>
              <w:rPr>
                <w:color w:val="auto"/>
              </w:rPr>
            </w:pPr>
            <w:r w:rsidRPr="00B0180D">
              <w:rPr>
                <w:color w:val="auto"/>
              </w:rPr>
              <w:t>1~3月</w:t>
            </w:r>
          </w:p>
        </w:tc>
        <w:tc>
          <w:tcPr>
            <w:tcW w:w="455" w:type="pct"/>
          </w:tcPr>
          <w:p w:rsidR="00E363E4" w:rsidRPr="00B0180D" w:rsidRDefault="00E363E4" w:rsidP="000D3CF9">
            <w:pPr>
              <w:pStyle w:val="A25"/>
              <w:rPr>
                <w:color w:val="auto"/>
              </w:rPr>
            </w:pPr>
            <w:r w:rsidRPr="00B0180D">
              <w:rPr>
                <w:color w:val="auto"/>
              </w:rPr>
              <w:t>4~5月</w:t>
            </w:r>
          </w:p>
        </w:tc>
      </w:tr>
      <w:tr w:rsidR="00B0180D" w:rsidRPr="00B0180D" w:rsidTr="00E363E4">
        <w:trPr>
          <w:tblHeader/>
        </w:trPr>
        <w:tc>
          <w:tcPr>
            <w:tcW w:w="2654" w:type="pct"/>
            <w:gridSpan w:val="3"/>
            <w:vAlign w:val="center"/>
          </w:tcPr>
          <w:p w:rsidR="00E363E4" w:rsidRPr="00B0180D" w:rsidRDefault="00E363E4" w:rsidP="000D3CF9">
            <w:pPr>
              <w:pStyle w:val="A25"/>
              <w:rPr>
                <w:color w:val="auto"/>
              </w:rPr>
            </w:pPr>
            <w:r w:rsidRPr="00B0180D">
              <w:rPr>
                <w:color w:val="auto"/>
              </w:rPr>
              <w:t>主体工程进度</w:t>
            </w:r>
          </w:p>
        </w:tc>
        <w:tc>
          <w:tcPr>
            <w:tcW w:w="472" w:type="pct"/>
            <w:vAlign w:val="center"/>
          </w:tcPr>
          <w:p w:rsidR="00E363E4" w:rsidRPr="00B0180D" w:rsidRDefault="00F825A8" w:rsidP="000D3CF9">
            <w:pPr>
              <w:pStyle w:val="A25"/>
              <w:rPr>
                <w:color w:val="auto"/>
                <w:szCs w:val="21"/>
              </w:rPr>
            </w:pPr>
            <w:r w:rsidRPr="00B0180D">
              <w:rPr>
                <w:noProof/>
                <w:color w:val="auto"/>
              </w:rPr>
              <w:pict>
                <v:shape id="AutoShape 914" o:spid="_x0000_s1046" type="#_x0000_t32" style="position:absolute;left:0;text-align:left;margin-left:-1.3pt;margin-top:4.6pt;width:320.9pt;height:.5pt;flip:y;z-index: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" strokeweight="1.5pt"/>
              </w:pict>
            </w:r>
          </w:p>
        </w:tc>
        <w:tc>
          <w:tcPr>
            <w:tcW w:w="455" w:type="pct"/>
          </w:tcPr>
          <w:p w:rsidR="00E363E4" w:rsidRPr="00B0180D" w:rsidRDefault="00E363E4" w:rsidP="000D3CF9">
            <w:pPr>
              <w:pStyle w:val="A25"/>
              <w:rPr>
                <w:color w:val="auto"/>
              </w:rPr>
            </w:pPr>
          </w:p>
        </w:tc>
        <w:tc>
          <w:tcPr>
            <w:tcW w:w="457" w:type="pct"/>
          </w:tcPr>
          <w:p w:rsidR="00E363E4" w:rsidRPr="00B0180D" w:rsidRDefault="00E363E4" w:rsidP="000D3CF9">
            <w:pPr>
              <w:pStyle w:val="A25"/>
              <w:rPr>
                <w:color w:val="auto"/>
              </w:rPr>
            </w:pPr>
          </w:p>
        </w:tc>
        <w:tc>
          <w:tcPr>
            <w:tcW w:w="507" w:type="pct"/>
          </w:tcPr>
          <w:p w:rsidR="00E363E4" w:rsidRPr="00B0180D" w:rsidRDefault="00E363E4" w:rsidP="000D3CF9">
            <w:pPr>
              <w:pStyle w:val="A25"/>
              <w:rPr>
                <w:color w:val="auto"/>
              </w:rPr>
            </w:pPr>
          </w:p>
        </w:tc>
        <w:tc>
          <w:tcPr>
            <w:tcW w:w="455" w:type="pct"/>
          </w:tcPr>
          <w:p w:rsidR="00E363E4" w:rsidRPr="00B0180D" w:rsidRDefault="00E363E4" w:rsidP="000D3CF9">
            <w:pPr>
              <w:pStyle w:val="A25"/>
              <w:rPr>
                <w:color w:val="auto"/>
              </w:rPr>
            </w:pPr>
          </w:p>
        </w:tc>
      </w:tr>
      <w:tr w:rsidR="00B0180D" w:rsidRPr="00B0180D" w:rsidTr="00E363E4">
        <w:trPr>
          <w:tblHeader/>
        </w:trPr>
        <w:tc>
          <w:tcPr>
            <w:tcW w:w="849" w:type="pct"/>
            <w:vAlign w:val="center"/>
          </w:tcPr>
          <w:p w:rsidR="00E363E4" w:rsidRPr="00B0180D" w:rsidRDefault="00E363E4" w:rsidP="000D3CF9">
            <w:pPr>
              <w:pStyle w:val="A25"/>
              <w:rPr>
                <w:color w:val="auto"/>
              </w:rPr>
            </w:pPr>
            <w:r w:rsidRPr="00B0180D">
              <w:rPr>
                <w:color w:val="auto"/>
              </w:rPr>
              <w:t>建构筑物防治区</w:t>
            </w:r>
          </w:p>
        </w:tc>
        <w:tc>
          <w:tcPr>
            <w:tcW w:w="468" w:type="pct"/>
            <w:vAlign w:val="center"/>
          </w:tcPr>
          <w:p w:rsidR="00E363E4" w:rsidRPr="00B0180D" w:rsidRDefault="00E363E4" w:rsidP="000D3CF9">
            <w:pPr>
              <w:pStyle w:val="A25"/>
              <w:rPr>
                <w:color w:val="auto"/>
              </w:rPr>
            </w:pPr>
            <w:r w:rsidRPr="00B0180D">
              <w:rPr>
                <w:color w:val="auto"/>
              </w:rPr>
              <w:t>管理措施</w:t>
            </w:r>
          </w:p>
        </w:tc>
        <w:tc>
          <w:tcPr>
            <w:tcW w:w="1337" w:type="pct"/>
            <w:vAlign w:val="center"/>
          </w:tcPr>
          <w:p w:rsidR="00E363E4" w:rsidRPr="00B0180D" w:rsidRDefault="00E363E4" w:rsidP="000D3CF9">
            <w:pPr>
              <w:pStyle w:val="A25"/>
              <w:rPr>
                <w:color w:val="auto"/>
              </w:rPr>
            </w:pPr>
            <w:r w:rsidRPr="00B0180D">
              <w:rPr>
                <w:color w:val="auto"/>
              </w:rPr>
              <w:t>水土保持管理要求</w:t>
            </w:r>
          </w:p>
        </w:tc>
        <w:tc>
          <w:tcPr>
            <w:tcW w:w="472" w:type="pct"/>
            <w:vAlign w:val="center"/>
          </w:tcPr>
          <w:p w:rsidR="00E363E4" w:rsidRPr="00B0180D" w:rsidRDefault="00F825A8" w:rsidP="000D3CF9">
            <w:pPr>
              <w:pStyle w:val="A25"/>
              <w:rPr>
                <w:noProof/>
                <w:color w:val="auto"/>
                <w:szCs w:val="21"/>
              </w:rPr>
            </w:pPr>
            <w:r w:rsidRPr="00B0180D">
              <w:rPr>
                <w:noProof/>
                <w:color w:val="auto"/>
              </w:rPr>
              <w:pict>
                <v:shape id="AutoShape 915" o:spid="_x0000_s1045" type="#_x0000_t32" style="position:absolute;left:0;text-align:left;margin-left:-.5pt;margin-top:3.9pt;width:320.5pt;height:0;z-index:3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" strokeweight="1pt">
                  <v:stroke dashstyle="dash"/>
                </v:shape>
              </w:pict>
            </w:r>
          </w:p>
        </w:tc>
        <w:tc>
          <w:tcPr>
            <w:tcW w:w="455" w:type="pct"/>
          </w:tcPr>
          <w:p w:rsidR="00E363E4" w:rsidRPr="00B0180D" w:rsidRDefault="00E363E4" w:rsidP="000D3CF9">
            <w:pPr>
              <w:pStyle w:val="A25"/>
              <w:rPr>
                <w:color w:val="auto"/>
              </w:rPr>
            </w:pPr>
          </w:p>
        </w:tc>
        <w:tc>
          <w:tcPr>
            <w:tcW w:w="457" w:type="pct"/>
          </w:tcPr>
          <w:p w:rsidR="00E363E4" w:rsidRPr="00B0180D" w:rsidRDefault="00E363E4" w:rsidP="000D3CF9">
            <w:pPr>
              <w:pStyle w:val="A25"/>
              <w:rPr>
                <w:color w:val="auto"/>
              </w:rPr>
            </w:pPr>
          </w:p>
        </w:tc>
        <w:tc>
          <w:tcPr>
            <w:tcW w:w="507" w:type="pct"/>
          </w:tcPr>
          <w:p w:rsidR="00E363E4" w:rsidRPr="00B0180D" w:rsidRDefault="00E363E4" w:rsidP="000D3CF9">
            <w:pPr>
              <w:pStyle w:val="A25"/>
              <w:rPr>
                <w:color w:val="auto"/>
              </w:rPr>
            </w:pPr>
          </w:p>
        </w:tc>
        <w:tc>
          <w:tcPr>
            <w:tcW w:w="455" w:type="pct"/>
          </w:tcPr>
          <w:p w:rsidR="00E363E4" w:rsidRPr="00B0180D" w:rsidRDefault="00E363E4" w:rsidP="000D3CF9">
            <w:pPr>
              <w:pStyle w:val="A25"/>
              <w:rPr>
                <w:color w:val="auto"/>
              </w:rPr>
            </w:pPr>
          </w:p>
        </w:tc>
      </w:tr>
      <w:tr w:rsidR="00B0180D" w:rsidRPr="00B0180D" w:rsidTr="00E363E4">
        <w:trPr>
          <w:tblHeader/>
        </w:trPr>
        <w:tc>
          <w:tcPr>
            <w:tcW w:w="849" w:type="pct"/>
            <w:vMerge w:val="restart"/>
            <w:vAlign w:val="center"/>
          </w:tcPr>
          <w:p w:rsidR="00E363E4" w:rsidRPr="00B0180D" w:rsidRDefault="00E363E4" w:rsidP="000D3CF9">
            <w:pPr>
              <w:pStyle w:val="A25"/>
              <w:rPr>
                <w:color w:val="auto"/>
              </w:rPr>
            </w:pPr>
            <w:r w:rsidRPr="00B0180D">
              <w:rPr>
                <w:color w:val="auto"/>
              </w:rPr>
              <w:t>道路及硬化防治区</w:t>
            </w:r>
          </w:p>
        </w:tc>
        <w:tc>
          <w:tcPr>
            <w:tcW w:w="468" w:type="pct"/>
            <w:vAlign w:val="center"/>
          </w:tcPr>
          <w:p w:rsidR="00E363E4" w:rsidRPr="00B0180D" w:rsidRDefault="00E363E4" w:rsidP="00E363E4">
            <w:pPr>
              <w:pStyle w:val="1b"/>
              <w:rPr>
                <w:rFonts w:cs="Times New Roman"/>
                <w:sz w:val="21"/>
                <w:szCs w:val="21"/>
              </w:rPr>
            </w:pPr>
            <w:r w:rsidRPr="00B0180D">
              <w:rPr>
                <w:rFonts w:cs="Times New Roman"/>
                <w:sz w:val="21"/>
                <w:szCs w:val="21"/>
              </w:rPr>
              <w:t>工程措施</w:t>
            </w:r>
          </w:p>
        </w:tc>
        <w:tc>
          <w:tcPr>
            <w:tcW w:w="1337" w:type="pct"/>
            <w:vAlign w:val="center"/>
          </w:tcPr>
          <w:p w:rsidR="00E363E4" w:rsidRPr="00B0180D" w:rsidRDefault="00E363E4" w:rsidP="00E363E4">
            <w:pPr>
              <w:pStyle w:val="1b"/>
              <w:rPr>
                <w:rFonts w:cs="Times New Roman"/>
                <w:sz w:val="21"/>
                <w:szCs w:val="21"/>
              </w:rPr>
            </w:pPr>
            <w:r w:rsidRPr="00B0180D">
              <w:rPr>
                <w:rFonts w:cs="Times New Roman"/>
                <w:sz w:val="21"/>
                <w:szCs w:val="21"/>
              </w:rPr>
              <w:t xml:space="preserve">HDPE </w:t>
            </w:r>
            <w:r w:rsidRPr="00B0180D">
              <w:rPr>
                <w:rFonts w:cs="Times New Roman"/>
                <w:sz w:val="21"/>
                <w:szCs w:val="21"/>
              </w:rPr>
              <w:t>双壁波纹管（雨水管）</w:t>
            </w:r>
          </w:p>
        </w:tc>
        <w:tc>
          <w:tcPr>
            <w:tcW w:w="472" w:type="pct"/>
            <w:vAlign w:val="center"/>
          </w:tcPr>
          <w:p w:rsidR="00E363E4" w:rsidRPr="00B0180D" w:rsidRDefault="00F825A8" w:rsidP="00E363E4">
            <w:pPr>
              <w:pStyle w:val="1b"/>
              <w:rPr>
                <w:rFonts w:cs="Times New Roman"/>
                <w:sz w:val="21"/>
                <w:szCs w:val="21"/>
              </w:rPr>
            </w:pPr>
            <w:r w:rsidRPr="00B0180D">
              <w:rPr>
                <w:noProof/>
              </w:rPr>
              <w:pict>
                <v:shape id="AutoShape 958" o:spid="_x0000_s1044" type="#_x0000_t32" style="position:absolute;left:0;text-align:left;margin-left:21.35pt;margin-top:5.4pt;width:75.6pt;height:0;z-index:39;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" strokeweight="2.25pt">
                  <v:stroke dashstyle="1 1"/>
                </v:shape>
              </w:pict>
            </w:r>
          </w:p>
        </w:tc>
        <w:tc>
          <w:tcPr>
            <w:tcW w:w="455" w:type="pct"/>
          </w:tcPr>
          <w:p w:rsidR="00E363E4" w:rsidRPr="00B0180D" w:rsidRDefault="00E363E4" w:rsidP="000D3CF9">
            <w:pPr>
              <w:pStyle w:val="A25"/>
              <w:rPr>
                <w:color w:val="auto"/>
              </w:rPr>
            </w:pPr>
          </w:p>
        </w:tc>
        <w:tc>
          <w:tcPr>
            <w:tcW w:w="457" w:type="pct"/>
          </w:tcPr>
          <w:p w:rsidR="00E363E4" w:rsidRPr="00B0180D" w:rsidRDefault="00E363E4" w:rsidP="000D3CF9">
            <w:pPr>
              <w:pStyle w:val="A25"/>
              <w:rPr>
                <w:color w:val="auto"/>
              </w:rPr>
            </w:pPr>
          </w:p>
        </w:tc>
        <w:tc>
          <w:tcPr>
            <w:tcW w:w="507" w:type="pct"/>
          </w:tcPr>
          <w:p w:rsidR="00E363E4" w:rsidRPr="00B0180D" w:rsidRDefault="00E363E4" w:rsidP="000D3CF9">
            <w:pPr>
              <w:pStyle w:val="A25"/>
              <w:rPr>
                <w:color w:val="auto"/>
              </w:rPr>
            </w:pPr>
          </w:p>
        </w:tc>
        <w:tc>
          <w:tcPr>
            <w:tcW w:w="455" w:type="pct"/>
          </w:tcPr>
          <w:p w:rsidR="00E363E4" w:rsidRPr="00B0180D" w:rsidRDefault="00E363E4" w:rsidP="000D3CF9">
            <w:pPr>
              <w:pStyle w:val="A25"/>
              <w:rPr>
                <w:color w:val="auto"/>
              </w:rPr>
            </w:pPr>
          </w:p>
        </w:tc>
      </w:tr>
      <w:tr w:rsidR="00B0180D" w:rsidRPr="00B0180D" w:rsidTr="00E363E4">
        <w:trPr>
          <w:tblHeader/>
        </w:trPr>
        <w:tc>
          <w:tcPr>
            <w:tcW w:w="849" w:type="pct"/>
            <w:vMerge/>
            <w:vAlign w:val="center"/>
          </w:tcPr>
          <w:p w:rsidR="00E363E4" w:rsidRPr="00B0180D" w:rsidRDefault="00E363E4" w:rsidP="000D3CF9">
            <w:pPr>
              <w:pStyle w:val="A25"/>
              <w:rPr>
                <w:color w:val="auto"/>
              </w:rPr>
            </w:pPr>
          </w:p>
        </w:tc>
        <w:tc>
          <w:tcPr>
            <w:tcW w:w="468" w:type="pct"/>
            <w:vAlign w:val="center"/>
          </w:tcPr>
          <w:p w:rsidR="00E363E4" w:rsidRPr="00B0180D" w:rsidRDefault="00E363E4" w:rsidP="000D3CF9">
            <w:pPr>
              <w:pStyle w:val="A25"/>
              <w:rPr>
                <w:color w:val="auto"/>
              </w:rPr>
            </w:pPr>
            <w:r w:rsidRPr="00B0180D">
              <w:rPr>
                <w:color w:val="auto"/>
              </w:rPr>
              <w:t>工程措施</w:t>
            </w:r>
          </w:p>
        </w:tc>
        <w:tc>
          <w:tcPr>
            <w:tcW w:w="1337" w:type="pct"/>
            <w:vAlign w:val="center"/>
          </w:tcPr>
          <w:p w:rsidR="00E363E4" w:rsidRPr="00B0180D" w:rsidRDefault="00E363E4" w:rsidP="000D3CF9">
            <w:pPr>
              <w:pStyle w:val="A25"/>
              <w:rPr>
                <w:color w:val="auto"/>
              </w:rPr>
            </w:pPr>
            <w:r w:rsidRPr="00B0180D">
              <w:rPr>
                <w:color w:val="auto"/>
              </w:rPr>
              <w:t>透水砖</w:t>
            </w:r>
          </w:p>
        </w:tc>
        <w:tc>
          <w:tcPr>
            <w:tcW w:w="472" w:type="pct"/>
            <w:vAlign w:val="center"/>
          </w:tcPr>
          <w:p w:rsidR="00E363E4" w:rsidRPr="00B0180D" w:rsidRDefault="00E363E4" w:rsidP="000D3CF9">
            <w:pPr>
              <w:pStyle w:val="A25"/>
              <w:rPr>
                <w:color w:val="auto"/>
              </w:rPr>
            </w:pPr>
          </w:p>
        </w:tc>
        <w:tc>
          <w:tcPr>
            <w:tcW w:w="455" w:type="pct"/>
          </w:tcPr>
          <w:p w:rsidR="00E363E4" w:rsidRPr="00B0180D" w:rsidRDefault="00E363E4" w:rsidP="000D3CF9">
            <w:pPr>
              <w:pStyle w:val="A25"/>
              <w:rPr>
                <w:color w:val="auto"/>
              </w:rPr>
            </w:pPr>
          </w:p>
        </w:tc>
        <w:tc>
          <w:tcPr>
            <w:tcW w:w="457" w:type="pct"/>
          </w:tcPr>
          <w:p w:rsidR="00E363E4" w:rsidRPr="00B0180D" w:rsidRDefault="00E363E4" w:rsidP="000D3CF9">
            <w:pPr>
              <w:pStyle w:val="A25"/>
              <w:rPr>
                <w:color w:val="auto"/>
              </w:rPr>
            </w:pPr>
          </w:p>
        </w:tc>
        <w:tc>
          <w:tcPr>
            <w:tcW w:w="507" w:type="pct"/>
          </w:tcPr>
          <w:p w:rsidR="00E363E4" w:rsidRPr="00B0180D" w:rsidRDefault="00F825A8" w:rsidP="000D3CF9">
            <w:pPr>
              <w:pStyle w:val="A25"/>
              <w:rPr>
                <w:color w:val="auto"/>
                <w:szCs w:val="21"/>
              </w:rPr>
            </w:pPr>
            <w:r w:rsidRPr="00B0180D">
              <w:rPr>
                <w:noProof/>
                <w:color w:val="auto"/>
              </w:rPr>
              <w:pict>
                <v:shape id="AutoShape 962" o:spid="_x0000_s1043" type="#_x0000_t32" style="position:absolute;left:0;text-align:left;margin-left:1.95pt;margin-top:6.3pt;width:75.6pt;height:0;z-index:4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" strokeweight="2.25pt">
                  <v:stroke dashstyle="1 1"/>
                </v:shape>
              </w:pict>
            </w:r>
          </w:p>
        </w:tc>
        <w:tc>
          <w:tcPr>
            <w:tcW w:w="455" w:type="pct"/>
          </w:tcPr>
          <w:p w:rsidR="00E363E4" w:rsidRPr="00B0180D" w:rsidRDefault="00E363E4" w:rsidP="000D3CF9">
            <w:pPr>
              <w:pStyle w:val="A25"/>
              <w:rPr>
                <w:color w:val="auto"/>
              </w:rPr>
            </w:pPr>
          </w:p>
        </w:tc>
      </w:tr>
      <w:tr w:rsidR="00B0180D" w:rsidRPr="00B0180D" w:rsidTr="00E363E4">
        <w:trPr>
          <w:tblHeader/>
        </w:trPr>
        <w:tc>
          <w:tcPr>
            <w:tcW w:w="849" w:type="pct"/>
            <w:vMerge/>
            <w:vAlign w:val="center"/>
          </w:tcPr>
          <w:p w:rsidR="00E363E4" w:rsidRPr="00B0180D" w:rsidRDefault="00E363E4" w:rsidP="000D3CF9">
            <w:pPr>
              <w:pStyle w:val="A25"/>
              <w:rPr>
                <w:color w:val="auto"/>
              </w:rPr>
            </w:pPr>
          </w:p>
        </w:tc>
        <w:tc>
          <w:tcPr>
            <w:tcW w:w="468" w:type="pct"/>
            <w:vAlign w:val="center"/>
          </w:tcPr>
          <w:p w:rsidR="00E363E4" w:rsidRPr="00B0180D" w:rsidRDefault="00E363E4" w:rsidP="000D3CF9">
            <w:pPr>
              <w:pStyle w:val="A25"/>
              <w:rPr>
                <w:color w:val="auto"/>
              </w:rPr>
            </w:pPr>
            <w:r w:rsidRPr="00B0180D">
              <w:rPr>
                <w:color w:val="auto"/>
              </w:rPr>
              <w:t>植物措施</w:t>
            </w:r>
          </w:p>
        </w:tc>
        <w:tc>
          <w:tcPr>
            <w:tcW w:w="1337" w:type="pct"/>
            <w:vAlign w:val="center"/>
          </w:tcPr>
          <w:p w:rsidR="00E363E4" w:rsidRPr="00B0180D" w:rsidRDefault="00E363E4" w:rsidP="000D3CF9">
            <w:pPr>
              <w:pStyle w:val="A25"/>
              <w:rPr>
                <w:color w:val="auto"/>
              </w:rPr>
            </w:pPr>
            <w:r w:rsidRPr="00B0180D">
              <w:rPr>
                <w:color w:val="auto"/>
              </w:rPr>
              <w:t>植草砖</w:t>
            </w:r>
          </w:p>
        </w:tc>
        <w:tc>
          <w:tcPr>
            <w:tcW w:w="472" w:type="pct"/>
            <w:vAlign w:val="center"/>
          </w:tcPr>
          <w:p w:rsidR="00E363E4" w:rsidRPr="00B0180D" w:rsidRDefault="00E363E4" w:rsidP="000D3CF9">
            <w:pPr>
              <w:pStyle w:val="A25"/>
              <w:rPr>
                <w:color w:val="auto"/>
              </w:rPr>
            </w:pPr>
          </w:p>
        </w:tc>
        <w:tc>
          <w:tcPr>
            <w:tcW w:w="455" w:type="pct"/>
          </w:tcPr>
          <w:p w:rsidR="00E363E4" w:rsidRPr="00B0180D" w:rsidRDefault="00E363E4" w:rsidP="000D3CF9">
            <w:pPr>
              <w:pStyle w:val="A25"/>
              <w:rPr>
                <w:color w:val="auto"/>
              </w:rPr>
            </w:pPr>
          </w:p>
        </w:tc>
        <w:tc>
          <w:tcPr>
            <w:tcW w:w="457" w:type="pct"/>
          </w:tcPr>
          <w:p w:rsidR="00E363E4" w:rsidRPr="00B0180D" w:rsidRDefault="00E363E4" w:rsidP="000D3CF9">
            <w:pPr>
              <w:pStyle w:val="A25"/>
              <w:rPr>
                <w:color w:val="auto"/>
              </w:rPr>
            </w:pPr>
          </w:p>
        </w:tc>
        <w:tc>
          <w:tcPr>
            <w:tcW w:w="507" w:type="pct"/>
          </w:tcPr>
          <w:p w:rsidR="00E363E4" w:rsidRPr="00B0180D" w:rsidRDefault="00F825A8" w:rsidP="000D3CF9">
            <w:pPr>
              <w:pStyle w:val="A25"/>
              <w:rPr>
                <w:color w:val="auto"/>
                <w:szCs w:val="21"/>
              </w:rPr>
            </w:pPr>
            <w:r w:rsidRPr="00B0180D">
              <w:rPr>
                <w:noProof/>
                <w:color w:val="auto"/>
              </w:rPr>
              <w:pict>
                <v:shape id="AutoShape 965" o:spid="_x0000_s1042" type="#_x0000_t32" style="position:absolute;left:0;text-align:left;margin-left:1.95pt;margin-top:6.4pt;width:75.6pt;height:1.05pt;z-index:4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" strokeweight="2.25pt">
                  <v:stroke dashstyle="dashDot"/>
                </v:shape>
              </w:pict>
            </w:r>
          </w:p>
        </w:tc>
        <w:tc>
          <w:tcPr>
            <w:tcW w:w="455" w:type="pct"/>
          </w:tcPr>
          <w:p w:rsidR="00E363E4" w:rsidRPr="00B0180D" w:rsidRDefault="00E363E4" w:rsidP="000D3CF9">
            <w:pPr>
              <w:pStyle w:val="A25"/>
              <w:rPr>
                <w:color w:val="auto"/>
              </w:rPr>
            </w:pPr>
          </w:p>
        </w:tc>
      </w:tr>
      <w:tr w:rsidR="00B0180D" w:rsidRPr="00B0180D" w:rsidTr="00E363E4">
        <w:trPr>
          <w:tblHeader/>
        </w:trPr>
        <w:tc>
          <w:tcPr>
            <w:tcW w:w="849" w:type="pct"/>
            <w:vMerge/>
            <w:vAlign w:val="center"/>
          </w:tcPr>
          <w:p w:rsidR="00E363E4" w:rsidRPr="00B0180D" w:rsidRDefault="00E363E4" w:rsidP="000D3CF9">
            <w:pPr>
              <w:pStyle w:val="A25"/>
              <w:rPr>
                <w:color w:val="auto"/>
              </w:rPr>
            </w:pPr>
          </w:p>
        </w:tc>
        <w:tc>
          <w:tcPr>
            <w:tcW w:w="468" w:type="pct"/>
            <w:vAlign w:val="center"/>
          </w:tcPr>
          <w:p w:rsidR="00E363E4" w:rsidRPr="00B0180D" w:rsidRDefault="00E363E4" w:rsidP="000D3CF9">
            <w:pPr>
              <w:pStyle w:val="A25"/>
              <w:rPr>
                <w:color w:val="auto"/>
              </w:rPr>
            </w:pPr>
            <w:r w:rsidRPr="00B0180D">
              <w:rPr>
                <w:color w:val="auto"/>
              </w:rPr>
              <w:t>临时措施</w:t>
            </w:r>
          </w:p>
        </w:tc>
        <w:tc>
          <w:tcPr>
            <w:tcW w:w="1337" w:type="pct"/>
            <w:vAlign w:val="center"/>
          </w:tcPr>
          <w:p w:rsidR="00E363E4" w:rsidRPr="00B0180D" w:rsidRDefault="00E363E4" w:rsidP="000D3CF9">
            <w:pPr>
              <w:pStyle w:val="A25"/>
              <w:rPr>
                <w:color w:val="auto"/>
              </w:rPr>
            </w:pPr>
            <w:r w:rsidRPr="00B0180D">
              <w:rPr>
                <w:color w:val="auto"/>
              </w:rPr>
              <w:t>临时排水沟</w:t>
            </w:r>
          </w:p>
        </w:tc>
        <w:tc>
          <w:tcPr>
            <w:tcW w:w="472" w:type="pct"/>
            <w:vAlign w:val="center"/>
          </w:tcPr>
          <w:p w:rsidR="00E363E4" w:rsidRPr="00B0180D" w:rsidRDefault="00F825A8" w:rsidP="000D3CF9">
            <w:pPr>
              <w:pStyle w:val="A25"/>
              <w:rPr>
                <w:color w:val="auto"/>
                <w:szCs w:val="21"/>
              </w:rPr>
            </w:pPr>
            <w:r w:rsidRPr="00B0180D">
              <w:rPr>
                <w:noProof/>
                <w:color w:val="auto"/>
              </w:rPr>
              <w:pict>
                <v:shape id="AutoShape 950" o:spid="_x0000_s1041" type="#_x0000_t32" style="position:absolute;left:0;text-align:left;margin-left:15.8pt;margin-top:2.85pt;width:94.05pt;height:.55pt;z-index:3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" strokeweight="2.25pt">
                  <v:stroke dashstyle="longDash"/>
                </v:shape>
              </w:pict>
            </w:r>
          </w:p>
        </w:tc>
        <w:tc>
          <w:tcPr>
            <w:tcW w:w="455" w:type="pct"/>
          </w:tcPr>
          <w:p w:rsidR="00E363E4" w:rsidRPr="00B0180D" w:rsidRDefault="00E363E4" w:rsidP="000D3CF9">
            <w:pPr>
              <w:pStyle w:val="A25"/>
              <w:rPr>
                <w:color w:val="auto"/>
              </w:rPr>
            </w:pPr>
          </w:p>
        </w:tc>
        <w:tc>
          <w:tcPr>
            <w:tcW w:w="457" w:type="pct"/>
          </w:tcPr>
          <w:p w:rsidR="00E363E4" w:rsidRPr="00B0180D" w:rsidRDefault="00E363E4" w:rsidP="000D3CF9">
            <w:pPr>
              <w:pStyle w:val="A25"/>
              <w:rPr>
                <w:color w:val="auto"/>
              </w:rPr>
            </w:pPr>
          </w:p>
        </w:tc>
        <w:tc>
          <w:tcPr>
            <w:tcW w:w="507" w:type="pct"/>
          </w:tcPr>
          <w:p w:rsidR="00E363E4" w:rsidRPr="00B0180D" w:rsidRDefault="00E363E4" w:rsidP="000D3CF9">
            <w:pPr>
              <w:pStyle w:val="A25"/>
              <w:rPr>
                <w:color w:val="auto"/>
              </w:rPr>
            </w:pPr>
          </w:p>
        </w:tc>
        <w:tc>
          <w:tcPr>
            <w:tcW w:w="455" w:type="pct"/>
          </w:tcPr>
          <w:p w:rsidR="00E363E4" w:rsidRPr="00B0180D" w:rsidRDefault="00E363E4" w:rsidP="000D3CF9">
            <w:pPr>
              <w:pStyle w:val="A25"/>
              <w:rPr>
                <w:color w:val="auto"/>
              </w:rPr>
            </w:pPr>
          </w:p>
        </w:tc>
      </w:tr>
      <w:tr w:rsidR="00B0180D" w:rsidRPr="00B0180D" w:rsidTr="00E363E4">
        <w:trPr>
          <w:tblHeader/>
        </w:trPr>
        <w:tc>
          <w:tcPr>
            <w:tcW w:w="849" w:type="pct"/>
            <w:vMerge/>
            <w:vAlign w:val="center"/>
          </w:tcPr>
          <w:p w:rsidR="00E363E4" w:rsidRPr="00B0180D" w:rsidRDefault="00E363E4" w:rsidP="000D3CF9">
            <w:pPr>
              <w:pStyle w:val="A25"/>
              <w:rPr>
                <w:color w:val="auto"/>
              </w:rPr>
            </w:pPr>
          </w:p>
        </w:tc>
        <w:tc>
          <w:tcPr>
            <w:tcW w:w="468" w:type="pct"/>
            <w:vAlign w:val="center"/>
          </w:tcPr>
          <w:p w:rsidR="00E363E4" w:rsidRPr="00B0180D" w:rsidRDefault="00E363E4" w:rsidP="000D3CF9">
            <w:pPr>
              <w:pStyle w:val="A25"/>
              <w:rPr>
                <w:color w:val="auto"/>
              </w:rPr>
            </w:pPr>
            <w:r w:rsidRPr="00B0180D">
              <w:rPr>
                <w:color w:val="auto"/>
              </w:rPr>
              <w:t>临时措施</w:t>
            </w:r>
          </w:p>
        </w:tc>
        <w:tc>
          <w:tcPr>
            <w:tcW w:w="1337" w:type="pct"/>
            <w:vAlign w:val="center"/>
          </w:tcPr>
          <w:p w:rsidR="00E363E4" w:rsidRPr="00B0180D" w:rsidRDefault="00E363E4" w:rsidP="000D3CF9">
            <w:pPr>
              <w:pStyle w:val="A25"/>
              <w:rPr>
                <w:color w:val="auto"/>
              </w:rPr>
            </w:pPr>
            <w:r w:rsidRPr="00B0180D">
              <w:rPr>
                <w:color w:val="auto"/>
              </w:rPr>
              <w:t>临时沉砂池（配抽水泵）</w:t>
            </w:r>
          </w:p>
        </w:tc>
        <w:tc>
          <w:tcPr>
            <w:tcW w:w="472" w:type="pct"/>
            <w:vAlign w:val="center"/>
          </w:tcPr>
          <w:p w:rsidR="00E363E4" w:rsidRPr="00B0180D" w:rsidRDefault="00F825A8" w:rsidP="000D3CF9">
            <w:pPr>
              <w:pStyle w:val="A25"/>
              <w:rPr>
                <w:color w:val="auto"/>
                <w:szCs w:val="21"/>
              </w:rPr>
            </w:pPr>
            <w:r w:rsidRPr="00B0180D">
              <w:rPr>
                <w:noProof/>
                <w:color w:val="auto"/>
              </w:rPr>
              <w:pict>
                <v:shape id="AutoShape 951" o:spid="_x0000_s1040" type="#_x0000_t32" style="position:absolute;left:0;text-align:left;margin-left:16.6pt;margin-top:6.6pt;width:101.25pt;height:0;z-index: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" strokeweight="2.25pt">
                  <v:stroke dashstyle="longDash"/>
                </v:shape>
              </w:pict>
            </w:r>
          </w:p>
        </w:tc>
        <w:tc>
          <w:tcPr>
            <w:tcW w:w="455" w:type="pct"/>
          </w:tcPr>
          <w:p w:rsidR="00E363E4" w:rsidRPr="00B0180D" w:rsidRDefault="00E363E4" w:rsidP="000D3CF9">
            <w:pPr>
              <w:pStyle w:val="A25"/>
              <w:rPr>
                <w:color w:val="auto"/>
              </w:rPr>
            </w:pPr>
          </w:p>
        </w:tc>
        <w:tc>
          <w:tcPr>
            <w:tcW w:w="457" w:type="pct"/>
          </w:tcPr>
          <w:p w:rsidR="00E363E4" w:rsidRPr="00B0180D" w:rsidRDefault="00E363E4" w:rsidP="000D3CF9">
            <w:pPr>
              <w:pStyle w:val="A25"/>
              <w:rPr>
                <w:color w:val="auto"/>
              </w:rPr>
            </w:pPr>
          </w:p>
        </w:tc>
        <w:tc>
          <w:tcPr>
            <w:tcW w:w="507" w:type="pct"/>
          </w:tcPr>
          <w:p w:rsidR="00E363E4" w:rsidRPr="00B0180D" w:rsidRDefault="00E363E4" w:rsidP="000D3CF9">
            <w:pPr>
              <w:pStyle w:val="A25"/>
              <w:rPr>
                <w:color w:val="auto"/>
              </w:rPr>
            </w:pPr>
          </w:p>
        </w:tc>
        <w:tc>
          <w:tcPr>
            <w:tcW w:w="455" w:type="pct"/>
          </w:tcPr>
          <w:p w:rsidR="00E363E4" w:rsidRPr="00B0180D" w:rsidRDefault="00E363E4" w:rsidP="000D3CF9">
            <w:pPr>
              <w:pStyle w:val="A25"/>
              <w:rPr>
                <w:color w:val="auto"/>
              </w:rPr>
            </w:pPr>
          </w:p>
        </w:tc>
      </w:tr>
      <w:tr w:rsidR="00B0180D" w:rsidRPr="00B0180D" w:rsidTr="00E363E4">
        <w:trPr>
          <w:tblHeader/>
        </w:trPr>
        <w:tc>
          <w:tcPr>
            <w:tcW w:w="849" w:type="pct"/>
            <w:vMerge/>
            <w:vAlign w:val="center"/>
          </w:tcPr>
          <w:p w:rsidR="00E363E4" w:rsidRPr="00B0180D" w:rsidRDefault="00E363E4" w:rsidP="000D3CF9">
            <w:pPr>
              <w:pStyle w:val="A25"/>
              <w:rPr>
                <w:color w:val="auto"/>
              </w:rPr>
            </w:pPr>
          </w:p>
        </w:tc>
        <w:tc>
          <w:tcPr>
            <w:tcW w:w="468" w:type="pct"/>
            <w:vAlign w:val="center"/>
          </w:tcPr>
          <w:p w:rsidR="00E363E4" w:rsidRPr="00B0180D" w:rsidRDefault="00E363E4" w:rsidP="000D3CF9">
            <w:pPr>
              <w:pStyle w:val="A25"/>
              <w:rPr>
                <w:color w:val="auto"/>
              </w:rPr>
            </w:pPr>
            <w:r w:rsidRPr="00B0180D">
              <w:rPr>
                <w:color w:val="auto"/>
              </w:rPr>
              <w:t>临时措施</w:t>
            </w:r>
          </w:p>
        </w:tc>
        <w:tc>
          <w:tcPr>
            <w:tcW w:w="1337" w:type="pct"/>
            <w:vAlign w:val="center"/>
          </w:tcPr>
          <w:p w:rsidR="00E363E4" w:rsidRPr="00B0180D" w:rsidRDefault="00E363E4" w:rsidP="000D3CF9">
            <w:pPr>
              <w:pStyle w:val="A25"/>
              <w:rPr>
                <w:color w:val="auto"/>
              </w:rPr>
            </w:pPr>
            <w:r w:rsidRPr="00B0180D">
              <w:rPr>
                <w:color w:val="auto"/>
              </w:rPr>
              <w:t>临时苫盖</w:t>
            </w:r>
          </w:p>
        </w:tc>
        <w:tc>
          <w:tcPr>
            <w:tcW w:w="472" w:type="pct"/>
            <w:vAlign w:val="center"/>
          </w:tcPr>
          <w:p w:rsidR="00E363E4" w:rsidRPr="00B0180D" w:rsidRDefault="00E363E4" w:rsidP="000D3CF9">
            <w:pPr>
              <w:pStyle w:val="A25"/>
              <w:rPr>
                <w:color w:val="auto"/>
              </w:rPr>
            </w:pPr>
          </w:p>
        </w:tc>
        <w:tc>
          <w:tcPr>
            <w:tcW w:w="455" w:type="pct"/>
          </w:tcPr>
          <w:p w:rsidR="00E363E4" w:rsidRPr="00B0180D" w:rsidRDefault="00E363E4" w:rsidP="000D3CF9">
            <w:pPr>
              <w:pStyle w:val="A25"/>
              <w:rPr>
                <w:color w:val="auto"/>
              </w:rPr>
            </w:pPr>
          </w:p>
        </w:tc>
        <w:tc>
          <w:tcPr>
            <w:tcW w:w="457" w:type="pct"/>
          </w:tcPr>
          <w:p w:rsidR="00E363E4" w:rsidRPr="00B0180D" w:rsidRDefault="00F825A8" w:rsidP="000D3CF9">
            <w:pPr>
              <w:pStyle w:val="A25"/>
              <w:rPr>
                <w:color w:val="auto"/>
                <w:szCs w:val="21"/>
              </w:rPr>
            </w:pPr>
            <w:r w:rsidRPr="00B0180D">
              <w:rPr>
                <w:noProof/>
                <w:color w:val="auto"/>
              </w:rPr>
              <w:pict>
                <v:shape id="AutoShape 952" o:spid="_x0000_s1039" type="#_x0000_t32" style="position:absolute;left:0;text-align:left;margin-left:-.55pt;margin-top:4.1pt;width:105.35pt;height:.05pt;z-index:37;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" strokeweight="2.25pt">
                  <v:stroke dashstyle="longDash"/>
                </v:shape>
              </w:pict>
            </w:r>
          </w:p>
        </w:tc>
        <w:tc>
          <w:tcPr>
            <w:tcW w:w="507" w:type="pct"/>
          </w:tcPr>
          <w:p w:rsidR="00E363E4" w:rsidRPr="00B0180D" w:rsidRDefault="00E363E4" w:rsidP="000D3CF9">
            <w:pPr>
              <w:pStyle w:val="A25"/>
              <w:rPr>
                <w:color w:val="auto"/>
              </w:rPr>
            </w:pPr>
          </w:p>
        </w:tc>
        <w:tc>
          <w:tcPr>
            <w:tcW w:w="455" w:type="pct"/>
          </w:tcPr>
          <w:p w:rsidR="00E363E4" w:rsidRPr="00B0180D" w:rsidRDefault="00E363E4" w:rsidP="000D3CF9">
            <w:pPr>
              <w:pStyle w:val="A25"/>
              <w:rPr>
                <w:color w:val="auto"/>
              </w:rPr>
            </w:pPr>
          </w:p>
        </w:tc>
      </w:tr>
      <w:tr w:rsidR="00B0180D" w:rsidRPr="00B0180D" w:rsidTr="00E363E4">
        <w:trPr>
          <w:tblHeader/>
        </w:trPr>
        <w:tc>
          <w:tcPr>
            <w:tcW w:w="849" w:type="pct"/>
            <w:vMerge/>
            <w:vAlign w:val="center"/>
          </w:tcPr>
          <w:p w:rsidR="00E363E4" w:rsidRPr="00B0180D" w:rsidRDefault="00E363E4" w:rsidP="000D3CF9">
            <w:pPr>
              <w:pStyle w:val="A25"/>
              <w:rPr>
                <w:color w:val="auto"/>
              </w:rPr>
            </w:pPr>
          </w:p>
        </w:tc>
        <w:tc>
          <w:tcPr>
            <w:tcW w:w="468" w:type="pct"/>
            <w:vAlign w:val="center"/>
          </w:tcPr>
          <w:p w:rsidR="00E363E4" w:rsidRPr="00B0180D" w:rsidRDefault="00E363E4" w:rsidP="000D3CF9">
            <w:pPr>
              <w:pStyle w:val="A25"/>
              <w:rPr>
                <w:color w:val="auto"/>
              </w:rPr>
            </w:pPr>
            <w:r w:rsidRPr="00B0180D">
              <w:rPr>
                <w:color w:val="auto"/>
              </w:rPr>
              <w:t>临时措施</w:t>
            </w:r>
          </w:p>
        </w:tc>
        <w:tc>
          <w:tcPr>
            <w:tcW w:w="1337" w:type="pct"/>
            <w:vAlign w:val="center"/>
          </w:tcPr>
          <w:p w:rsidR="00E363E4" w:rsidRPr="00B0180D" w:rsidRDefault="00E363E4" w:rsidP="000D3CF9">
            <w:pPr>
              <w:pStyle w:val="A25"/>
              <w:rPr>
                <w:color w:val="auto"/>
              </w:rPr>
            </w:pPr>
            <w:r w:rsidRPr="00B0180D">
              <w:rPr>
                <w:color w:val="auto"/>
              </w:rPr>
              <w:t>简易车辆冲洗设施</w:t>
            </w:r>
          </w:p>
        </w:tc>
        <w:tc>
          <w:tcPr>
            <w:tcW w:w="472" w:type="pct"/>
            <w:vAlign w:val="center"/>
          </w:tcPr>
          <w:p w:rsidR="00E363E4" w:rsidRPr="00B0180D" w:rsidRDefault="00F825A8" w:rsidP="000D3CF9">
            <w:pPr>
              <w:pStyle w:val="A25"/>
              <w:rPr>
                <w:color w:val="auto"/>
                <w:szCs w:val="21"/>
              </w:rPr>
            </w:pPr>
            <w:r w:rsidRPr="00B0180D">
              <w:rPr>
                <w:noProof/>
                <w:color w:val="auto"/>
              </w:rPr>
              <w:pict>
                <v:shape id="AutoShape 953" o:spid="_x0000_s1038" type="#_x0000_t32" style="position:absolute;left:0;text-align:left;margin-left:22.15pt;margin-top:5.45pt;width:96.1pt;height:.55pt;z-index:3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" strokeweight="2.25pt">
                  <v:stroke dashstyle="longDash"/>
                </v:shape>
              </w:pict>
            </w:r>
          </w:p>
        </w:tc>
        <w:tc>
          <w:tcPr>
            <w:tcW w:w="455" w:type="pct"/>
          </w:tcPr>
          <w:p w:rsidR="00E363E4" w:rsidRPr="00B0180D" w:rsidRDefault="00E363E4" w:rsidP="000D3CF9">
            <w:pPr>
              <w:pStyle w:val="A25"/>
              <w:rPr>
                <w:color w:val="auto"/>
              </w:rPr>
            </w:pPr>
          </w:p>
        </w:tc>
        <w:tc>
          <w:tcPr>
            <w:tcW w:w="457" w:type="pct"/>
          </w:tcPr>
          <w:p w:rsidR="00E363E4" w:rsidRPr="00B0180D" w:rsidRDefault="00E363E4" w:rsidP="000D3CF9">
            <w:pPr>
              <w:pStyle w:val="A25"/>
              <w:rPr>
                <w:color w:val="auto"/>
              </w:rPr>
            </w:pPr>
          </w:p>
        </w:tc>
        <w:tc>
          <w:tcPr>
            <w:tcW w:w="507" w:type="pct"/>
          </w:tcPr>
          <w:p w:rsidR="00E363E4" w:rsidRPr="00B0180D" w:rsidRDefault="00E363E4" w:rsidP="000D3CF9">
            <w:pPr>
              <w:pStyle w:val="A25"/>
              <w:rPr>
                <w:color w:val="auto"/>
              </w:rPr>
            </w:pPr>
          </w:p>
        </w:tc>
        <w:tc>
          <w:tcPr>
            <w:tcW w:w="455" w:type="pct"/>
          </w:tcPr>
          <w:p w:rsidR="00E363E4" w:rsidRPr="00B0180D" w:rsidRDefault="00E363E4" w:rsidP="000D3CF9">
            <w:pPr>
              <w:pStyle w:val="A25"/>
              <w:rPr>
                <w:color w:val="auto"/>
              </w:rPr>
            </w:pPr>
          </w:p>
        </w:tc>
      </w:tr>
      <w:tr w:rsidR="00B0180D" w:rsidRPr="00B0180D" w:rsidTr="00E363E4">
        <w:trPr>
          <w:tblHeader/>
        </w:trPr>
        <w:tc>
          <w:tcPr>
            <w:tcW w:w="849" w:type="pct"/>
            <w:vMerge/>
            <w:vAlign w:val="center"/>
          </w:tcPr>
          <w:p w:rsidR="00E363E4" w:rsidRPr="00B0180D" w:rsidRDefault="00E363E4" w:rsidP="000D3CF9">
            <w:pPr>
              <w:pStyle w:val="A25"/>
              <w:rPr>
                <w:color w:val="auto"/>
              </w:rPr>
            </w:pPr>
          </w:p>
        </w:tc>
        <w:tc>
          <w:tcPr>
            <w:tcW w:w="468" w:type="pct"/>
            <w:vAlign w:val="center"/>
          </w:tcPr>
          <w:p w:rsidR="00E363E4" w:rsidRPr="00B0180D" w:rsidRDefault="00E363E4" w:rsidP="000D3CF9">
            <w:pPr>
              <w:pStyle w:val="A25"/>
              <w:rPr>
                <w:color w:val="auto"/>
              </w:rPr>
            </w:pPr>
            <w:r w:rsidRPr="00B0180D">
              <w:rPr>
                <w:color w:val="auto"/>
              </w:rPr>
              <w:t>管理措施</w:t>
            </w:r>
          </w:p>
        </w:tc>
        <w:tc>
          <w:tcPr>
            <w:tcW w:w="1337" w:type="pct"/>
            <w:vAlign w:val="center"/>
          </w:tcPr>
          <w:p w:rsidR="00E363E4" w:rsidRPr="00B0180D" w:rsidRDefault="00F825A8" w:rsidP="000D3CF9">
            <w:pPr>
              <w:pStyle w:val="A25"/>
              <w:rPr>
                <w:color w:val="auto"/>
              </w:rPr>
            </w:pPr>
            <w:r w:rsidRPr="00B0180D">
              <w:rPr>
                <w:noProof/>
                <w:color w:val="auto"/>
              </w:rPr>
              <w:pict>
                <v:shape id="AutoShape 949" o:spid="_x0000_s1037" type="#_x0000_t32" style="position:absolute;left:0;text-align:left;margin-left:178.95pt;margin-top:4.3pt;width:323.4pt;height:.05pt;z-index:3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" strokeweight="1pt">
                  <v:stroke dashstyle="dash"/>
                </v:shape>
              </w:pict>
            </w:r>
            <w:r w:rsidR="00E363E4" w:rsidRPr="00B0180D">
              <w:rPr>
                <w:color w:val="auto"/>
              </w:rPr>
              <w:t>水土保持管理要求</w:t>
            </w:r>
          </w:p>
        </w:tc>
        <w:tc>
          <w:tcPr>
            <w:tcW w:w="472" w:type="pct"/>
            <w:vAlign w:val="center"/>
          </w:tcPr>
          <w:p w:rsidR="00E363E4" w:rsidRPr="00B0180D" w:rsidRDefault="00E363E4" w:rsidP="000D3CF9">
            <w:pPr>
              <w:pStyle w:val="A25"/>
              <w:rPr>
                <w:color w:val="auto"/>
              </w:rPr>
            </w:pPr>
          </w:p>
        </w:tc>
        <w:tc>
          <w:tcPr>
            <w:tcW w:w="455" w:type="pct"/>
          </w:tcPr>
          <w:p w:rsidR="00E363E4" w:rsidRPr="00B0180D" w:rsidRDefault="00E363E4" w:rsidP="000D3CF9">
            <w:pPr>
              <w:pStyle w:val="A25"/>
              <w:rPr>
                <w:color w:val="auto"/>
              </w:rPr>
            </w:pPr>
          </w:p>
        </w:tc>
        <w:tc>
          <w:tcPr>
            <w:tcW w:w="457" w:type="pct"/>
          </w:tcPr>
          <w:p w:rsidR="00E363E4" w:rsidRPr="00B0180D" w:rsidRDefault="00E363E4" w:rsidP="000D3CF9">
            <w:pPr>
              <w:pStyle w:val="A25"/>
              <w:rPr>
                <w:color w:val="auto"/>
              </w:rPr>
            </w:pPr>
          </w:p>
        </w:tc>
        <w:tc>
          <w:tcPr>
            <w:tcW w:w="507" w:type="pct"/>
          </w:tcPr>
          <w:p w:rsidR="00E363E4" w:rsidRPr="00B0180D" w:rsidRDefault="00E363E4" w:rsidP="000D3CF9">
            <w:pPr>
              <w:pStyle w:val="A25"/>
              <w:rPr>
                <w:color w:val="auto"/>
              </w:rPr>
            </w:pPr>
          </w:p>
        </w:tc>
        <w:tc>
          <w:tcPr>
            <w:tcW w:w="455" w:type="pct"/>
          </w:tcPr>
          <w:p w:rsidR="00E363E4" w:rsidRPr="00B0180D" w:rsidRDefault="00E363E4" w:rsidP="000D3CF9">
            <w:pPr>
              <w:pStyle w:val="A25"/>
              <w:rPr>
                <w:color w:val="auto"/>
              </w:rPr>
            </w:pPr>
          </w:p>
        </w:tc>
      </w:tr>
      <w:tr w:rsidR="00B0180D" w:rsidRPr="00B0180D" w:rsidTr="00E363E4">
        <w:trPr>
          <w:tblHeader/>
        </w:trPr>
        <w:tc>
          <w:tcPr>
            <w:tcW w:w="849" w:type="pct"/>
            <w:vMerge w:val="restart"/>
            <w:vAlign w:val="center"/>
          </w:tcPr>
          <w:p w:rsidR="00E363E4" w:rsidRPr="00B0180D" w:rsidRDefault="00E363E4" w:rsidP="000D3CF9">
            <w:pPr>
              <w:pStyle w:val="A25"/>
              <w:rPr>
                <w:color w:val="auto"/>
              </w:rPr>
            </w:pPr>
            <w:r w:rsidRPr="00B0180D">
              <w:rPr>
                <w:color w:val="auto"/>
              </w:rPr>
              <w:t>景观绿化区防治区</w:t>
            </w:r>
          </w:p>
        </w:tc>
        <w:tc>
          <w:tcPr>
            <w:tcW w:w="468" w:type="pct"/>
            <w:vAlign w:val="center"/>
          </w:tcPr>
          <w:p w:rsidR="00E363E4" w:rsidRPr="00B0180D" w:rsidRDefault="00E363E4" w:rsidP="00E363E4">
            <w:pPr>
              <w:pStyle w:val="1b"/>
              <w:rPr>
                <w:rFonts w:cs="Times New Roman"/>
                <w:sz w:val="21"/>
                <w:szCs w:val="21"/>
              </w:rPr>
            </w:pPr>
            <w:r w:rsidRPr="00B0180D">
              <w:rPr>
                <w:rFonts w:cs="Times New Roman"/>
                <w:sz w:val="21"/>
                <w:szCs w:val="21"/>
              </w:rPr>
              <w:t>植物措施</w:t>
            </w:r>
          </w:p>
        </w:tc>
        <w:tc>
          <w:tcPr>
            <w:tcW w:w="1337" w:type="pct"/>
            <w:vAlign w:val="center"/>
          </w:tcPr>
          <w:p w:rsidR="00E363E4" w:rsidRPr="00B0180D" w:rsidRDefault="00E363E4" w:rsidP="00E363E4">
            <w:pPr>
              <w:pStyle w:val="1b"/>
              <w:rPr>
                <w:rFonts w:cs="Times New Roman"/>
                <w:sz w:val="21"/>
                <w:szCs w:val="21"/>
              </w:rPr>
            </w:pPr>
            <w:r w:rsidRPr="00B0180D">
              <w:rPr>
                <w:rFonts w:cs="Times New Roman"/>
                <w:sz w:val="21"/>
                <w:szCs w:val="21"/>
              </w:rPr>
              <w:t>园林景观绿化</w:t>
            </w:r>
          </w:p>
        </w:tc>
        <w:tc>
          <w:tcPr>
            <w:tcW w:w="472" w:type="pct"/>
            <w:vAlign w:val="center"/>
          </w:tcPr>
          <w:p w:rsidR="00E363E4" w:rsidRPr="00B0180D" w:rsidRDefault="00E363E4" w:rsidP="00E363E4">
            <w:pPr>
              <w:pStyle w:val="1b"/>
              <w:rPr>
                <w:rFonts w:cs="Times New Roman"/>
                <w:sz w:val="21"/>
                <w:szCs w:val="21"/>
              </w:rPr>
            </w:pPr>
          </w:p>
        </w:tc>
        <w:tc>
          <w:tcPr>
            <w:tcW w:w="455" w:type="pct"/>
          </w:tcPr>
          <w:p w:rsidR="00E363E4" w:rsidRPr="00B0180D" w:rsidRDefault="00E363E4" w:rsidP="000D3CF9">
            <w:pPr>
              <w:pStyle w:val="A25"/>
              <w:rPr>
                <w:color w:val="auto"/>
              </w:rPr>
            </w:pPr>
          </w:p>
        </w:tc>
        <w:tc>
          <w:tcPr>
            <w:tcW w:w="457" w:type="pct"/>
          </w:tcPr>
          <w:p w:rsidR="00E363E4" w:rsidRPr="00B0180D" w:rsidRDefault="00E363E4" w:rsidP="000D3CF9">
            <w:pPr>
              <w:pStyle w:val="A25"/>
              <w:rPr>
                <w:color w:val="auto"/>
              </w:rPr>
            </w:pPr>
          </w:p>
        </w:tc>
        <w:tc>
          <w:tcPr>
            <w:tcW w:w="507" w:type="pct"/>
          </w:tcPr>
          <w:p w:rsidR="00E363E4" w:rsidRPr="00B0180D" w:rsidRDefault="00F825A8" w:rsidP="000D3CF9">
            <w:pPr>
              <w:pStyle w:val="A25"/>
              <w:rPr>
                <w:color w:val="auto"/>
                <w:szCs w:val="21"/>
              </w:rPr>
            </w:pPr>
            <w:r w:rsidRPr="00B0180D">
              <w:rPr>
                <w:noProof/>
                <w:color w:val="auto"/>
              </w:rPr>
              <w:pict>
                <v:shape id="AutoShape 964" o:spid="_x0000_s1036" type="#_x0000_t32" style="position:absolute;left:0;text-align:left;margin-left:54.9pt;margin-top:6.95pt;width:66.45pt;height:1.05pt;z-index: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" strokeweight="2.25pt">
                  <v:stroke dashstyle="dashDot"/>
                </v:shape>
              </w:pict>
            </w:r>
          </w:p>
        </w:tc>
        <w:tc>
          <w:tcPr>
            <w:tcW w:w="455" w:type="pct"/>
          </w:tcPr>
          <w:p w:rsidR="00E363E4" w:rsidRPr="00B0180D" w:rsidRDefault="00E363E4" w:rsidP="000D3CF9">
            <w:pPr>
              <w:pStyle w:val="A25"/>
              <w:rPr>
                <w:color w:val="auto"/>
              </w:rPr>
            </w:pPr>
          </w:p>
        </w:tc>
      </w:tr>
      <w:tr w:rsidR="00B0180D" w:rsidRPr="00B0180D" w:rsidTr="00E363E4">
        <w:trPr>
          <w:tblHeader/>
        </w:trPr>
        <w:tc>
          <w:tcPr>
            <w:tcW w:w="849" w:type="pct"/>
            <w:vMerge/>
            <w:vAlign w:val="center"/>
          </w:tcPr>
          <w:p w:rsidR="00E363E4" w:rsidRPr="00B0180D" w:rsidRDefault="00E363E4" w:rsidP="000D3CF9">
            <w:pPr>
              <w:pStyle w:val="A25"/>
              <w:rPr>
                <w:color w:val="auto"/>
              </w:rPr>
            </w:pPr>
          </w:p>
        </w:tc>
        <w:tc>
          <w:tcPr>
            <w:tcW w:w="468" w:type="pct"/>
            <w:vAlign w:val="center"/>
          </w:tcPr>
          <w:p w:rsidR="00E363E4" w:rsidRPr="00B0180D" w:rsidRDefault="00E363E4" w:rsidP="000D3CF9">
            <w:pPr>
              <w:pStyle w:val="A25"/>
              <w:rPr>
                <w:color w:val="auto"/>
              </w:rPr>
            </w:pPr>
            <w:r w:rsidRPr="00B0180D">
              <w:rPr>
                <w:color w:val="auto"/>
              </w:rPr>
              <w:t>临时措施</w:t>
            </w:r>
          </w:p>
        </w:tc>
        <w:tc>
          <w:tcPr>
            <w:tcW w:w="1337" w:type="pct"/>
            <w:vAlign w:val="center"/>
          </w:tcPr>
          <w:p w:rsidR="00E363E4" w:rsidRPr="00B0180D" w:rsidRDefault="00E363E4" w:rsidP="000D3CF9">
            <w:pPr>
              <w:pStyle w:val="A25"/>
              <w:rPr>
                <w:color w:val="auto"/>
              </w:rPr>
            </w:pPr>
            <w:r w:rsidRPr="00B0180D">
              <w:rPr>
                <w:color w:val="auto"/>
              </w:rPr>
              <w:t>临时苫盖</w:t>
            </w:r>
          </w:p>
        </w:tc>
        <w:tc>
          <w:tcPr>
            <w:tcW w:w="472" w:type="pct"/>
            <w:vAlign w:val="center"/>
          </w:tcPr>
          <w:p w:rsidR="00E363E4" w:rsidRPr="00B0180D" w:rsidRDefault="00E363E4" w:rsidP="000D3CF9">
            <w:pPr>
              <w:pStyle w:val="A25"/>
              <w:rPr>
                <w:color w:val="auto"/>
              </w:rPr>
            </w:pPr>
          </w:p>
        </w:tc>
        <w:tc>
          <w:tcPr>
            <w:tcW w:w="455" w:type="pct"/>
          </w:tcPr>
          <w:p w:rsidR="00E363E4" w:rsidRPr="00B0180D" w:rsidRDefault="00E363E4" w:rsidP="000D3CF9">
            <w:pPr>
              <w:pStyle w:val="A25"/>
              <w:rPr>
                <w:color w:val="auto"/>
              </w:rPr>
            </w:pPr>
          </w:p>
        </w:tc>
        <w:tc>
          <w:tcPr>
            <w:tcW w:w="457" w:type="pct"/>
          </w:tcPr>
          <w:p w:rsidR="00E363E4" w:rsidRPr="00B0180D" w:rsidRDefault="00F825A8" w:rsidP="000D3CF9">
            <w:pPr>
              <w:pStyle w:val="A25"/>
              <w:rPr>
                <w:color w:val="auto"/>
                <w:szCs w:val="21"/>
              </w:rPr>
            </w:pPr>
            <w:r w:rsidRPr="00B0180D">
              <w:rPr>
                <w:noProof/>
                <w:color w:val="auto"/>
              </w:rPr>
              <w:pict>
                <v:shape id="AutoShape 961" o:spid="_x0000_s1035" type="#_x0000_t32" style="position:absolute;left:0;text-align:left;margin-left:42.1pt;margin-top:6.45pt;width:99.45pt;height:0;z-index:4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" strokeweight="2.25pt">
                  <v:stroke dashstyle="longDash"/>
                </v:shape>
              </w:pict>
            </w:r>
          </w:p>
        </w:tc>
        <w:tc>
          <w:tcPr>
            <w:tcW w:w="507" w:type="pct"/>
          </w:tcPr>
          <w:p w:rsidR="00E363E4" w:rsidRPr="00B0180D" w:rsidRDefault="00E363E4" w:rsidP="000D3CF9">
            <w:pPr>
              <w:pStyle w:val="A25"/>
              <w:rPr>
                <w:color w:val="auto"/>
              </w:rPr>
            </w:pPr>
          </w:p>
        </w:tc>
        <w:tc>
          <w:tcPr>
            <w:tcW w:w="455" w:type="pct"/>
          </w:tcPr>
          <w:p w:rsidR="00E363E4" w:rsidRPr="00B0180D" w:rsidRDefault="00E363E4" w:rsidP="000D3CF9">
            <w:pPr>
              <w:pStyle w:val="A25"/>
              <w:rPr>
                <w:color w:val="auto"/>
              </w:rPr>
            </w:pPr>
          </w:p>
        </w:tc>
      </w:tr>
      <w:tr w:rsidR="00B0180D" w:rsidRPr="00B0180D" w:rsidTr="00E363E4">
        <w:trPr>
          <w:tblHeader/>
        </w:trPr>
        <w:tc>
          <w:tcPr>
            <w:tcW w:w="849" w:type="pct"/>
            <w:vMerge/>
            <w:vAlign w:val="center"/>
          </w:tcPr>
          <w:p w:rsidR="00E363E4" w:rsidRPr="00B0180D" w:rsidRDefault="00E363E4" w:rsidP="000D3CF9">
            <w:pPr>
              <w:pStyle w:val="A25"/>
              <w:rPr>
                <w:color w:val="auto"/>
              </w:rPr>
            </w:pPr>
          </w:p>
        </w:tc>
        <w:tc>
          <w:tcPr>
            <w:tcW w:w="468" w:type="pct"/>
            <w:vAlign w:val="center"/>
          </w:tcPr>
          <w:p w:rsidR="00E363E4" w:rsidRPr="00B0180D" w:rsidRDefault="00E363E4" w:rsidP="000D3CF9">
            <w:pPr>
              <w:pStyle w:val="A25"/>
              <w:rPr>
                <w:color w:val="auto"/>
              </w:rPr>
            </w:pPr>
            <w:r w:rsidRPr="00B0180D">
              <w:rPr>
                <w:color w:val="auto"/>
              </w:rPr>
              <w:t>管理措施</w:t>
            </w:r>
          </w:p>
        </w:tc>
        <w:tc>
          <w:tcPr>
            <w:tcW w:w="1337" w:type="pct"/>
            <w:vAlign w:val="center"/>
          </w:tcPr>
          <w:p w:rsidR="00E363E4" w:rsidRPr="00B0180D" w:rsidRDefault="00E363E4" w:rsidP="000D3CF9">
            <w:pPr>
              <w:pStyle w:val="A25"/>
              <w:rPr>
                <w:color w:val="auto"/>
              </w:rPr>
            </w:pPr>
            <w:r w:rsidRPr="00B0180D">
              <w:rPr>
                <w:color w:val="auto"/>
              </w:rPr>
              <w:t>水土保持管理要求</w:t>
            </w:r>
          </w:p>
        </w:tc>
        <w:tc>
          <w:tcPr>
            <w:tcW w:w="472" w:type="pct"/>
            <w:vAlign w:val="center"/>
          </w:tcPr>
          <w:p w:rsidR="00E363E4" w:rsidRPr="00B0180D" w:rsidRDefault="00F825A8" w:rsidP="000D3CF9">
            <w:pPr>
              <w:pStyle w:val="A25"/>
              <w:rPr>
                <w:color w:val="auto"/>
                <w:szCs w:val="21"/>
              </w:rPr>
            </w:pPr>
            <w:r w:rsidRPr="00B0180D">
              <w:rPr>
                <w:noProof/>
                <w:color w:val="auto"/>
              </w:rPr>
              <w:pict>
                <v:shape id="AutoShape 959" o:spid="_x0000_s1034" type="#_x0000_t32" style="position:absolute;left:0;text-align:left;margin-left:-.5pt;margin-top:5.7pt;width:320.5pt;height:.05pt;z-index: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" strokeweight="1pt">
                  <v:stroke dashstyle="dash"/>
                </v:shape>
              </w:pict>
            </w:r>
          </w:p>
        </w:tc>
        <w:tc>
          <w:tcPr>
            <w:tcW w:w="455" w:type="pct"/>
          </w:tcPr>
          <w:p w:rsidR="00E363E4" w:rsidRPr="00B0180D" w:rsidRDefault="00E363E4" w:rsidP="000D3CF9">
            <w:pPr>
              <w:pStyle w:val="A25"/>
              <w:rPr>
                <w:color w:val="auto"/>
              </w:rPr>
            </w:pPr>
          </w:p>
        </w:tc>
        <w:tc>
          <w:tcPr>
            <w:tcW w:w="457" w:type="pct"/>
          </w:tcPr>
          <w:p w:rsidR="00E363E4" w:rsidRPr="00B0180D" w:rsidRDefault="00E363E4" w:rsidP="000D3CF9">
            <w:pPr>
              <w:pStyle w:val="A25"/>
              <w:rPr>
                <w:color w:val="auto"/>
              </w:rPr>
            </w:pPr>
          </w:p>
        </w:tc>
        <w:tc>
          <w:tcPr>
            <w:tcW w:w="507" w:type="pct"/>
          </w:tcPr>
          <w:p w:rsidR="00E363E4" w:rsidRPr="00B0180D" w:rsidRDefault="00E363E4" w:rsidP="000D3CF9">
            <w:pPr>
              <w:pStyle w:val="A25"/>
              <w:rPr>
                <w:color w:val="auto"/>
              </w:rPr>
            </w:pPr>
          </w:p>
        </w:tc>
        <w:tc>
          <w:tcPr>
            <w:tcW w:w="455" w:type="pct"/>
          </w:tcPr>
          <w:p w:rsidR="00E363E4" w:rsidRPr="00B0180D" w:rsidRDefault="00E363E4" w:rsidP="000D3CF9">
            <w:pPr>
              <w:pStyle w:val="A25"/>
              <w:rPr>
                <w:color w:val="auto"/>
              </w:rPr>
            </w:pPr>
          </w:p>
        </w:tc>
      </w:tr>
      <w:tr w:rsidR="00B0180D" w:rsidRPr="00B0180D" w:rsidTr="00E363E4">
        <w:trPr>
          <w:tblHeader/>
        </w:trPr>
        <w:tc>
          <w:tcPr>
            <w:tcW w:w="849" w:type="pct"/>
            <w:vAlign w:val="center"/>
          </w:tcPr>
          <w:p w:rsidR="00E363E4" w:rsidRPr="00B0180D" w:rsidRDefault="00E363E4" w:rsidP="000D3CF9">
            <w:pPr>
              <w:pStyle w:val="A25"/>
              <w:rPr>
                <w:color w:val="auto"/>
              </w:rPr>
            </w:pPr>
            <w:r w:rsidRPr="00B0180D">
              <w:rPr>
                <w:color w:val="auto"/>
              </w:rPr>
              <w:t>临时施工生产生活区</w:t>
            </w:r>
          </w:p>
        </w:tc>
        <w:tc>
          <w:tcPr>
            <w:tcW w:w="468" w:type="pct"/>
            <w:vAlign w:val="center"/>
          </w:tcPr>
          <w:p w:rsidR="00E363E4" w:rsidRPr="00B0180D" w:rsidRDefault="00E363E4" w:rsidP="000D3CF9">
            <w:pPr>
              <w:pStyle w:val="A25"/>
              <w:rPr>
                <w:color w:val="auto"/>
              </w:rPr>
            </w:pPr>
            <w:r w:rsidRPr="00B0180D">
              <w:rPr>
                <w:color w:val="auto"/>
              </w:rPr>
              <w:t>植物措施</w:t>
            </w:r>
          </w:p>
        </w:tc>
        <w:tc>
          <w:tcPr>
            <w:tcW w:w="1337" w:type="pct"/>
            <w:vAlign w:val="center"/>
          </w:tcPr>
          <w:p w:rsidR="00E363E4" w:rsidRPr="00B0180D" w:rsidRDefault="00E363E4" w:rsidP="000D3CF9">
            <w:pPr>
              <w:pStyle w:val="A25"/>
              <w:rPr>
                <w:color w:val="auto"/>
              </w:rPr>
            </w:pPr>
            <w:r w:rsidRPr="00B0180D">
              <w:rPr>
                <w:color w:val="auto"/>
              </w:rPr>
              <w:t>植被恢复</w:t>
            </w:r>
          </w:p>
        </w:tc>
        <w:tc>
          <w:tcPr>
            <w:tcW w:w="472" w:type="pct"/>
            <w:vAlign w:val="center"/>
          </w:tcPr>
          <w:p w:rsidR="00E363E4" w:rsidRPr="00B0180D" w:rsidRDefault="00E363E4" w:rsidP="000D3CF9">
            <w:pPr>
              <w:pStyle w:val="A25"/>
              <w:rPr>
                <w:color w:val="auto"/>
              </w:rPr>
            </w:pPr>
          </w:p>
        </w:tc>
        <w:tc>
          <w:tcPr>
            <w:tcW w:w="455" w:type="pct"/>
          </w:tcPr>
          <w:p w:rsidR="00E363E4" w:rsidRPr="00B0180D" w:rsidRDefault="00E363E4" w:rsidP="000D3CF9">
            <w:pPr>
              <w:pStyle w:val="A25"/>
              <w:rPr>
                <w:noProof/>
                <w:color w:val="auto"/>
              </w:rPr>
            </w:pPr>
          </w:p>
        </w:tc>
        <w:tc>
          <w:tcPr>
            <w:tcW w:w="457" w:type="pct"/>
          </w:tcPr>
          <w:p w:rsidR="00E363E4" w:rsidRPr="00B0180D" w:rsidRDefault="00E363E4" w:rsidP="000D3CF9">
            <w:pPr>
              <w:pStyle w:val="A25"/>
              <w:rPr>
                <w:color w:val="auto"/>
              </w:rPr>
            </w:pPr>
          </w:p>
        </w:tc>
        <w:tc>
          <w:tcPr>
            <w:tcW w:w="507" w:type="pct"/>
          </w:tcPr>
          <w:p w:rsidR="00E363E4" w:rsidRPr="00B0180D" w:rsidRDefault="00E363E4" w:rsidP="000D3CF9">
            <w:pPr>
              <w:pStyle w:val="A25"/>
              <w:rPr>
                <w:color w:val="auto"/>
              </w:rPr>
            </w:pPr>
          </w:p>
        </w:tc>
        <w:tc>
          <w:tcPr>
            <w:tcW w:w="455" w:type="pct"/>
          </w:tcPr>
          <w:p w:rsidR="00E363E4" w:rsidRPr="00B0180D" w:rsidRDefault="00F825A8" w:rsidP="000D3CF9">
            <w:pPr>
              <w:pStyle w:val="A25"/>
              <w:rPr>
                <w:color w:val="auto"/>
                <w:szCs w:val="21"/>
              </w:rPr>
            </w:pPr>
            <w:r w:rsidRPr="00B0180D">
              <w:rPr>
                <w:noProof/>
                <w:color w:val="auto"/>
              </w:rPr>
              <w:pict>
                <v:shape id="AutoShape 963" o:spid="_x0000_s1033" type="#_x0000_t32" style="position:absolute;left:0;text-align:left;margin-left:-1.25pt;margin-top:4.75pt;width:56.45pt;height:1.05pt;z-index:4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" strokeweight="2.25pt">
                  <v:stroke dashstyle="dashDot"/>
                </v:shape>
              </w:pict>
            </w:r>
          </w:p>
        </w:tc>
      </w:tr>
    </w:tbl>
    <w:p w:rsidR="00D82F17" w:rsidRPr="00B0180D" w:rsidRDefault="00F825A8" w:rsidP="00DC0D29">
      <w:pPr>
        <w:pStyle w:val="A20"/>
        <w:ind w:firstLine="480"/>
        <w:jc w:val="both"/>
      </w:pPr>
      <w:r w:rsidRPr="00B0180D">
        <w:rPr>
          <w:noProof/>
        </w:rPr>
        <w:pict>
          <v:shape id="AutoShape 822" o:spid="_x0000_s1032" type="#_x0000_t32" style="position:absolute;left:0;text-align:left;margin-left:560.4pt;margin-top:9.95pt;width:51.6pt;height:.55pt;z-index: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" strokeweight="1pt">
            <v:stroke dashstyle="dash"/>
          </v:shape>
        </w:pict>
      </w:r>
      <w:r w:rsidRPr="00B0180D">
        <w:rPr>
          <w:noProof/>
        </w:rPr>
        <w:pict>
          <v:shape id="AutoShape 821" o:spid="_x0000_s1031" type="#_x0000_t32" style="position:absolute;left:0;text-align:left;margin-left:396.55pt;margin-top:9.4pt;width:66.1pt;height:.55pt;z-index: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" strokeweight="2.25pt">
            <v:stroke dashstyle="longDash"/>
          </v:shape>
        </w:pict>
      </w:r>
      <w:r w:rsidRPr="00B0180D">
        <w:rPr>
          <w:noProof/>
        </w:rPr>
        <w:pict>
          <v:shape id="AutoShape 818" o:spid="_x0000_s1030" type="#_x0000_t32" style="position:absolute;left:0;text-align:left;margin-left:255.75pt;margin-top:10.5pt;width:56.45pt;height:1.05pt;z-index: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" strokeweight="2.25pt">
            <v:stroke dashstyle="dashDot"/>
          </v:shape>
        </w:pict>
      </w:r>
      <w:r w:rsidRPr="00B0180D">
        <w:rPr>
          <w:noProof/>
        </w:rPr>
        <w:pict>
          <v:shape id="AutoShape 813" o:spid="_x0000_s1029" type="#_x0000_t32" style="position:absolute;left:0;text-align:left;margin-left:83.3pt;margin-top:9.4pt;width:68.75pt;height:0;z-index: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" strokeweight="2.25pt">
            <v:stroke dashstyle="1 1"/>
          </v:shape>
        </w:pict>
      </w:r>
      <w:r w:rsidR="00D82F17" w:rsidRPr="00B0180D">
        <w:t>工程措施：</w:t>
      </w:r>
      <w:r w:rsidR="00D82F17" w:rsidRPr="00B0180D">
        <w:t xml:space="preserve">                   </w:t>
      </w:r>
      <w:r w:rsidR="00D82F17" w:rsidRPr="00B0180D">
        <w:t>植物措施：</w:t>
      </w:r>
      <w:r w:rsidR="00D82F17" w:rsidRPr="00B0180D">
        <w:t xml:space="preserve">             </w:t>
      </w:r>
      <w:r w:rsidR="00D82F17" w:rsidRPr="00B0180D">
        <w:t>临时措施：</w:t>
      </w:r>
      <w:r w:rsidR="00D82F17" w:rsidRPr="00B0180D">
        <w:t xml:space="preserve">                 </w:t>
      </w:r>
      <w:r w:rsidR="00D82F17" w:rsidRPr="00B0180D">
        <w:t>管理措施：</w:t>
      </w:r>
    </w:p>
    <w:p w:rsidR="00732B3B" w:rsidRPr="00B0180D" w:rsidRDefault="00732B3B" w:rsidP="00DC0D29">
      <w:pPr>
        <w:pStyle w:val="sbd"/>
        <w:tabs>
          <w:tab w:val="left" w:pos="426"/>
        </w:tabs>
        <w:jc w:val="both"/>
      </w:pPr>
    </w:p>
    <w:p w:rsidR="00BF5943" w:rsidRPr="00B0180D" w:rsidRDefault="00BF5943" w:rsidP="00DC0D29">
      <w:pPr>
        <w:pStyle w:val="sbd"/>
        <w:tabs>
          <w:tab w:val="left" w:pos="426"/>
        </w:tabs>
        <w:jc w:val="both"/>
        <w:sectPr w:rsidR="00BF5943" w:rsidRPr="00B0180D" w:rsidSect="0016395B">
          <w:headerReference w:type="even" r:id="rId98"/>
          <w:headerReference w:type="default" r:id="rId99"/>
          <w:footerReference w:type="even" r:id="rId100"/>
          <w:footerReference w:type="default" r:id="rId101"/>
          <w:pgSz w:w="16838" w:h="11906" w:orient="landscape"/>
          <w:pgMar w:top="1797" w:right="1440" w:bottom="1797" w:left="1440" w:header="851" w:footer="992" w:gutter="0"/>
          <w:cols w:space="720"/>
          <w:docGrid w:linePitch="326"/>
        </w:sectPr>
      </w:pPr>
    </w:p>
    <w:p w:rsidR="00732B3B" w:rsidRPr="00B0180D" w:rsidRDefault="00732B3B" w:rsidP="00DC0D29">
      <w:pPr>
        <w:pStyle w:val="1"/>
        <w:spacing w:before="240" w:after="120"/>
        <w:jc w:val="both"/>
      </w:pPr>
      <w:bookmarkStart w:id="67" w:name="_Toc129268567"/>
      <w:r w:rsidRPr="00B0180D">
        <w:t>水土保持监测</w:t>
      </w:r>
      <w:bookmarkEnd w:id="67"/>
    </w:p>
    <w:p w:rsidR="002C2A3B" w:rsidRPr="00B0180D" w:rsidRDefault="002C2A3B" w:rsidP="00DC07F8">
      <w:pPr>
        <w:pStyle w:val="19"/>
        <w:ind w:firstLine="480"/>
        <w:rPr>
          <w:color w:val="auto"/>
        </w:rPr>
      </w:pPr>
      <w:r w:rsidRPr="00B0180D">
        <w:rPr>
          <w:color w:val="auto"/>
        </w:rPr>
        <w:t>根据办水保〔</w:t>
      </w:r>
      <w:r w:rsidRPr="00B0180D">
        <w:rPr>
          <w:color w:val="auto"/>
        </w:rPr>
        <w:t>2020</w:t>
      </w:r>
      <w:r w:rsidRPr="00B0180D">
        <w:rPr>
          <w:color w:val="auto"/>
        </w:rPr>
        <w:t>〕</w:t>
      </w:r>
      <w:r w:rsidRPr="00B0180D">
        <w:rPr>
          <w:color w:val="auto"/>
        </w:rPr>
        <w:t>161</w:t>
      </w:r>
      <w:r w:rsidRPr="00B0180D">
        <w:rPr>
          <w:color w:val="auto"/>
        </w:rPr>
        <w:t>号文件，对编制水土保持方案报告书的生产建设项目（即征占地面积在</w:t>
      </w:r>
      <w:r w:rsidRPr="00B0180D">
        <w:rPr>
          <w:color w:val="auto"/>
        </w:rPr>
        <w:t>5</w:t>
      </w:r>
      <w:r w:rsidRPr="00B0180D">
        <w:rPr>
          <w:color w:val="auto"/>
        </w:rPr>
        <w:t>公顷以上或者挖填土石方总量在</w:t>
      </w:r>
      <w:r w:rsidRPr="00B0180D">
        <w:rPr>
          <w:color w:val="auto"/>
        </w:rPr>
        <w:t>5</w:t>
      </w:r>
      <w:r w:rsidRPr="00B0180D">
        <w:rPr>
          <w:color w:val="auto"/>
        </w:rPr>
        <w:t>万立方米以上的生产建设项目），生产建设单位应当自行或者委托具备相应技术条件的机构开展水土保持监测工作。</w:t>
      </w:r>
    </w:p>
    <w:p w:rsidR="002C2A3B" w:rsidRPr="00B0180D" w:rsidRDefault="002C2A3B" w:rsidP="00DC07F8">
      <w:pPr>
        <w:pStyle w:val="19"/>
        <w:ind w:firstLine="480"/>
        <w:rPr>
          <w:color w:val="auto"/>
        </w:rPr>
      </w:pPr>
      <w:r w:rsidRPr="00B0180D">
        <w:rPr>
          <w:color w:val="auto"/>
        </w:rPr>
        <w:t>本项目总用地面积</w:t>
      </w:r>
      <w:r w:rsidR="00BF5943" w:rsidRPr="00B0180D">
        <w:rPr>
          <w:color w:val="auto"/>
        </w:rPr>
        <w:t>1.64</w:t>
      </w:r>
      <w:r w:rsidRPr="00B0180D">
        <w:rPr>
          <w:color w:val="auto"/>
        </w:rPr>
        <w:t>hm</w:t>
      </w:r>
      <w:r w:rsidRPr="00B0180D">
        <w:rPr>
          <w:color w:val="auto"/>
          <w:vertAlign w:val="superscript"/>
        </w:rPr>
        <w:t>2</w:t>
      </w:r>
      <w:r w:rsidRPr="00B0180D">
        <w:rPr>
          <w:color w:val="auto"/>
        </w:rPr>
        <w:t>，本项目建设过程中土石方挖填总量为</w:t>
      </w:r>
      <w:r w:rsidR="00BF5943" w:rsidRPr="00B0180D">
        <w:rPr>
          <w:color w:val="auto"/>
        </w:rPr>
        <w:t>1.507</w:t>
      </w:r>
      <w:r w:rsidRPr="00B0180D">
        <w:rPr>
          <w:color w:val="auto"/>
        </w:rPr>
        <w:t>万</w:t>
      </w:r>
      <w:r w:rsidRPr="00B0180D">
        <w:rPr>
          <w:color w:val="auto"/>
        </w:rPr>
        <w:t>m</w:t>
      </w:r>
      <w:r w:rsidRPr="00B0180D">
        <w:rPr>
          <w:color w:val="auto"/>
          <w:vertAlign w:val="superscript"/>
        </w:rPr>
        <w:t>3</w:t>
      </w:r>
      <w:r w:rsidRPr="00B0180D">
        <w:rPr>
          <w:color w:val="auto"/>
        </w:rPr>
        <w:t>。根据水保〔</w:t>
      </w:r>
      <w:r w:rsidRPr="00B0180D">
        <w:rPr>
          <w:color w:val="auto"/>
        </w:rPr>
        <w:t>2019</w:t>
      </w:r>
      <w:r w:rsidRPr="00B0180D">
        <w:rPr>
          <w:color w:val="auto"/>
        </w:rPr>
        <w:t>〕</w:t>
      </w:r>
      <w:r w:rsidRPr="00B0180D">
        <w:rPr>
          <w:color w:val="auto"/>
        </w:rPr>
        <w:t>160</w:t>
      </w:r>
      <w:r w:rsidRPr="00B0180D">
        <w:rPr>
          <w:color w:val="auto"/>
        </w:rPr>
        <w:t>号：水利部关于进一步深化</w:t>
      </w:r>
      <w:r w:rsidRPr="00B0180D">
        <w:rPr>
          <w:color w:val="auto"/>
        </w:rPr>
        <w:t>“</w:t>
      </w:r>
      <w:r w:rsidRPr="00B0180D">
        <w:rPr>
          <w:color w:val="auto"/>
        </w:rPr>
        <w:t>放管服</w:t>
      </w:r>
      <w:r w:rsidRPr="00B0180D">
        <w:rPr>
          <w:color w:val="auto"/>
        </w:rPr>
        <w:t>”</w:t>
      </w:r>
      <w:r w:rsidRPr="00B0180D">
        <w:rPr>
          <w:color w:val="auto"/>
        </w:rPr>
        <w:t>改革全面加强水土保持监管的意见可知，实行承诺制或备案制管理的项目，只需要提交水土保持设施验收鉴定书，其水土保持设施验收组中应当有至少一名省级水行政主管部门水土保持方案专家库专家，本方案属于编报水土保持报告表的项目，按照规定可以不开展水土保持监测工作，建设单位在项目建设过程中自行做好施工期间水土保持相关工作。</w:t>
      </w:r>
    </w:p>
    <w:p w:rsidR="00732B3B" w:rsidRPr="00B0180D" w:rsidRDefault="00732B3B" w:rsidP="00DC0D29">
      <w:pPr>
        <w:tabs>
          <w:tab w:val="left" w:pos="426"/>
        </w:tabs>
        <w:ind w:firstLine="480"/>
        <w:jc w:val="both"/>
        <w:rPr>
          <w:rFonts w:ascii="Times New Roman" w:hAnsi="Times New Roman" w:cs="Times New Roman"/>
        </w:rPr>
      </w:pPr>
    </w:p>
    <w:p w:rsidR="00BF5943" w:rsidRPr="00B0180D" w:rsidRDefault="00BF5943" w:rsidP="00DC0D29">
      <w:pPr>
        <w:tabs>
          <w:tab w:val="left" w:pos="426"/>
        </w:tabs>
        <w:ind w:firstLine="480"/>
        <w:jc w:val="both"/>
        <w:rPr>
          <w:rFonts w:ascii="Times New Roman" w:hAnsi="Times New Roman" w:cs="Times New Roman"/>
        </w:rPr>
        <w:sectPr w:rsidR="00BF5943" w:rsidRPr="00B0180D" w:rsidSect="0016395B">
          <w:headerReference w:type="even" r:id="rId102"/>
          <w:headerReference w:type="default" r:id="rId103"/>
          <w:footerReference w:type="even" r:id="rId104"/>
          <w:footerReference w:type="default" r:id="rId105"/>
          <w:pgSz w:w="11906" w:h="16838"/>
          <w:pgMar w:top="1440" w:right="1797" w:bottom="1440" w:left="1797" w:header="851" w:footer="992" w:gutter="0"/>
          <w:cols w:space="720"/>
          <w:docGrid w:linePitch="326"/>
        </w:sectPr>
      </w:pPr>
    </w:p>
    <w:p w:rsidR="00732B3B" w:rsidRPr="00B0180D" w:rsidRDefault="00732B3B" w:rsidP="00DC0D29">
      <w:pPr>
        <w:pStyle w:val="1"/>
        <w:spacing w:before="240" w:after="120"/>
        <w:jc w:val="both"/>
      </w:pPr>
      <w:bookmarkStart w:id="68" w:name="_Toc129268568"/>
      <w:r w:rsidRPr="00B0180D">
        <w:t>水土保持投资估算及效益分析</w:t>
      </w:r>
      <w:bookmarkEnd w:id="68"/>
    </w:p>
    <w:p w:rsidR="00732B3B" w:rsidRPr="00B0180D" w:rsidRDefault="00732B3B" w:rsidP="00DC0D29">
      <w:pPr>
        <w:pStyle w:val="2"/>
        <w:tabs>
          <w:tab w:val="left" w:pos="426"/>
        </w:tabs>
        <w:spacing w:before="120" w:after="240"/>
        <w:jc w:val="both"/>
      </w:pPr>
      <w:bookmarkStart w:id="69" w:name="_Toc129268569"/>
      <w:r w:rsidRPr="00B0180D">
        <w:t>投资估算</w:t>
      </w:r>
      <w:bookmarkEnd w:id="69"/>
    </w:p>
    <w:p w:rsidR="00732B3B" w:rsidRPr="00B0180D" w:rsidRDefault="00732B3B" w:rsidP="00DC0D29">
      <w:pPr>
        <w:pStyle w:val="3"/>
        <w:tabs>
          <w:tab w:val="left" w:pos="426"/>
        </w:tabs>
        <w:spacing w:before="120" w:after="120"/>
        <w:jc w:val="both"/>
        <w:rPr>
          <w:rFonts w:cs="Times New Roman"/>
        </w:rPr>
      </w:pPr>
      <w:r w:rsidRPr="00B0180D">
        <w:rPr>
          <w:rFonts w:cs="Times New Roman"/>
        </w:rPr>
        <w:t>编制原则及依据</w:t>
      </w:r>
    </w:p>
    <w:p w:rsidR="00732B3B" w:rsidRPr="00B0180D" w:rsidRDefault="00732B3B" w:rsidP="00DC0D29">
      <w:pPr>
        <w:pStyle w:val="A20"/>
        <w:ind w:firstLine="480"/>
        <w:jc w:val="both"/>
      </w:pPr>
      <w:r w:rsidRPr="00B0180D">
        <w:t>一、编制原则</w:t>
      </w:r>
    </w:p>
    <w:p w:rsidR="00732B3B" w:rsidRPr="00B0180D" w:rsidRDefault="00732B3B" w:rsidP="00DC0D29">
      <w:pPr>
        <w:pStyle w:val="A20"/>
        <w:ind w:firstLine="480"/>
        <w:jc w:val="both"/>
      </w:pPr>
      <w:r w:rsidRPr="00B0180D">
        <w:t>（</w:t>
      </w:r>
      <w:r w:rsidRPr="00B0180D">
        <w:t>1</w:t>
      </w:r>
      <w:r w:rsidRPr="00B0180D">
        <w:t>）水土保持方案作为工程建设的一个重要组成部分。概算的编制依据、价格水平、主要工程单价、费用计取等部分按水利部水总〔</w:t>
      </w:r>
      <w:r w:rsidRPr="00B0180D">
        <w:t>2003</w:t>
      </w:r>
      <w:r w:rsidRPr="00B0180D">
        <w:t>〕</w:t>
      </w:r>
      <w:r w:rsidRPr="00B0180D">
        <w:t>67</w:t>
      </w:r>
      <w:r w:rsidRPr="00B0180D">
        <w:t>号文颁布的《水土保持工程概（估）算编制规定》。</w:t>
      </w:r>
    </w:p>
    <w:p w:rsidR="00732B3B" w:rsidRPr="00B0180D" w:rsidRDefault="00732B3B" w:rsidP="00DC0D29">
      <w:pPr>
        <w:pStyle w:val="A20"/>
        <w:ind w:firstLine="480"/>
        <w:jc w:val="both"/>
      </w:pPr>
      <w:r w:rsidRPr="00B0180D">
        <w:t>（</w:t>
      </w:r>
      <w:r w:rsidRPr="00B0180D">
        <w:t>2</w:t>
      </w:r>
      <w:r w:rsidRPr="00B0180D">
        <w:t>）主要材料预算价格按照主体工程的材料价格计入。</w:t>
      </w:r>
    </w:p>
    <w:p w:rsidR="00732B3B" w:rsidRPr="00B0180D" w:rsidRDefault="00732B3B" w:rsidP="00DC0D29">
      <w:pPr>
        <w:pStyle w:val="A20"/>
        <w:ind w:firstLine="480"/>
        <w:jc w:val="both"/>
      </w:pPr>
      <w:r w:rsidRPr="00B0180D">
        <w:t>（</w:t>
      </w:r>
      <w:r w:rsidRPr="00B0180D">
        <w:t>3</w:t>
      </w:r>
      <w:r w:rsidRPr="00B0180D">
        <w:t>）水土保持工程设施的施工方法按常规施工组织考虑。</w:t>
      </w:r>
    </w:p>
    <w:p w:rsidR="00732B3B" w:rsidRPr="00B0180D" w:rsidRDefault="00732B3B" w:rsidP="00DC0D29">
      <w:pPr>
        <w:pStyle w:val="A20"/>
        <w:ind w:firstLine="480"/>
        <w:jc w:val="both"/>
      </w:pPr>
      <w:r w:rsidRPr="00B0180D">
        <w:t>（</w:t>
      </w:r>
      <w:r w:rsidRPr="00B0180D">
        <w:t>4</w:t>
      </w:r>
      <w:r w:rsidRPr="00B0180D">
        <w:t>）对于主体已设计的水土保持措施将纳入水土保持投资总概算中。</w:t>
      </w:r>
    </w:p>
    <w:p w:rsidR="00732B3B" w:rsidRPr="00B0180D" w:rsidRDefault="00732B3B" w:rsidP="00DC0D29">
      <w:pPr>
        <w:pStyle w:val="A20"/>
        <w:ind w:firstLine="480"/>
        <w:jc w:val="both"/>
      </w:pPr>
      <w:r w:rsidRPr="00B0180D">
        <w:t>（</w:t>
      </w:r>
      <w:r w:rsidRPr="00B0180D">
        <w:t>5</w:t>
      </w:r>
      <w:r w:rsidRPr="00B0180D">
        <w:t>）项目区海拔</w:t>
      </w:r>
      <w:r w:rsidR="007D0FEE" w:rsidRPr="00B0180D">
        <w:t>介于</w:t>
      </w:r>
      <w:r w:rsidR="00BF5943" w:rsidRPr="00B0180D">
        <w:t>1995.79</w:t>
      </w:r>
      <w:r w:rsidR="007D0FEE" w:rsidRPr="00B0180D">
        <w:t>m~</w:t>
      </w:r>
      <w:r w:rsidR="00BF5943" w:rsidRPr="00B0180D">
        <w:t>1999.28</w:t>
      </w:r>
      <w:r w:rsidR="007D0FEE" w:rsidRPr="00B0180D">
        <w:t>m</w:t>
      </w:r>
      <w:r w:rsidRPr="00B0180D">
        <w:t>，</w:t>
      </w:r>
      <w:r w:rsidR="007D0FEE" w:rsidRPr="00B0180D">
        <w:t>因此人工调整系数为</w:t>
      </w:r>
      <w:r w:rsidR="007D0FEE" w:rsidRPr="00B0180D">
        <w:t>1</w:t>
      </w:r>
      <w:r w:rsidR="007D0FEE" w:rsidRPr="00B0180D">
        <w:t>，机械调整系数为</w:t>
      </w:r>
      <w:r w:rsidR="007D0FEE" w:rsidRPr="00B0180D">
        <w:t>1</w:t>
      </w:r>
      <w:r w:rsidRPr="00B0180D">
        <w:t>。</w:t>
      </w:r>
    </w:p>
    <w:p w:rsidR="00732B3B" w:rsidRPr="00B0180D" w:rsidRDefault="00732B3B" w:rsidP="00DC0D29">
      <w:pPr>
        <w:pStyle w:val="A20"/>
        <w:ind w:firstLine="480"/>
        <w:jc w:val="both"/>
      </w:pPr>
      <w:r w:rsidRPr="00B0180D">
        <w:t>二、编制依据</w:t>
      </w:r>
    </w:p>
    <w:p w:rsidR="00732B3B" w:rsidRPr="00B0180D" w:rsidRDefault="00732B3B" w:rsidP="00DC0D29">
      <w:pPr>
        <w:pStyle w:val="A20"/>
        <w:ind w:firstLine="480"/>
        <w:jc w:val="both"/>
      </w:pPr>
      <w:r w:rsidRPr="00B0180D">
        <w:t>（</w:t>
      </w:r>
      <w:r w:rsidRPr="00B0180D">
        <w:t>1</w:t>
      </w:r>
      <w:r w:rsidRPr="00B0180D">
        <w:t>）水利部水总〔</w:t>
      </w:r>
      <w:r w:rsidRPr="00B0180D">
        <w:t>2003</w:t>
      </w:r>
      <w:r w:rsidRPr="00B0180D">
        <w:t>〕</w:t>
      </w:r>
      <w:r w:rsidRPr="00B0180D">
        <w:t>67</w:t>
      </w:r>
      <w:r w:rsidRPr="00B0180D">
        <w:t>号通知发布的《水土保持工程概（估）算编制规定及定额》；</w:t>
      </w:r>
    </w:p>
    <w:p w:rsidR="00732B3B" w:rsidRPr="00B0180D" w:rsidRDefault="00732B3B" w:rsidP="00DC0D29">
      <w:pPr>
        <w:pStyle w:val="A20"/>
        <w:ind w:firstLine="480"/>
        <w:jc w:val="both"/>
      </w:pPr>
      <w:r w:rsidRPr="00B0180D">
        <w:t>（</w:t>
      </w:r>
      <w:r w:rsidRPr="00B0180D">
        <w:t>2</w:t>
      </w:r>
      <w:r w:rsidRPr="00B0180D">
        <w:t>）《工程勘察设计收费管理规定》（国家计委、建设部计价格〔</w:t>
      </w:r>
      <w:r w:rsidRPr="00B0180D">
        <w:t>2002</w:t>
      </w:r>
      <w:r w:rsidRPr="00B0180D">
        <w:t>〕</w:t>
      </w:r>
      <w:r w:rsidRPr="00B0180D">
        <w:t>10</w:t>
      </w:r>
      <w:r w:rsidRPr="00B0180D">
        <w:t>号文）；</w:t>
      </w:r>
    </w:p>
    <w:p w:rsidR="00732B3B" w:rsidRPr="00B0180D" w:rsidRDefault="00732B3B" w:rsidP="00DC0D29">
      <w:pPr>
        <w:pStyle w:val="A20"/>
        <w:ind w:firstLine="480"/>
        <w:jc w:val="both"/>
      </w:pPr>
      <w:r w:rsidRPr="00B0180D">
        <w:t>（</w:t>
      </w:r>
      <w:r w:rsidRPr="00B0180D">
        <w:t>3</w:t>
      </w:r>
      <w:r w:rsidRPr="00B0180D">
        <w:t>）《云南省水土保持生态环境监测总站关于生产建设项目水土保持方案编制有关问题的意见》（云水保监字〔</w:t>
      </w:r>
      <w:r w:rsidRPr="00B0180D">
        <w:t>2010</w:t>
      </w:r>
      <w:r w:rsidRPr="00B0180D">
        <w:t>〕</w:t>
      </w:r>
      <w:r w:rsidRPr="00B0180D">
        <w:t>7</w:t>
      </w:r>
      <w:r w:rsidRPr="00B0180D">
        <w:t>号）；</w:t>
      </w:r>
    </w:p>
    <w:p w:rsidR="00732B3B" w:rsidRPr="00B0180D" w:rsidRDefault="00732B3B" w:rsidP="00DC0D29">
      <w:pPr>
        <w:pStyle w:val="A20"/>
        <w:ind w:firstLine="480"/>
        <w:jc w:val="both"/>
      </w:pPr>
      <w:r w:rsidRPr="00B0180D">
        <w:t>（</w:t>
      </w:r>
      <w:r w:rsidRPr="00B0180D">
        <w:t>4</w:t>
      </w:r>
      <w:r w:rsidRPr="00B0180D">
        <w:t>）《云南省水利厅关于进一步加强生产建设项目水土保持监测工作的通知》（云水保监字〔</w:t>
      </w:r>
      <w:r w:rsidRPr="00B0180D">
        <w:t>2011</w:t>
      </w:r>
      <w:r w:rsidRPr="00B0180D">
        <w:t>〕</w:t>
      </w:r>
      <w:r w:rsidRPr="00B0180D">
        <w:t>1</w:t>
      </w:r>
      <w:r w:rsidRPr="00B0180D">
        <w:t>号）；</w:t>
      </w:r>
    </w:p>
    <w:p w:rsidR="00732B3B" w:rsidRPr="00B0180D" w:rsidRDefault="00732B3B" w:rsidP="00DC0D29">
      <w:pPr>
        <w:pStyle w:val="A20"/>
        <w:ind w:firstLine="480"/>
        <w:jc w:val="both"/>
      </w:pPr>
      <w:r w:rsidRPr="00B0180D">
        <w:t>（</w:t>
      </w:r>
      <w:r w:rsidRPr="00B0180D">
        <w:t>5</w:t>
      </w:r>
      <w:r w:rsidRPr="00B0180D">
        <w:t>）国家发展改革委、财政部《关于降低电信网码号资源占用费等部分行政事业性收费标准的通知》（发改价格〔</w:t>
      </w:r>
      <w:r w:rsidRPr="00B0180D">
        <w:t>2017</w:t>
      </w:r>
      <w:r w:rsidRPr="00B0180D">
        <w:t>〕</w:t>
      </w:r>
      <w:r w:rsidRPr="00B0180D">
        <w:t>1186</w:t>
      </w:r>
      <w:r w:rsidRPr="00B0180D">
        <w:t>号）；</w:t>
      </w:r>
    </w:p>
    <w:p w:rsidR="00732B3B" w:rsidRPr="00B0180D" w:rsidRDefault="00732B3B" w:rsidP="00DC0D29">
      <w:pPr>
        <w:pStyle w:val="A20"/>
        <w:ind w:firstLine="480"/>
        <w:jc w:val="both"/>
      </w:pPr>
      <w:r w:rsidRPr="00B0180D">
        <w:t>（</w:t>
      </w:r>
      <w:r w:rsidRPr="00B0180D">
        <w:t>6</w:t>
      </w:r>
      <w:r w:rsidRPr="00B0180D">
        <w:t>）</w:t>
      </w:r>
      <w:r w:rsidR="003353F9" w:rsidRPr="00B0180D">
        <w:rPr>
          <w:szCs w:val="24"/>
        </w:rPr>
        <w:t>《云南省住房和城乡建设厅关于云南省建设工程造价计价标准调整定额人工费的通知》（云建科〔</w:t>
      </w:r>
      <w:r w:rsidR="003353F9" w:rsidRPr="00B0180D">
        <w:rPr>
          <w:szCs w:val="24"/>
        </w:rPr>
        <w:t>2023</w:t>
      </w:r>
      <w:r w:rsidR="003353F9" w:rsidRPr="00B0180D">
        <w:rPr>
          <w:szCs w:val="24"/>
        </w:rPr>
        <w:t>〕</w:t>
      </w:r>
      <w:r w:rsidR="003353F9" w:rsidRPr="00B0180D">
        <w:rPr>
          <w:szCs w:val="24"/>
        </w:rPr>
        <w:t>54</w:t>
      </w:r>
      <w:r w:rsidR="003353F9" w:rsidRPr="00B0180D">
        <w:rPr>
          <w:szCs w:val="24"/>
        </w:rPr>
        <w:t>号）</w:t>
      </w:r>
      <w:r w:rsidRPr="00B0180D">
        <w:t>；</w:t>
      </w:r>
    </w:p>
    <w:p w:rsidR="00732B3B" w:rsidRPr="00B0180D" w:rsidRDefault="00732B3B" w:rsidP="00DC0D29">
      <w:pPr>
        <w:pStyle w:val="A20"/>
        <w:ind w:firstLine="480"/>
        <w:jc w:val="both"/>
      </w:pPr>
      <w:r w:rsidRPr="00B0180D">
        <w:t>（</w:t>
      </w:r>
      <w:r w:rsidRPr="00B0180D">
        <w:t>7</w:t>
      </w:r>
      <w:r w:rsidRPr="00B0180D">
        <w:t>）《水利部办公厅关于印发（水利工程营业税改征增值税计价依据调整办法）的通知》（办水总〔</w:t>
      </w:r>
      <w:r w:rsidRPr="00B0180D">
        <w:t>2016</w:t>
      </w:r>
      <w:r w:rsidRPr="00B0180D">
        <w:t>〕</w:t>
      </w:r>
      <w:r w:rsidRPr="00B0180D">
        <w:t>132</w:t>
      </w:r>
      <w:r w:rsidRPr="00B0180D">
        <w:t>号）；</w:t>
      </w:r>
    </w:p>
    <w:p w:rsidR="00732B3B" w:rsidRPr="00B0180D" w:rsidRDefault="00732B3B" w:rsidP="00DC0D29">
      <w:pPr>
        <w:pStyle w:val="A20"/>
        <w:ind w:firstLine="480"/>
        <w:jc w:val="both"/>
      </w:pPr>
      <w:r w:rsidRPr="00B0180D">
        <w:t>（</w:t>
      </w:r>
      <w:r w:rsidRPr="00B0180D">
        <w:t>8</w:t>
      </w:r>
      <w:r w:rsidRPr="00B0180D">
        <w:t>）《云南省物价局</w:t>
      </w:r>
      <w:r w:rsidRPr="00B0180D">
        <w:t xml:space="preserve"> </w:t>
      </w:r>
      <w:r w:rsidRPr="00B0180D">
        <w:t>云南省财政厅</w:t>
      </w:r>
      <w:r w:rsidRPr="00B0180D">
        <w:t xml:space="preserve"> </w:t>
      </w:r>
      <w:r w:rsidRPr="00B0180D">
        <w:t>云南省水利厅文件</w:t>
      </w:r>
      <w:r w:rsidRPr="00B0180D">
        <w:t xml:space="preserve"> </w:t>
      </w:r>
      <w:r w:rsidRPr="00B0180D">
        <w:t>关于水土保持补偿费收费标准的通知》（云价收费〔</w:t>
      </w:r>
      <w:r w:rsidRPr="00B0180D">
        <w:t>2017</w:t>
      </w:r>
      <w:r w:rsidRPr="00B0180D">
        <w:t>〕</w:t>
      </w:r>
      <w:r w:rsidRPr="00B0180D">
        <w:t>113</w:t>
      </w:r>
      <w:r w:rsidRPr="00B0180D">
        <w:t>号）</w:t>
      </w:r>
      <w:r w:rsidR="00152484" w:rsidRPr="00B0180D">
        <w:t>；</w:t>
      </w:r>
    </w:p>
    <w:p w:rsidR="00732B3B" w:rsidRPr="00B0180D" w:rsidRDefault="00732B3B" w:rsidP="00DC0D29">
      <w:pPr>
        <w:pStyle w:val="A20"/>
        <w:ind w:firstLine="480"/>
        <w:jc w:val="both"/>
      </w:pPr>
      <w:r w:rsidRPr="00B0180D">
        <w:t>（</w:t>
      </w:r>
      <w:r w:rsidRPr="00B0180D">
        <w:t>9</w:t>
      </w:r>
      <w:r w:rsidRPr="00B0180D">
        <w:t>）《水利部办公厅关于调整水利工程计价依据增值税计算标准的通知》办财务函〔</w:t>
      </w:r>
      <w:r w:rsidRPr="00B0180D">
        <w:t>2019</w:t>
      </w:r>
      <w:r w:rsidRPr="00B0180D">
        <w:t>〕</w:t>
      </w:r>
      <w:r w:rsidRPr="00B0180D">
        <w:t>448</w:t>
      </w:r>
      <w:r w:rsidRPr="00B0180D">
        <w:t>号；</w:t>
      </w:r>
    </w:p>
    <w:p w:rsidR="00732B3B" w:rsidRPr="00B0180D" w:rsidRDefault="00732B3B" w:rsidP="00DC0D29">
      <w:pPr>
        <w:pStyle w:val="A20"/>
        <w:ind w:firstLine="480"/>
        <w:jc w:val="both"/>
      </w:pPr>
      <w:r w:rsidRPr="00B0180D">
        <w:t>（</w:t>
      </w:r>
      <w:r w:rsidRPr="00B0180D">
        <w:t>10</w:t>
      </w:r>
      <w:r w:rsidRPr="00B0180D">
        <w:t>）《云南省水利厅</w:t>
      </w:r>
      <w:r w:rsidRPr="00B0180D">
        <w:t xml:space="preserve"> </w:t>
      </w:r>
      <w:r w:rsidRPr="00B0180D">
        <w:t>云南省发展和改革委员会</w:t>
      </w:r>
      <w:r w:rsidRPr="00B0180D">
        <w:t xml:space="preserve"> </w:t>
      </w:r>
      <w:r w:rsidRPr="00B0180D">
        <w:t>关于调整云南省水利工程计价依据有关税率及系数的通知》（云水规计〔</w:t>
      </w:r>
      <w:r w:rsidRPr="00B0180D">
        <w:t>2019</w:t>
      </w:r>
      <w:r w:rsidRPr="00B0180D">
        <w:t>〕</w:t>
      </w:r>
      <w:r w:rsidRPr="00B0180D">
        <w:t>46</w:t>
      </w:r>
      <w:r w:rsidRPr="00B0180D">
        <w:t>号）；</w:t>
      </w:r>
    </w:p>
    <w:p w:rsidR="00732B3B" w:rsidRPr="00B0180D" w:rsidRDefault="00732B3B" w:rsidP="00DC0D29">
      <w:pPr>
        <w:pStyle w:val="A20"/>
        <w:ind w:firstLine="480"/>
        <w:jc w:val="both"/>
      </w:pPr>
      <w:r w:rsidRPr="00B0180D">
        <w:t>（</w:t>
      </w:r>
      <w:r w:rsidRPr="00B0180D">
        <w:t>11</w:t>
      </w:r>
      <w:r w:rsidRPr="00B0180D">
        <w:t>）《云南省水利工程设计概（估）算次要材料价格和调整定额海拔高程系数等事项的通知》；</w:t>
      </w:r>
    </w:p>
    <w:p w:rsidR="00732B3B" w:rsidRPr="00B0180D" w:rsidRDefault="00732B3B" w:rsidP="00DC0D29">
      <w:pPr>
        <w:pStyle w:val="A20"/>
        <w:ind w:firstLine="480"/>
        <w:jc w:val="both"/>
      </w:pPr>
      <w:r w:rsidRPr="00B0180D">
        <w:t>（</w:t>
      </w:r>
      <w:r w:rsidRPr="00B0180D">
        <w:t>12</w:t>
      </w:r>
      <w:r w:rsidRPr="00B0180D">
        <w:t>）《云南省成品油价格调整信息》（云南省发展和改革委员会，</w:t>
      </w:r>
      <w:r w:rsidRPr="00B0180D">
        <w:t>2019</w:t>
      </w:r>
      <w:r w:rsidRPr="00B0180D">
        <w:t>年</w:t>
      </w:r>
      <w:r w:rsidRPr="00B0180D">
        <w:t>3</w:t>
      </w:r>
      <w:r w:rsidRPr="00B0180D">
        <w:t>月</w:t>
      </w:r>
      <w:r w:rsidRPr="00B0180D">
        <w:t>29</w:t>
      </w:r>
      <w:r w:rsidRPr="00B0180D">
        <w:t>日）；</w:t>
      </w:r>
    </w:p>
    <w:p w:rsidR="00732B3B" w:rsidRPr="00B0180D" w:rsidRDefault="00732B3B" w:rsidP="00DC0D29">
      <w:pPr>
        <w:pStyle w:val="A20"/>
        <w:ind w:firstLine="480"/>
        <w:jc w:val="both"/>
      </w:pPr>
      <w:r w:rsidRPr="00B0180D">
        <w:t>（</w:t>
      </w:r>
      <w:r w:rsidRPr="00B0180D">
        <w:t>13</w:t>
      </w:r>
      <w:r w:rsidRPr="00B0180D">
        <w:t>）水土保持工程措施设计和植物措施设计资料。</w:t>
      </w:r>
    </w:p>
    <w:p w:rsidR="00732B3B" w:rsidRPr="00B0180D" w:rsidRDefault="00732B3B" w:rsidP="00DC0D29">
      <w:pPr>
        <w:pStyle w:val="3"/>
        <w:tabs>
          <w:tab w:val="left" w:pos="426"/>
        </w:tabs>
        <w:spacing w:before="120" w:after="120"/>
        <w:jc w:val="both"/>
        <w:rPr>
          <w:rFonts w:cs="Times New Roman"/>
        </w:rPr>
      </w:pPr>
      <w:r w:rsidRPr="00B0180D">
        <w:rPr>
          <w:rFonts w:cs="Times New Roman"/>
        </w:rPr>
        <w:t>编制说明与估算成果</w:t>
      </w:r>
    </w:p>
    <w:p w:rsidR="00732B3B" w:rsidRPr="00B0180D" w:rsidRDefault="00732B3B" w:rsidP="00DC0D29">
      <w:pPr>
        <w:pStyle w:val="4"/>
        <w:tabs>
          <w:tab w:val="left" w:pos="426"/>
        </w:tabs>
        <w:spacing w:before="120" w:after="120"/>
        <w:jc w:val="both"/>
        <w:rPr>
          <w:rFonts w:cs="Times New Roman"/>
        </w:rPr>
      </w:pPr>
      <w:r w:rsidRPr="00B0180D">
        <w:rPr>
          <w:rFonts w:cs="Times New Roman"/>
        </w:rPr>
        <w:t>费用组成</w:t>
      </w:r>
    </w:p>
    <w:p w:rsidR="00732B3B" w:rsidRPr="00B0180D" w:rsidRDefault="00732B3B" w:rsidP="00DC0D29">
      <w:pPr>
        <w:pStyle w:val="A20"/>
        <w:ind w:firstLine="480"/>
        <w:jc w:val="both"/>
      </w:pPr>
      <w:r w:rsidRPr="00B0180D">
        <w:t>一、编制方法</w:t>
      </w:r>
    </w:p>
    <w:p w:rsidR="00732B3B" w:rsidRPr="00B0180D" w:rsidRDefault="00732B3B" w:rsidP="00DC0D29">
      <w:pPr>
        <w:pStyle w:val="A20"/>
        <w:ind w:firstLine="480"/>
        <w:jc w:val="both"/>
      </w:pPr>
      <w:r w:rsidRPr="00B0180D">
        <w:t>本水土保持方案总投资主要为主体工程已实施水土保持措施投资。其中：主体工程已列水土保持措施投资与</w:t>
      </w:r>
      <w:r w:rsidR="00F416BC" w:rsidRPr="00B0180D">
        <w:t>云南祥云经济技术开发区优化提升基础设施建设项目（二期）</w:t>
      </w:r>
      <w:r w:rsidR="00F416BC" w:rsidRPr="00B0180D">
        <w:t>—</w:t>
      </w:r>
      <w:r w:rsidR="00F416BC" w:rsidRPr="00B0180D">
        <w:t>双创中心及配套服务用房建设项目</w:t>
      </w:r>
      <w:r w:rsidRPr="00B0180D">
        <w:t>的主体工程一致。</w:t>
      </w:r>
    </w:p>
    <w:p w:rsidR="00732B3B" w:rsidRPr="00B0180D" w:rsidRDefault="00732B3B" w:rsidP="00DC0D29">
      <w:pPr>
        <w:pStyle w:val="A20"/>
        <w:ind w:firstLine="480"/>
        <w:jc w:val="both"/>
      </w:pPr>
      <w:r w:rsidRPr="00B0180D">
        <w:t>总费用由工程措施费、植物措施费、水土保持独立费、基本预备费和水土保持补偿费六部分组成。</w:t>
      </w:r>
    </w:p>
    <w:p w:rsidR="00732B3B" w:rsidRPr="00B0180D" w:rsidRDefault="00732B3B" w:rsidP="00DC0D29">
      <w:pPr>
        <w:pStyle w:val="A20"/>
        <w:ind w:firstLine="480"/>
        <w:jc w:val="both"/>
      </w:pPr>
      <w:r w:rsidRPr="00B0180D">
        <w:rPr>
          <w:rFonts w:ascii="宋体" w:eastAsia="宋体" w:hAnsi="宋体" w:cs="宋体" w:hint="eastAsia"/>
        </w:rPr>
        <w:t>①</w:t>
      </w:r>
      <w:r w:rsidRPr="00B0180D">
        <w:t>工程措施：指为减轻或避免因开发建设造成植被破坏和水土流失而兴建的永久性水土保持工程。包括拦渣工程、护坡工程、排水工程、设备及安装工程等。</w:t>
      </w:r>
    </w:p>
    <w:p w:rsidR="00732B3B" w:rsidRPr="00B0180D" w:rsidRDefault="00732B3B" w:rsidP="00DC0D29">
      <w:pPr>
        <w:pStyle w:val="A20"/>
        <w:ind w:firstLine="480"/>
        <w:jc w:val="both"/>
      </w:pPr>
      <w:r w:rsidRPr="00B0180D">
        <w:rPr>
          <w:rFonts w:ascii="宋体" w:eastAsia="宋体" w:hAnsi="宋体" w:cs="宋体" w:hint="eastAsia"/>
        </w:rPr>
        <w:t>②</w:t>
      </w:r>
      <w:r w:rsidRPr="00B0180D">
        <w:t>植物措施：指为防治水土流失而采取的植物防护工程、植被恢复工程及绿化美化工程等。</w:t>
      </w:r>
    </w:p>
    <w:p w:rsidR="00732B3B" w:rsidRPr="00B0180D" w:rsidRDefault="00732B3B" w:rsidP="00DC0D29">
      <w:pPr>
        <w:pStyle w:val="A20"/>
        <w:ind w:firstLine="480"/>
        <w:jc w:val="both"/>
      </w:pPr>
      <w:r w:rsidRPr="00B0180D">
        <w:rPr>
          <w:rFonts w:ascii="宋体" w:eastAsia="宋体" w:hAnsi="宋体" w:cs="宋体" w:hint="eastAsia"/>
        </w:rPr>
        <w:t>③</w:t>
      </w:r>
      <w:r w:rsidRPr="00B0180D">
        <w:t>独立费用</w:t>
      </w:r>
    </w:p>
    <w:p w:rsidR="00732B3B" w:rsidRPr="00B0180D" w:rsidRDefault="00732B3B" w:rsidP="00DC0D29">
      <w:pPr>
        <w:pStyle w:val="A20"/>
        <w:ind w:firstLine="480"/>
        <w:jc w:val="both"/>
      </w:pPr>
      <w:r w:rsidRPr="00B0180D">
        <w:t>按水利部有关规定，独立费用包括建设单位管理费、工程建设监理费、水土保持监测费、科研勘测设计费、水土保持设施验收技术服务费等组成。</w:t>
      </w:r>
    </w:p>
    <w:p w:rsidR="00732B3B" w:rsidRPr="00B0180D" w:rsidRDefault="00732B3B" w:rsidP="00DC0D29">
      <w:pPr>
        <w:pStyle w:val="A20"/>
        <w:ind w:firstLine="480"/>
        <w:jc w:val="both"/>
      </w:pPr>
      <w:r w:rsidRPr="00B0180D">
        <w:rPr>
          <w:rFonts w:ascii="宋体" w:eastAsia="宋体" w:hAnsi="宋体" w:cs="宋体" w:hint="eastAsia"/>
        </w:rPr>
        <w:t>④</w:t>
      </w:r>
      <w:r w:rsidRPr="00B0180D">
        <w:t>预备费</w:t>
      </w:r>
    </w:p>
    <w:p w:rsidR="00732B3B" w:rsidRPr="00B0180D" w:rsidRDefault="00732B3B" w:rsidP="00DC0D29">
      <w:pPr>
        <w:pStyle w:val="A20"/>
        <w:ind w:firstLine="480"/>
        <w:jc w:val="both"/>
      </w:pPr>
      <w:r w:rsidRPr="00B0180D">
        <w:t>主要为解决在施工过程中，经上级批准的设计变更工程项目和为预防意外事故而采取的措施所增加的费用，包括基本预备费和价差预备费。</w:t>
      </w:r>
    </w:p>
    <w:p w:rsidR="00732B3B" w:rsidRPr="00B0180D" w:rsidRDefault="00732B3B" w:rsidP="00DC0D29">
      <w:pPr>
        <w:pStyle w:val="A20"/>
        <w:ind w:firstLine="480"/>
        <w:jc w:val="both"/>
      </w:pPr>
      <w:r w:rsidRPr="00B0180D">
        <w:rPr>
          <w:rFonts w:ascii="宋体" w:eastAsia="宋体" w:hAnsi="宋体" w:cs="宋体" w:hint="eastAsia"/>
        </w:rPr>
        <w:t>⑤</w:t>
      </w:r>
      <w:r w:rsidRPr="00B0180D">
        <w:t>水土保持补偿费</w:t>
      </w:r>
    </w:p>
    <w:p w:rsidR="00732B3B" w:rsidRPr="00B0180D" w:rsidRDefault="00732B3B" w:rsidP="00DC0D29">
      <w:pPr>
        <w:pStyle w:val="A20"/>
        <w:ind w:firstLine="480"/>
        <w:jc w:val="both"/>
      </w:pPr>
      <w:r w:rsidRPr="00B0180D">
        <w:t>根据建设过程中征占地面积，依据相关文件执行。</w:t>
      </w:r>
    </w:p>
    <w:p w:rsidR="00732B3B" w:rsidRPr="00B0180D" w:rsidRDefault="00732B3B" w:rsidP="00DC0D29">
      <w:pPr>
        <w:pStyle w:val="A20"/>
        <w:ind w:firstLine="480"/>
        <w:jc w:val="both"/>
      </w:pPr>
      <w:r w:rsidRPr="00B0180D">
        <w:t>二、费用计算</w:t>
      </w:r>
    </w:p>
    <w:p w:rsidR="00732B3B" w:rsidRPr="00B0180D" w:rsidRDefault="00732B3B" w:rsidP="00DC0D29">
      <w:pPr>
        <w:pStyle w:val="A20"/>
        <w:ind w:firstLine="480"/>
        <w:jc w:val="both"/>
      </w:pPr>
      <w:r w:rsidRPr="00B0180D">
        <w:t>1.</w:t>
      </w:r>
      <w:r w:rsidRPr="00B0180D">
        <w:t>工程措施及植物措施费</w:t>
      </w:r>
    </w:p>
    <w:p w:rsidR="00732B3B" w:rsidRPr="00B0180D" w:rsidRDefault="00732B3B" w:rsidP="00DC0D29">
      <w:pPr>
        <w:pStyle w:val="A20"/>
        <w:ind w:firstLine="480"/>
        <w:jc w:val="both"/>
      </w:pPr>
      <w:r w:rsidRPr="00B0180D">
        <w:t>工程措施及植物措施费由直接工程费、间接费、企业计划利润、税金等组成。</w:t>
      </w:r>
    </w:p>
    <w:p w:rsidR="00732B3B" w:rsidRPr="00B0180D" w:rsidRDefault="00732B3B" w:rsidP="00DC0D29">
      <w:pPr>
        <w:pStyle w:val="A20"/>
        <w:ind w:firstLine="480"/>
        <w:jc w:val="both"/>
      </w:pPr>
      <w:r w:rsidRPr="00B0180D">
        <w:t>（</w:t>
      </w:r>
      <w:r w:rsidRPr="00B0180D">
        <w:t>1</w:t>
      </w:r>
      <w:r w:rsidRPr="00B0180D">
        <w:t>）直接工程费由直接费、其他直接费组成。</w:t>
      </w:r>
    </w:p>
    <w:p w:rsidR="00732B3B" w:rsidRPr="00B0180D" w:rsidRDefault="00732B3B" w:rsidP="00DC0D29">
      <w:pPr>
        <w:pStyle w:val="A20"/>
        <w:ind w:firstLine="480"/>
        <w:jc w:val="both"/>
      </w:pPr>
      <w:r w:rsidRPr="00B0180D">
        <w:rPr>
          <w:rFonts w:ascii="宋体" w:eastAsia="宋体" w:hAnsi="宋体" w:cs="宋体" w:hint="eastAsia"/>
        </w:rPr>
        <w:t>①</w:t>
      </w:r>
      <w:r w:rsidRPr="00B0180D">
        <w:t>直接费：包括人工费、材料费、机械使用费；</w:t>
      </w:r>
    </w:p>
    <w:p w:rsidR="00732B3B" w:rsidRPr="00B0180D" w:rsidRDefault="00732B3B" w:rsidP="00DC0D29">
      <w:pPr>
        <w:pStyle w:val="A20"/>
        <w:ind w:firstLine="480"/>
        <w:jc w:val="both"/>
      </w:pPr>
      <w:r w:rsidRPr="00B0180D">
        <w:rPr>
          <w:rFonts w:ascii="宋体" w:eastAsia="宋体" w:hAnsi="宋体" w:cs="宋体" w:hint="eastAsia"/>
        </w:rPr>
        <w:t>②</w:t>
      </w:r>
      <w:r w:rsidRPr="00B0180D">
        <w:t>其他直接费：包括冬雨季施工增加费、夜间施工增加费、高原地区施工增加费、施工辅助费等费用。</w:t>
      </w:r>
    </w:p>
    <w:p w:rsidR="00732B3B" w:rsidRPr="00B0180D" w:rsidRDefault="00732B3B" w:rsidP="00DC0D29">
      <w:pPr>
        <w:pStyle w:val="A20"/>
        <w:ind w:firstLine="480"/>
        <w:jc w:val="both"/>
      </w:pPr>
      <w:r w:rsidRPr="00B0180D">
        <w:t>其他直接费</w:t>
      </w:r>
      <w:r w:rsidRPr="00B0180D">
        <w:t>=</w:t>
      </w:r>
      <w:r w:rsidRPr="00B0180D">
        <w:t>直接费</w:t>
      </w:r>
      <w:r w:rsidRPr="00B0180D">
        <w:t>×</w:t>
      </w:r>
      <w:r w:rsidRPr="00B0180D">
        <w:t>其他直接费费率</w:t>
      </w:r>
    </w:p>
    <w:p w:rsidR="00732B3B" w:rsidRPr="00B0180D" w:rsidRDefault="00732B3B" w:rsidP="00DC0D29">
      <w:pPr>
        <w:pStyle w:val="A20"/>
        <w:ind w:firstLine="480"/>
        <w:jc w:val="both"/>
      </w:pPr>
      <w:r w:rsidRPr="00B0180D">
        <w:t>（</w:t>
      </w:r>
      <w:r w:rsidRPr="00B0180D">
        <w:t>2</w:t>
      </w:r>
      <w:r w:rsidRPr="00B0180D">
        <w:t>）间接费：间接费由企业管理费、财务费用组成和其它费用组成。包括工作人员工资、办公费、差旅交通费、劳动保护费、固定资产使用费、管理用具使用费和其他费用等。</w:t>
      </w:r>
    </w:p>
    <w:p w:rsidR="00732B3B" w:rsidRPr="00B0180D" w:rsidRDefault="00732B3B" w:rsidP="00DC0D29">
      <w:pPr>
        <w:pStyle w:val="A20"/>
        <w:ind w:firstLine="480"/>
        <w:jc w:val="both"/>
      </w:pPr>
      <w:r w:rsidRPr="00B0180D">
        <w:t>间接费</w:t>
      </w:r>
      <w:r w:rsidRPr="00B0180D">
        <w:t>=</w:t>
      </w:r>
      <w:r w:rsidRPr="00B0180D">
        <w:t>直接工程费</w:t>
      </w:r>
      <w:r w:rsidRPr="00B0180D">
        <w:t>×</w:t>
      </w:r>
      <w:r w:rsidRPr="00B0180D">
        <w:t>间接费费率</w:t>
      </w:r>
    </w:p>
    <w:p w:rsidR="00732B3B" w:rsidRPr="00B0180D" w:rsidRDefault="00732B3B" w:rsidP="00DC0D29">
      <w:pPr>
        <w:pStyle w:val="A20"/>
        <w:ind w:firstLine="480"/>
        <w:jc w:val="both"/>
      </w:pPr>
      <w:r w:rsidRPr="00B0180D">
        <w:t>（</w:t>
      </w:r>
      <w:r w:rsidRPr="00B0180D">
        <w:t>3</w:t>
      </w:r>
      <w:r w:rsidRPr="00B0180D">
        <w:t>）企业计划利润</w:t>
      </w:r>
    </w:p>
    <w:p w:rsidR="00732B3B" w:rsidRPr="00B0180D" w:rsidRDefault="00732B3B" w:rsidP="00DC0D29">
      <w:pPr>
        <w:pStyle w:val="A20"/>
        <w:ind w:firstLine="480"/>
        <w:jc w:val="both"/>
      </w:pPr>
      <w:r w:rsidRPr="00B0180D">
        <w:t>企业计划利润</w:t>
      </w:r>
      <w:r w:rsidRPr="00B0180D">
        <w:t>=</w:t>
      </w:r>
      <w:r w:rsidRPr="00B0180D">
        <w:t>（定额直接工程费＋间接费）</w:t>
      </w:r>
      <w:r w:rsidRPr="00B0180D">
        <w:t>×</w:t>
      </w:r>
      <w:r w:rsidRPr="00B0180D">
        <w:t>企业利润率</w:t>
      </w:r>
    </w:p>
    <w:p w:rsidR="00732B3B" w:rsidRPr="00B0180D" w:rsidRDefault="00732B3B" w:rsidP="00754BF5">
      <w:pPr>
        <w:pStyle w:val="A21"/>
        <w:spacing w:before="120" w:after="120"/>
      </w:pPr>
      <w:r w:rsidRPr="00B0180D">
        <w:t>表</w:t>
      </w:r>
      <w:r w:rsidRPr="00B0180D">
        <w:t xml:space="preserve"> </w:t>
      </w:r>
      <w:fldSimple w:instr=" STYLEREF 1 \s ">
        <w:r w:rsidR="00AE6055" w:rsidRPr="00B0180D">
          <w:rPr>
            <w:noProof/>
          </w:rPr>
          <w:t>7</w:t>
        </w:r>
      </w:fldSimple>
      <w:r w:rsidR="008A59B5" w:rsidRPr="00B0180D">
        <w:noBreakHyphen/>
      </w:r>
      <w:r w:rsidR="008A59B5" w:rsidRPr="00B0180D">
        <w:fldChar w:fldCharType="begin"/>
      </w:r>
      <w:r w:rsidR="008A59B5" w:rsidRPr="00B0180D">
        <w:instrText xml:space="preserve"> SEQ </w:instrText>
      </w:r>
      <w:r w:rsidR="008A59B5" w:rsidRPr="00B0180D">
        <w:instrText>表</w:instrText>
      </w:r>
      <w:r w:rsidR="008A59B5" w:rsidRPr="00B0180D">
        <w:instrText xml:space="preserve"> \* ARABIC \s 1 </w:instrText>
      </w:r>
      <w:r w:rsidR="008A59B5" w:rsidRPr="00B0180D">
        <w:fldChar w:fldCharType="separate"/>
      </w:r>
      <w:r w:rsidR="00AE6055" w:rsidRPr="00B0180D">
        <w:rPr>
          <w:noProof/>
        </w:rPr>
        <w:t>1</w:t>
      </w:r>
      <w:r w:rsidR="008A59B5" w:rsidRPr="00B0180D">
        <w:fldChar w:fldCharType="end"/>
      </w:r>
      <w:r w:rsidRPr="00B0180D">
        <w:t xml:space="preserve">  </w:t>
      </w:r>
      <w:r w:rsidRPr="00B0180D">
        <w:t>基本费率一览表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2"/>
        <w:gridCol w:w="1692"/>
        <w:gridCol w:w="3031"/>
        <w:gridCol w:w="1873"/>
      </w:tblGrid>
      <w:tr w:rsidR="00B0180D" w:rsidRPr="00B0180D" w:rsidTr="003353F9">
        <w:trPr>
          <w:cantSplit/>
          <w:trHeight w:val="170"/>
          <w:jc w:val="center"/>
        </w:trPr>
        <w:tc>
          <w:tcPr>
            <w:tcW w:w="1133" w:type="pct"/>
            <w:vAlign w:val="center"/>
          </w:tcPr>
          <w:p w:rsidR="00732B3B" w:rsidRPr="00B0180D" w:rsidRDefault="00732B3B" w:rsidP="003353F9">
            <w:pPr>
              <w:pStyle w:val="A22"/>
            </w:pPr>
            <w:r w:rsidRPr="00B0180D">
              <w:t>项</w:t>
            </w:r>
            <w:r w:rsidRPr="00B0180D">
              <w:t xml:space="preserve">   </w:t>
            </w:r>
            <w:r w:rsidRPr="00B0180D">
              <w:t>目</w:t>
            </w:r>
          </w:p>
        </w:tc>
        <w:tc>
          <w:tcPr>
            <w:tcW w:w="992" w:type="pct"/>
            <w:vAlign w:val="center"/>
          </w:tcPr>
          <w:p w:rsidR="00732B3B" w:rsidRPr="00B0180D" w:rsidRDefault="00732B3B" w:rsidP="003353F9">
            <w:pPr>
              <w:pStyle w:val="A22"/>
            </w:pPr>
            <w:r w:rsidRPr="00B0180D">
              <w:t>措施类型</w:t>
            </w:r>
          </w:p>
        </w:tc>
        <w:tc>
          <w:tcPr>
            <w:tcW w:w="1777" w:type="pct"/>
            <w:vAlign w:val="center"/>
          </w:tcPr>
          <w:p w:rsidR="00732B3B" w:rsidRPr="00B0180D" w:rsidRDefault="00732B3B" w:rsidP="003353F9">
            <w:pPr>
              <w:pStyle w:val="A22"/>
            </w:pPr>
            <w:r w:rsidRPr="00B0180D">
              <w:t>计算基础</w:t>
            </w:r>
          </w:p>
        </w:tc>
        <w:tc>
          <w:tcPr>
            <w:tcW w:w="1098" w:type="pct"/>
            <w:vAlign w:val="center"/>
          </w:tcPr>
          <w:p w:rsidR="00732B3B" w:rsidRPr="00B0180D" w:rsidRDefault="00732B3B" w:rsidP="003353F9">
            <w:pPr>
              <w:pStyle w:val="A22"/>
            </w:pPr>
            <w:r w:rsidRPr="00B0180D">
              <w:t>费率（</w:t>
            </w:r>
            <w:r w:rsidRPr="00B0180D">
              <w:t>%</w:t>
            </w:r>
            <w:r w:rsidRPr="00B0180D">
              <w:t>）</w:t>
            </w:r>
          </w:p>
        </w:tc>
      </w:tr>
      <w:tr w:rsidR="00B0180D" w:rsidRPr="00B0180D" w:rsidTr="003353F9">
        <w:trPr>
          <w:cantSplit/>
          <w:trHeight w:val="170"/>
          <w:jc w:val="center"/>
        </w:trPr>
        <w:tc>
          <w:tcPr>
            <w:tcW w:w="1133" w:type="pct"/>
            <w:vMerge w:val="restart"/>
            <w:vAlign w:val="center"/>
          </w:tcPr>
          <w:p w:rsidR="00732B3B" w:rsidRPr="00B0180D" w:rsidRDefault="00732B3B" w:rsidP="003353F9">
            <w:pPr>
              <w:pStyle w:val="A22"/>
            </w:pPr>
            <w:r w:rsidRPr="00B0180D">
              <w:t>其他直接费费率</w:t>
            </w:r>
          </w:p>
        </w:tc>
        <w:tc>
          <w:tcPr>
            <w:tcW w:w="992" w:type="pct"/>
            <w:vAlign w:val="center"/>
          </w:tcPr>
          <w:p w:rsidR="00732B3B" w:rsidRPr="00B0180D" w:rsidRDefault="00732B3B" w:rsidP="003353F9">
            <w:pPr>
              <w:pStyle w:val="A22"/>
            </w:pPr>
            <w:r w:rsidRPr="00B0180D">
              <w:t>工程措施</w:t>
            </w:r>
          </w:p>
        </w:tc>
        <w:tc>
          <w:tcPr>
            <w:tcW w:w="1777" w:type="pct"/>
            <w:vAlign w:val="center"/>
          </w:tcPr>
          <w:p w:rsidR="00732B3B" w:rsidRPr="00B0180D" w:rsidRDefault="00732B3B" w:rsidP="003353F9">
            <w:pPr>
              <w:pStyle w:val="A22"/>
            </w:pPr>
            <w:r w:rsidRPr="00B0180D">
              <w:t>占直接费</w:t>
            </w:r>
          </w:p>
        </w:tc>
        <w:tc>
          <w:tcPr>
            <w:tcW w:w="1098" w:type="pct"/>
            <w:vAlign w:val="center"/>
          </w:tcPr>
          <w:p w:rsidR="00732B3B" w:rsidRPr="00B0180D" w:rsidRDefault="00732B3B" w:rsidP="003353F9">
            <w:pPr>
              <w:pStyle w:val="A22"/>
            </w:pPr>
            <w:r w:rsidRPr="00B0180D">
              <w:t>2</w:t>
            </w:r>
          </w:p>
        </w:tc>
      </w:tr>
      <w:tr w:rsidR="00B0180D" w:rsidRPr="00B0180D" w:rsidTr="003353F9">
        <w:trPr>
          <w:cantSplit/>
          <w:trHeight w:val="170"/>
          <w:jc w:val="center"/>
        </w:trPr>
        <w:tc>
          <w:tcPr>
            <w:tcW w:w="1133" w:type="pct"/>
            <w:vMerge/>
            <w:vAlign w:val="center"/>
          </w:tcPr>
          <w:p w:rsidR="00732B3B" w:rsidRPr="00B0180D" w:rsidRDefault="00732B3B" w:rsidP="003353F9">
            <w:pPr>
              <w:pStyle w:val="A22"/>
            </w:pPr>
          </w:p>
        </w:tc>
        <w:tc>
          <w:tcPr>
            <w:tcW w:w="992" w:type="pct"/>
            <w:vAlign w:val="center"/>
          </w:tcPr>
          <w:p w:rsidR="00732B3B" w:rsidRPr="00B0180D" w:rsidRDefault="00732B3B" w:rsidP="003353F9">
            <w:pPr>
              <w:pStyle w:val="A22"/>
            </w:pPr>
            <w:r w:rsidRPr="00B0180D">
              <w:t>植物措施</w:t>
            </w:r>
          </w:p>
        </w:tc>
        <w:tc>
          <w:tcPr>
            <w:tcW w:w="1777" w:type="pct"/>
            <w:vAlign w:val="center"/>
          </w:tcPr>
          <w:p w:rsidR="00732B3B" w:rsidRPr="00B0180D" w:rsidRDefault="00732B3B" w:rsidP="003353F9">
            <w:pPr>
              <w:pStyle w:val="A22"/>
            </w:pPr>
            <w:r w:rsidRPr="00B0180D">
              <w:t>占直接费</w:t>
            </w:r>
          </w:p>
        </w:tc>
        <w:tc>
          <w:tcPr>
            <w:tcW w:w="1098" w:type="pct"/>
            <w:vAlign w:val="center"/>
          </w:tcPr>
          <w:p w:rsidR="00732B3B" w:rsidRPr="00B0180D" w:rsidRDefault="00732B3B" w:rsidP="003353F9">
            <w:pPr>
              <w:pStyle w:val="A22"/>
            </w:pPr>
            <w:r w:rsidRPr="00B0180D">
              <w:t>1</w:t>
            </w:r>
          </w:p>
        </w:tc>
      </w:tr>
      <w:tr w:rsidR="00B0180D" w:rsidRPr="00B0180D" w:rsidTr="003353F9">
        <w:trPr>
          <w:cantSplit/>
          <w:trHeight w:val="170"/>
          <w:jc w:val="center"/>
        </w:trPr>
        <w:tc>
          <w:tcPr>
            <w:tcW w:w="1133" w:type="pct"/>
            <w:vMerge w:val="restart"/>
            <w:vAlign w:val="center"/>
          </w:tcPr>
          <w:p w:rsidR="00732B3B" w:rsidRPr="00B0180D" w:rsidRDefault="00732B3B" w:rsidP="003353F9">
            <w:pPr>
              <w:pStyle w:val="A22"/>
            </w:pPr>
            <w:r w:rsidRPr="00B0180D">
              <w:t>现场经费费率</w:t>
            </w:r>
          </w:p>
        </w:tc>
        <w:tc>
          <w:tcPr>
            <w:tcW w:w="992" w:type="pct"/>
            <w:vAlign w:val="center"/>
          </w:tcPr>
          <w:p w:rsidR="00732B3B" w:rsidRPr="00B0180D" w:rsidRDefault="00732B3B" w:rsidP="003353F9">
            <w:pPr>
              <w:pStyle w:val="A22"/>
            </w:pPr>
            <w:r w:rsidRPr="00B0180D">
              <w:t>工程措施</w:t>
            </w:r>
          </w:p>
        </w:tc>
        <w:tc>
          <w:tcPr>
            <w:tcW w:w="1777" w:type="pct"/>
            <w:vAlign w:val="center"/>
          </w:tcPr>
          <w:p w:rsidR="00732B3B" w:rsidRPr="00B0180D" w:rsidRDefault="00732B3B" w:rsidP="003353F9">
            <w:pPr>
              <w:pStyle w:val="A22"/>
            </w:pPr>
            <w:r w:rsidRPr="00B0180D">
              <w:t>直接费</w:t>
            </w:r>
          </w:p>
        </w:tc>
        <w:tc>
          <w:tcPr>
            <w:tcW w:w="1098" w:type="pct"/>
            <w:vAlign w:val="center"/>
          </w:tcPr>
          <w:p w:rsidR="00732B3B" w:rsidRPr="00B0180D" w:rsidRDefault="00732B3B" w:rsidP="003353F9">
            <w:pPr>
              <w:pStyle w:val="A22"/>
            </w:pPr>
            <w:r w:rsidRPr="00B0180D">
              <w:t>5</w:t>
            </w:r>
          </w:p>
        </w:tc>
      </w:tr>
      <w:tr w:rsidR="00B0180D" w:rsidRPr="00B0180D" w:rsidTr="003353F9">
        <w:trPr>
          <w:cantSplit/>
          <w:trHeight w:val="170"/>
          <w:jc w:val="center"/>
        </w:trPr>
        <w:tc>
          <w:tcPr>
            <w:tcW w:w="1133" w:type="pct"/>
            <w:vMerge/>
            <w:vAlign w:val="center"/>
          </w:tcPr>
          <w:p w:rsidR="00732B3B" w:rsidRPr="00B0180D" w:rsidRDefault="00732B3B" w:rsidP="003353F9">
            <w:pPr>
              <w:pStyle w:val="A22"/>
            </w:pPr>
          </w:p>
        </w:tc>
        <w:tc>
          <w:tcPr>
            <w:tcW w:w="992" w:type="pct"/>
            <w:vAlign w:val="center"/>
          </w:tcPr>
          <w:p w:rsidR="00732B3B" w:rsidRPr="00B0180D" w:rsidRDefault="00732B3B" w:rsidP="003353F9">
            <w:pPr>
              <w:pStyle w:val="A22"/>
            </w:pPr>
            <w:r w:rsidRPr="00B0180D">
              <w:t>植物措施</w:t>
            </w:r>
          </w:p>
        </w:tc>
        <w:tc>
          <w:tcPr>
            <w:tcW w:w="1777" w:type="pct"/>
            <w:vAlign w:val="center"/>
          </w:tcPr>
          <w:p w:rsidR="00732B3B" w:rsidRPr="00B0180D" w:rsidRDefault="00732B3B" w:rsidP="003353F9">
            <w:pPr>
              <w:pStyle w:val="A22"/>
            </w:pPr>
            <w:r w:rsidRPr="00B0180D">
              <w:t>直接费</w:t>
            </w:r>
          </w:p>
        </w:tc>
        <w:tc>
          <w:tcPr>
            <w:tcW w:w="1098" w:type="pct"/>
            <w:vAlign w:val="center"/>
          </w:tcPr>
          <w:p w:rsidR="00732B3B" w:rsidRPr="00B0180D" w:rsidRDefault="00732B3B" w:rsidP="003353F9">
            <w:pPr>
              <w:pStyle w:val="A22"/>
            </w:pPr>
            <w:r w:rsidRPr="00B0180D">
              <w:t>4</w:t>
            </w:r>
          </w:p>
        </w:tc>
      </w:tr>
      <w:tr w:rsidR="00B0180D" w:rsidRPr="00B0180D" w:rsidTr="003353F9">
        <w:trPr>
          <w:cantSplit/>
          <w:trHeight w:val="170"/>
          <w:jc w:val="center"/>
        </w:trPr>
        <w:tc>
          <w:tcPr>
            <w:tcW w:w="1133" w:type="pct"/>
            <w:vMerge w:val="restart"/>
            <w:vAlign w:val="center"/>
          </w:tcPr>
          <w:p w:rsidR="00732B3B" w:rsidRPr="00B0180D" w:rsidRDefault="00732B3B" w:rsidP="003353F9">
            <w:pPr>
              <w:pStyle w:val="A22"/>
            </w:pPr>
            <w:r w:rsidRPr="00B0180D">
              <w:t>间接费费率</w:t>
            </w:r>
          </w:p>
        </w:tc>
        <w:tc>
          <w:tcPr>
            <w:tcW w:w="992" w:type="pct"/>
            <w:vAlign w:val="center"/>
          </w:tcPr>
          <w:p w:rsidR="00732B3B" w:rsidRPr="00B0180D" w:rsidRDefault="00732B3B" w:rsidP="003353F9">
            <w:pPr>
              <w:pStyle w:val="A22"/>
            </w:pPr>
            <w:r w:rsidRPr="00B0180D">
              <w:t>土石方工程</w:t>
            </w:r>
          </w:p>
        </w:tc>
        <w:tc>
          <w:tcPr>
            <w:tcW w:w="1777" w:type="pct"/>
            <w:vAlign w:val="center"/>
          </w:tcPr>
          <w:p w:rsidR="00732B3B" w:rsidRPr="00B0180D" w:rsidRDefault="00732B3B" w:rsidP="003353F9">
            <w:pPr>
              <w:pStyle w:val="A22"/>
            </w:pPr>
            <w:r w:rsidRPr="00B0180D">
              <w:t>占直接工程费</w:t>
            </w:r>
          </w:p>
        </w:tc>
        <w:tc>
          <w:tcPr>
            <w:tcW w:w="1098" w:type="pct"/>
            <w:vAlign w:val="center"/>
          </w:tcPr>
          <w:p w:rsidR="00732B3B" w:rsidRPr="00B0180D" w:rsidRDefault="00732B3B" w:rsidP="003353F9">
            <w:pPr>
              <w:pStyle w:val="A22"/>
            </w:pPr>
            <w:r w:rsidRPr="00B0180D">
              <w:t>5</w:t>
            </w:r>
            <w:r w:rsidRPr="00B0180D">
              <w:t>（</w:t>
            </w:r>
            <w:r w:rsidRPr="00B0180D">
              <w:t>3.3</w:t>
            </w:r>
            <w:r w:rsidRPr="00B0180D">
              <w:t>～</w:t>
            </w:r>
            <w:r w:rsidRPr="00B0180D">
              <w:t>5.5</w:t>
            </w:r>
            <w:r w:rsidRPr="00B0180D">
              <w:t>）</w:t>
            </w:r>
          </w:p>
        </w:tc>
      </w:tr>
      <w:tr w:rsidR="00B0180D" w:rsidRPr="00B0180D" w:rsidTr="003353F9">
        <w:trPr>
          <w:cantSplit/>
          <w:trHeight w:val="170"/>
          <w:jc w:val="center"/>
        </w:trPr>
        <w:tc>
          <w:tcPr>
            <w:tcW w:w="1133" w:type="pct"/>
            <w:vMerge/>
            <w:vAlign w:val="center"/>
          </w:tcPr>
          <w:p w:rsidR="00732B3B" w:rsidRPr="00B0180D" w:rsidRDefault="00732B3B" w:rsidP="003353F9">
            <w:pPr>
              <w:pStyle w:val="A22"/>
            </w:pPr>
          </w:p>
        </w:tc>
        <w:tc>
          <w:tcPr>
            <w:tcW w:w="992" w:type="pct"/>
            <w:vAlign w:val="center"/>
          </w:tcPr>
          <w:p w:rsidR="00732B3B" w:rsidRPr="00B0180D" w:rsidRDefault="00732B3B" w:rsidP="003353F9">
            <w:pPr>
              <w:pStyle w:val="A22"/>
            </w:pPr>
            <w:r w:rsidRPr="00B0180D">
              <w:t>混凝土工程</w:t>
            </w:r>
          </w:p>
        </w:tc>
        <w:tc>
          <w:tcPr>
            <w:tcW w:w="1777" w:type="pct"/>
            <w:vAlign w:val="center"/>
          </w:tcPr>
          <w:p w:rsidR="00732B3B" w:rsidRPr="00B0180D" w:rsidRDefault="00732B3B" w:rsidP="003353F9">
            <w:pPr>
              <w:pStyle w:val="A22"/>
            </w:pPr>
            <w:r w:rsidRPr="00B0180D">
              <w:t>占直接工程费</w:t>
            </w:r>
          </w:p>
        </w:tc>
        <w:tc>
          <w:tcPr>
            <w:tcW w:w="1098" w:type="pct"/>
            <w:vAlign w:val="center"/>
          </w:tcPr>
          <w:p w:rsidR="00732B3B" w:rsidRPr="00B0180D" w:rsidRDefault="00732B3B" w:rsidP="003353F9">
            <w:pPr>
              <w:pStyle w:val="A22"/>
            </w:pPr>
            <w:r w:rsidRPr="00B0180D">
              <w:t>4.3</w:t>
            </w:r>
          </w:p>
        </w:tc>
      </w:tr>
      <w:tr w:rsidR="00B0180D" w:rsidRPr="00B0180D" w:rsidTr="003353F9">
        <w:trPr>
          <w:cantSplit/>
          <w:trHeight w:val="170"/>
          <w:jc w:val="center"/>
        </w:trPr>
        <w:tc>
          <w:tcPr>
            <w:tcW w:w="1133" w:type="pct"/>
            <w:vMerge/>
            <w:vAlign w:val="center"/>
          </w:tcPr>
          <w:p w:rsidR="00732B3B" w:rsidRPr="00B0180D" w:rsidRDefault="00732B3B" w:rsidP="003353F9">
            <w:pPr>
              <w:pStyle w:val="A22"/>
            </w:pPr>
          </w:p>
        </w:tc>
        <w:tc>
          <w:tcPr>
            <w:tcW w:w="992" w:type="pct"/>
            <w:vAlign w:val="center"/>
          </w:tcPr>
          <w:p w:rsidR="00732B3B" w:rsidRPr="00B0180D" w:rsidRDefault="00732B3B" w:rsidP="003353F9">
            <w:pPr>
              <w:pStyle w:val="A22"/>
            </w:pPr>
            <w:r w:rsidRPr="00B0180D">
              <w:t>基础处理工程</w:t>
            </w:r>
          </w:p>
        </w:tc>
        <w:tc>
          <w:tcPr>
            <w:tcW w:w="1777" w:type="pct"/>
            <w:vAlign w:val="center"/>
          </w:tcPr>
          <w:p w:rsidR="00732B3B" w:rsidRPr="00B0180D" w:rsidRDefault="00732B3B" w:rsidP="003353F9">
            <w:pPr>
              <w:pStyle w:val="A22"/>
            </w:pPr>
            <w:r w:rsidRPr="00B0180D">
              <w:t>占直接工程费</w:t>
            </w:r>
          </w:p>
        </w:tc>
        <w:tc>
          <w:tcPr>
            <w:tcW w:w="1098" w:type="pct"/>
            <w:vAlign w:val="center"/>
          </w:tcPr>
          <w:p w:rsidR="00732B3B" w:rsidRPr="00B0180D" w:rsidRDefault="00732B3B" w:rsidP="003353F9">
            <w:pPr>
              <w:pStyle w:val="A22"/>
            </w:pPr>
            <w:r w:rsidRPr="00B0180D">
              <w:t>6.5</w:t>
            </w:r>
          </w:p>
        </w:tc>
      </w:tr>
      <w:tr w:rsidR="00B0180D" w:rsidRPr="00B0180D" w:rsidTr="003353F9">
        <w:trPr>
          <w:cantSplit/>
          <w:trHeight w:val="170"/>
          <w:jc w:val="center"/>
        </w:trPr>
        <w:tc>
          <w:tcPr>
            <w:tcW w:w="1133" w:type="pct"/>
            <w:vMerge/>
            <w:vAlign w:val="center"/>
          </w:tcPr>
          <w:p w:rsidR="00732B3B" w:rsidRPr="00B0180D" w:rsidRDefault="00732B3B" w:rsidP="003353F9">
            <w:pPr>
              <w:pStyle w:val="A22"/>
            </w:pPr>
          </w:p>
        </w:tc>
        <w:tc>
          <w:tcPr>
            <w:tcW w:w="992" w:type="pct"/>
            <w:vAlign w:val="center"/>
          </w:tcPr>
          <w:p w:rsidR="00732B3B" w:rsidRPr="00B0180D" w:rsidRDefault="00732B3B" w:rsidP="003353F9">
            <w:pPr>
              <w:pStyle w:val="A22"/>
            </w:pPr>
            <w:r w:rsidRPr="00B0180D">
              <w:t>其他工程</w:t>
            </w:r>
          </w:p>
        </w:tc>
        <w:tc>
          <w:tcPr>
            <w:tcW w:w="1777" w:type="pct"/>
            <w:vAlign w:val="center"/>
          </w:tcPr>
          <w:p w:rsidR="00732B3B" w:rsidRPr="00B0180D" w:rsidRDefault="00732B3B" w:rsidP="003353F9">
            <w:pPr>
              <w:pStyle w:val="A22"/>
            </w:pPr>
            <w:r w:rsidRPr="00B0180D">
              <w:t>占直接工程费</w:t>
            </w:r>
          </w:p>
        </w:tc>
        <w:tc>
          <w:tcPr>
            <w:tcW w:w="1098" w:type="pct"/>
            <w:vAlign w:val="center"/>
          </w:tcPr>
          <w:p w:rsidR="00732B3B" w:rsidRPr="00B0180D" w:rsidRDefault="00732B3B" w:rsidP="003353F9">
            <w:pPr>
              <w:pStyle w:val="A22"/>
            </w:pPr>
            <w:r w:rsidRPr="00B0180D">
              <w:t>4.4</w:t>
            </w:r>
          </w:p>
        </w:tc>
      </w:tr>
      <w:tr w:rsidR="00B0180D" w:rsidRPr="00B0180D" w:rsidTr="003353F9">
        <w:trPr>
          <w:cantSplit/>
          <w:trHeight w:val="170"/>
          <w:jc w:val="center"/>
        </w:trPr>
        <w:tc>
          <w:tcPr>
            <w:tcW w:w="1133" w:type="pct"/>
            <w:vMerge/>
            <w:vAlign w:val="center"/>
          </w:tcPr>
          <w:p w:rsidR="00732B3B" w:rsidRPr="00B0180D" w:rsidRDefault="00732B3B" w:rsidP="003353F9">
            <w:pPr>
              <w:pStyle w:val="A22"/>
            </w:pPr>
          </w:p>
        </w:tc>
        <w:tc>
          <w:tcPr>
            <w:tcW w:w="992" w:type="pct"/>
            <w:vAlign w:val="center"/>
          </w:tcPr>
          <w:p w:rsidR="00732B3B" w:rsidRPr="00B0180D" w:rsidRDefault="00732B3B" w:rsidP="003353F9">
            <w:pPr>
              <w:pStyle w:val="A22"/>
            </w:pPr>
            <w:r w:rsidRPr="00B0180D">
              <w:t>植物措施</w:t>
            </w:r>
          </w:p>
        </w:tc>
        <w:tc>
          <w:tcPr>
            <w:tcW w:w="1777" w:type="pct"/>
            <w:vAlign w:val="center"/>
          </w:tcPr>
          <w:p w:rsidR="00732B3B" w:rsidRPr="00B0180D" w:rsidRDefault="00732B3B" w:rsidP="003353F9">
            <w:pPr>
              <w:pStyle w:val="A22"/>
            </w:pPr>
            <w:r w:rsidRPr="00B0180D">
              <w:t>占直接工程费</w:t>
            </w:r>
          </w:p>
        </w:tc>
        <w:tc>
          <w:tcPr>
            <w:tcW w:w="1098" w:type="pct"/>
            <w:vAlign w:val="center"/>
          </w:tcPr>
          <w:p w:rsidR="00732B3B" w:rsidRPr="00B0180D" w:rsidRDefault="00732B3B" w:rsidP="003353F9">
            <w:pPr>
              <w:pStyle w:val="A22"/>
            </w:pPr>
            <w:r w:rsidRPr="00B0180D">
              <w:t>3.3</w:t>
            </w:r>
          </w:p>
        </w:tc>
      </w:tr>
      <w:tr w:rsidR="00B0180D" w:rsidRPr="00B0180D" w:rsidTr="003353F9">
        <w:trPr>
          <w:cantSplit/>
          <w:trHeight w:val="170"/>
          <w:jc w:val="center"/>
        </w:trPr>
        <w:tc>
          <w:tcPr>
            <w:tcW w:w="1133" w:type="pct"/>
            <w:vMerge w:val="restart"/>
            <w:vAlign w:val="center"/>
          </w:tcPr>
          <w:p w:rsidR="00732B3B" w:rsidRPr="00B0180D" w:rsidRDefault="00732B3B" w:rsidP="003353F9">
            <w:pPr>
              <w:pStyle w:val="A22"/>
            </w:pPr>
            <w:r w:rsidRPr="00B0180D">
              <w:t>企业利润费率</w:t>
            </w:r>
          </w:p>
        </w:tc>
        <w:tc>
          <w:tcPr>
            <w:tcW w:w="992" w:type="pct"/>
            <w:vAlign w:val="center"/>
          </w:tcPr>
          <w:p w:rsidR="00732B3B" w:rsidRPr="00B0180D" w:rsidRDefault="00732B3B" w:rsidP="003353F9">
            <w:pPr>
              <w:pStyle w:val="A22"/>
            </w:pPr>
            <w:r w:rsidRPr="00B0180D">
              <w:t>工程措施</w:t>
            </w:r>
          </w:p>
        </w:tc>
        <w:tc>
          <w:tcPr>
            <w:tcW w:w="1777" w:type="pct"/>
            <w:vAlign w:val="center"/>
          </w:tcPr>
          <w:p w:rsidR="00732B3B" w:rsidRPr="00B0180D" w:rsidRDefault="00732B3B" w:rsidP="003353F9">
            <w:pPr>
              <w:pStyle w:val="A22"/>
            </w:pPr>
            <w:r w:rsidRPr="00B0180D">
              <w:t>占（直接工程费</w:t>
            </w:r>
            <w:r w:rsidRPr="00B0180D">
              <w:t>+</w:t>
            </w:r>
            <w:r w:rsidRPr="00B0180D">
              <w:t>间接费）</w:t>
            </w:r>
          </w:p>
        </w:tc>
        <w:tc>
          <w:tcPr>
            <w:tcW w:w="1098" w:type="pct"/>
            <w:vAlign w:val="center"/>
          </w:tcPr>
          <w:p w:rsidR="00732B3B" w:rsidRPr="00B0180D" w:rsidRDefault="00732B3B" w:rsidP="003353F9">
            <w:pPr>
              <w:pStyle w:val="A22"/>
            </w:pPr>
            <w:r w:rsidRPr="00B0180D">
              <w:t>7</w:t>
            </w:r>
          </w:p>
        </w:tc>
      </w:tr>
      <w:tr w:rsidR="00B0180D" w:rsidRPr="00B0180D" w:rsidTr="003353F9">
        <w:trPr>
          <w:cantSplit/>
          <w:trHeight w:val="170"/>
          <w:jc w:val="center"/>
        </w:trPr>
        <w:tc>
          <w:tcPr>
            <w:tcW w:w="1133" w:type="pct"/>
            <w:vMerge/>
            <w:vAlign w:val="center"/>
          </w:tcPr>
          <w:p w:rsidR="00732B3B" w:rsidRPr="00B0180D" w:rsidRDefault="00732B3B" w:rsidP="003353F9">
            <w:pPr>
              <w:pStyle w:val="A22"/>
            </w:pPr>
          </w:p>
        </w:tc>
        <w:tc>
          <w:tcPr>
            <w:tcW w:w="992" w:type="pct"/>
            <w:vAlign w:val="center"/>
          </w:tcPr>
          <w:p w:rsidR="00732B3B" w:rsidRPr="00B0180D" w:rsidRDefault="00732B3B" w:rsidP="003353F9">
            <w:pPr>
              <w:pStyle w:val="A22"/>
            </w:pPr>
            <w:r w:rsidRPr="00B0180D">
              <w:t>植物措施</w:t>
            </w:r>
          </w:p>
        </w:tc>
        <w:tc>
          <w:tcPr>
            <w:tcW w:w="1777" w:type="pct"/>
            <w:vAlign w:val="center"/>
          </w:tcPr>
          <w:p w:rsidR="00732B3B" w:rsidRPr="00B0180D" w:rsidRDefault="00732B3B" w:rsidP="003353F9">
            <w:pPr>
              <w:pStyle w:val="A22"/>
            </w:pPr>
            <w:r w:rsidRPr="00B0180D">
              <w:t>占（直接工程费</w:t>
            </w:r>
            <w:r w:rsidRPr="00B0180D">
              <w:t>+</w:t>
            </w:r>
            <w:r w:rsidRPr="00B0180D">
              <w:t>间接费）</w:t>
            </w:r>
          </w:p>
        </w:tc>
        <w:tc>
          <w:tcPr>
            <w:tcW w:w="1098" w:type="pct"/>
            <w:vAlign w:val="center"/>
          </w:tcPr>
          <w:p w:rsidR="00732B3B" w:rsidRPr="00B0180D" w:rsidRDefault="00732B3B" w:rsidP="003353F9">
            <w:pPr>
              <w:pStyle w:val="A22"/>
            </w:pPr>
            <w:r w:rsidRPr="00B0180D">
              <w:t>5</w:t>
            </w:r>
          </w:p>
        </w:tc>
      </w:tr>
    </w:tbl>
    <w:p w:rsidR="00732B3B" w:rsidRPr="00B0180D" w:rsidRDefault="00732B3B" w:rsidP="00DC0D29">
      <w:pPr>
        <w:pStyle w:val="affffa"/>
        <w:tabs>
          <w:tab w:val="left" w:pos="426"/>
        </w:tabs>
        <w:rPr>
          <w:rFonts w:cs="Times New Roman"/>
        </w:rPr>
      </w:pPr>
      <w:r w:rsidRPr="00B0180D">
        <w:rPr>
          <w:rFonts w:cs="Times New Roman"/>
        </w:rPr>
        <w:t>注：间接费费率按</w:t>
      </w:r>
      <w:r w:rsidRPr="00B0180D">
        <w:rPr>
          <w:rFonts w:cs="Times New Roman"/>
        </w:rPr>
        <w:t>“</w:t>
      </w:r>
      <w:r w:rsidRPr="00B0180D">
        <w:rPr>
          <w:rFonts w:cs="Times New Roman"/>
        </w:rPr>
        <w:t>办水保〔</w:t>
      </w:r>
      <w:r w:rsidRPr="00B0180D">
        <w:rPr>
          <w:rFonts w:cs="Times New Roman"/>
        </w:rPr>
        <w:t>2016</w:t>
      </w:r>
      <w:r w:rsidRPr="00B0180D">
        <w:rPr>
          <w:rFonts w:cs="Times New Roman"/>
        </w:rPr>
        <w:t>〕</w:t>
      </w:r>
      <w:r w:rsidRPr="00B0180D">
        <w:rPr>
          <w:rFonts w:cs="Times New Roman"/>
        </w:rPr>
        <w:t>132</w:t>
      </w:r>
      <w:r w:rsidRPr="00B0180D">
        <w:rPr>
          <w:rFonts w:cs="Times New Roman"/>
        </w:rPr>
        <w:t>号</w:t>
      </w:r>
      <w:r w:rsidRPr="00B0180D">
        <w:rPr>
          <w:rFonts w:cs="Times New Roman"/>
        </w:rPr>
        <w:t>”</w:t>
      </w:r>
      <w:r w:rsidRPr="00B0180D">
        <w:rPr>
          <w:rFonts w:cs="Times New Roman"/>
        </w:rPr>
        <w:t>文件规定标准进行相应调整。</w:t>
      </w:r>
    </w:p>
    <w:p w:rsidR="00732B3B" w:rsidRPr="00B0180D" w:rsidRDefault="00732B3B" w:rsidP="00DC0D29">
      <w:pPr>
        <w:pStyle w:val="A20"/>
        <w:ind w:firstLine="480"/>
        <w:jc w:val="both"/>
      </w:pPr>
      <w:r w:rsidRPr="00B0180D">
        <w:t>（</w:t>
      </w:r>
      <w:r w:rsidRPr="00B0180D">
        <w:t>4</w:t>
      </w:r>
      <w:r w:rsidRPr="00B0180D">
        <w:t>）税金</w:t>
      </w:r>
    </w:p>
    <w:p w:rsidR="00732B3B" w:rsidRPr="00B0180D" w:rsidRDefault="00732B3B" w:rsidP="00DC0D29">
      <w:pPr>
        <w:pStyle w:val="A20"/>
        <w:ind w:firstLine="480"/>
        <w:jc w:val="both"/>
      </w:pPr>
      <w:r w:rsidRPr="00B0180D">
        <w:t>税金</w:t>
      </w:r>
      <w:r w:rsidRPr="00B0180D">
        <w:t>=</w:t>
      </w:r>
      <w:r w:rsidRPr="00B0180D">
        <w:t>（直接工程费＋间接费＋企业利润）</w:t>
      </w:r>
      <w:r w:rsidRPr="00B0180D">
        <w:t>×</w:t>
      </w:r>
      <w:r w:rsidRPr="00B0180D">
        <w:t>税率（</w:t>
      </w:r>
      <w:r w:rsidRPr="00B0180D">
        <w:t>9%</w:t>
      </w:r>
      <w:r w:rsidRPr="00B0180D">
        <w:t>）（税金税率按照</w:t>
      </w:r>
      <w:r w:rsidRPr="00B0180D">
        <w:t>“</w:t>
      </w:r>
      <w:r w:rsidRPr="00B0180D">
        <w:t>办财务函〔</w:t>
      </w:r>
      <w:r w:rsidRPr="00B0180D">
        <w:t>2019</w:t>
      </w:r>
      <w:r w:rsidRPr="00B0180D">
        <w:t>〕</w:t>
      </w:r>
      <w:r w:rsidRPr="00B0180D">
        <w:t>448</w:t>
      </w:r>
      <w:r w:rsidRPr="00B0180D">
        <w:t>号</w:t>
      </w:r>
      <w:r w:rsidRPr="00B0180D">
        <w:t>”</w:t>
      </w:r>
      <w:r w:rsidRPr="00B0180D">
        <w:t>文件规定标准进行调整）。</w:t>
      </w:r>
    </w:p>
    <w:p w:rsidR="00732B3B" w:rsidRPr="00B0180D" w:rsidRDefault="00732B3B" w:rsidP="00DC0D29">
      <w:pPr>
        <w:pStyle w:val="A20"/>
        <w:ind w:firstLine="480"/>
        <w:jc w:val="both"/>
      </w:pPr>
      <w:r w:rsidRPr="00B0180D">
        <w:t>2.</w:t>
      </w:r>
      <w:r w:rsidRPr="00B0180D">
        <w:t>施工临时工程费用</w:t>
      </w:r>
    </w:p>
    <w:p w:rsidR="00732B3B" w:rsidRPr="00B0180D" w:rsidRDefault="00732B3B" w:rsidP="00DC0D29">
      <w:pPr>
        <w:pStyle w:val="A20"/>
        <w:ind w:firstLine="480"/>
        <w:jc w:val="both"/>
      </w:pPr>
      <w:r w:rsidRPr="00B0180D">
        <w:t>（</w:t>
      </w:r>
      <w:r w:rsidRPr="00B0180D">
        <w:t>1</w:t>
      </w:r>
      <w:r w:rsidRPr="00B0180D">
        <w:t>）临时防护工程：按设计方案的工程量乘以单价编制。</w:t>
      </w:r>
    </w:p>
    <w:p w:rsidR="00732B3B" w:rsidRPr="00B0180D" w:rsidRDefault="00732B3B" w:rsidP="00DC0D29">
      <w:pPr>
        <w:pStyle w:val="A20"/>
        <w:ind w:firstLine="480"/>
        <w:jc w:val="both"/>
      </w:pPr>
      <w:r w:rsidRPr="00B0180D">
        <w:t>（</w:t>
      </w:r>
      <w:r w:rsidRPr="00B0180D">
        <w:t>2</w:t>
      </w:r>
      <w:r w:rsidRPr="00B0180D">
        <w:t>）其他临时工程：按工程措施与植物措施投资之和的</w:t>
      </w:r>
      <w:r w:rsidRPr="00B0180D">
        <w:t>2%</w:t>
      </w:r>
      <w:r w:rsidRPr="00B0180D">
        <w:t>编制。</w:t>
      </w:r>
    </w:p>
    <w:p w:rsidR="00732B3B" w:rsidRPr="00B0180D" w:rsidRDefault="00732B3B" w:rsidP="00DC0D29">
      <w:pPr>
        <w:pStyle w:val="A20"/>
        <w:ind w:firstLine="480"/>
        <w:jc w:val="both"/>
      </w:pPr>
      <w:r w:rsidRPr="00B0180D">
        <w:t>3.</w:t>
      </w:r>
      <w:r w:rsidRPr="00B0180D">
        <w:t>水土保持独立费用</w:t>
      </w:r>
    </w:p>
    <w:p w:rsidR="00732B3B" w:rsidRPr="00B0180D" w:rsidRDefault="00732B3B" w:rsidP="00DC0D29">
      <w:pPr>
        <w:pStyle w:val="A20"/>
        <w:ind w:firstLine="480"/>
        <w:jc w:val="both"/>
      </w:pPr>
      <w:r w:rsidRPr="00B0180D">
        <w:t>独立费用包括科研勘测设计费、水土保持监测费、水土保持设施验收技术服务费等。</w:t>
      </w:r>
    </w:p>
    <w:p w:rsidR="00732B3B" w:rsidRPr="00B0180D" w:rsidRDefault="00732B3B" w:rsidP="00DC0D29">
      <w:pPr>
        <w:pStyle w:val="A20"/>
        <w:ind w:firstLine="480"/>
        <w:jc w:val="both"/>
      </w:pPr>
      <w:r w:rsidRPr="00B0180D">
        <w:t>独立费用包括建设单位管理费、科研勘测设计费（含水土保持方案编制费）、工程建设监理费、水土保持监测费、水土保持设施验收技术服务费等。</w:t>
      </w:r>
    </w:p>
    <w:p w:rsidR="00732B3B" w:rsidRPr="00B0180D" w:rsidRDefault="00732B3B" w:rsidP="00DC0D29">
      <w:pPr>
        <w:pStyle w:val="A20"/>
        <w:ind w:firstLine="480"/>
        <w:jc w:val="both"/>
      </w:pPr>
      <w:r w:rsidRPr="00B0180D">
        <w:t>（</w:t>
      </w:r>
      <w:r w:rsidRPr="00B0180D">
        <w:t>1</w:t>
      </w:r>
      <w:r w:rsidRPr="00B0180D">
        <w:t>）建设单位管理费：按新增工程、植物、临时措施费用之和的</w:t>
      </w:r>
      <w:r w:rsidRPr="00B0180D">
        <w:t>2%</w:t>
      </w:r>
      <w:r w:rsidRPr="00B0180D">
        <w:t>计取；</w:t>
      </w:r>
    </w:p>
    <w:p w:rsidR="00732B3B" w:rsidRPr="00B0180D" w:rsidRDefault="00732B3B" w:rsidP="00DC0D29">
      <w:pPr>
        <w:pStyle w:val="A20"/>
        <w:ind w:firstLine="480"/>
        <w:jc w:val="both"/>
      </w:pPr>
      <w:r w:rsidRPr="00B0180D">
        <w:t>（</w:t>
      </w:r>
      <w:r w:rsidRPr="00B0180D">
        <w:t>2</w:t>
      </w:r>
      <w:r w:rsidRPr="00B0180D">
        <w:t>）科研勘测设计费：科研勘测设计费参照《工程勘察设计收费标准》并结合实际情况，按水土保持新增投资中第一至第三部分之和的</w:t>
      </w:r>
      <w:r w:rsidRPr="00B0180D">
        <w:t>5%</w:t>
      </w:r>
      <w:r w:rsidRPr="00B0180D">
        <w:t>计取。水土保持方案编制费根据实际合同额计列共计</w:t>
      </w:r>
      <w:r w:rsidR="00EA0B27" w:rsidRPr="00B0180D">
        <w:t>3</w:t>
      </w:r>
      <w:r w:rsidRPr="00B0180D">
        <w:t>.</w:t>
      </w:r>
      <w:r w:rsidR="00EA50C4" w:rsidRPr="00B0180D">
        <w:t>0</w:t>
      </w:r>
      <w:r w:rsidRPr="00B0180D">
        <w:t>0</w:t>
      </w:r>
      <w:r w:rsidRPr="00B0180D">
        <w:t>万元。</w:t>
      </w:r>
    </w:p>
    <w:p w:rsidR="00732B3B" w:rsidRPr="00B0180D" w:rsidRDefault="00732B3B" w:rsidP="00DC0D29">
      <w:pPr>
        <w:pStyle w:val="A20"/>
        <w:ind w:firstLine="480"/>
        <w:jc w:val="both"/>
      </w:pPr>
      <w:r w:rsidRPr="00B0180D">
        <w:t>（</w:t>
      </w:r>
      <w:r w:rsidRPr="00B0180D">
        <w:t>3</w:t>
      </w:r>
      <w:r w:rsidRPr="00B0180D">
        <w:t>）水土保持工程监理费：考虑到方案新增水土保持措施较为简单，可由主体工程建立代为监理，</w:t>
      </w:r>
      <w:r w:rsidR="002350CD" w:rsidRPr="00B0180D">
        <w:t>不计</w:t>
      </w:r>
      <w:r w:rsidRPr="00B0180D">
        <w:t>水土保持工程监理费；</w:t>
      </w:r>
    </w:p>
    <w:p w:rsidR="00732B3B" w:rsidRPr="00B0180D" w:rsidRDefault="00732B3B" w:rsidP="00DC0D29">
      <w:pPr>
        <w:pStyle w:val="A20"/>
        <w:ind w:firstLine="480"/>
        <w:jc w:val="both"/>
      </w:pPr>
      <w:r w:rsidRPr="00B0180D">
        <w:t>（</w:t>
      </w:r>
      <w:r w:rsidRPr="00B0180D">
        <w:t>4</w:t>
      </w:r>
      <w:r w:rsidRPr="00B0180D">
        <w:t>）水土保持设施验收技术服务费：按照</w:t>
      </w:r>
      <w:r w:rsidR="00EA50C4" w:rsidRPr="00B0180D">
        <w:t>同类工程记取</w:t>
      </w:r>
      <w:r w:rsidR="00EA0B27" w:rsidRPr="00B0180D">
        <w:t>2</w:t>
      </w:r>
      <w:r w:rsidR="00EA50C4" w:rsidRPr="00B0180D">
        <w:t>.0</w:t>
      </w:r>
      <w:r w:rsidRPr="00B0180D">
        <w:t>万元。</w:t>
      </w:r>
    </w:p>
    <w:p w:rsidR="002350CD" w:rsidRPr="00B0180D" w:rsidRDefault="00732B3B" w:rsidP="00DC07F8">
      <w:pPr>
        <w:pStyle w:val="19"/>
        <w:ind w:firstLine="480"/>
        <w:rPr>
          <w:color w:val="auto"/>
        </w:rPr>
      </w:pPr>
      <w:r w:rsidRPr="00B0180D">
        <w:rPr>
          <w:color w:val="auto"/>
        </w:rPr>
        <w:t>（</w:t>
      </w:r>
      <w:r w:rsidRPr="00B0180D">
        <w:rPr>
          <w:color w:val="auto"/>
        </w:rPr>
        <w:t>5</w:t>
      </w:r>
      <w:r w:rsidRPr="00B0180D">
        <w:rPr>
          <w:color w:val="auto"/>
        </w:rPr>
        <w:t>）水土保持监测费：</w:t>
      </w:r>
      <w:r w:rsidR="00CE2724" w:rsidRPr="00B0180D">
        <w:rPr>
          <w:color w:val="auto"/>
        </w:rPr>
        <w:t>按照</w:t>
      </w:r>
      <w:r w:rsidR="00D6230D" w:rsidRPr="00B0180D">
        <w:rPr>
          <w:color w:val="auto"/>
        </w:rPr>
        <w:t>水利部关于进一步深化</w:t>
      </w:r>
      <w:r w:rsidR="00D6230D" w:rsidRPr="00B0180D">
        <w:rPr>
          <w:color w:val="auto"/>
        </w:rPr>
        <w:t>“</w:t>
      </w:r>
      <w:r w:rsidR="00D6230D" w:rsidRPr="00B0180D">
        <w:rPr>
          <w:color w:val="auto"/>
        </w:rPr>
        <w:t>放管服</w:t>
      </w:r>
      <w:r w:rsidR="00D6230D" w:rsidRPr="00B0180D">
        <w:rPr>
          <w:color w:val="auto"/>
        </w:rPr>
        <w:t>”</w:t>
      </w:r>
      <w:r w:rsidR="00D6230D" w:rsidRPr="00B0180D">
        <w:rPr>
          <w:color w:val="auto"/>
        </w:rPr>
        <w:t>改革全面加强水土保持监督的意见（水保〔</w:t>
      </w:r>
      <w:r w:rsidR="00D6230D" w:rsidRPr="00B0180D">
        <w:rPr>
          <w:color w:val="auto"/>
        </w:rPr>
        <w:t>2019</w:t>
      </w:r>
      <w:r w:rsidR="00D6230D" w:rsidRPr="00B0180D">
        <w:rPr>
          <w:color w:val="auto"/>
        </w:rPr>
        <w:t>〕</w:t>
      </w:r>
      <w:r w:rsidR="00D6230D" w:rsidRPr="00B0180D">
        <w:rPr>
          <w:color w:val="auto"/>
        </w:rPr>
        <w:t>160</w:t>
      </w:r>
      <w:r w:rsidR="00D6230D" w:rsidRPr="00B0180D">
        <w:rPr>
          <w:color w:val="auto"/>
        </w:rPr>
        <w:t>号）</w:t>
      </w:r>
      <w:r w:rsidR="00D6230D" w:rsidRPr="00B0180D">
        <w:rPr>
          <w:color w:val="auto"/>
        </w:rPr>
        <w:t>“</w:t>
      </w:r>
      <w:r w:rsidR="00D6230D" w:rsidRPr="00B0180D">
        <w:rPr>
          <w:color w:val="auto"/>
        </w:rPr>
        <w:t>实行承诺制或备案制管理的项目，只需要提交水土保持设施验收鉴定书</w:t>
      </w:r>
      <w:r w:rsidR="00D6230D" w:rsidRPr="00B0180D">
        <w:rPr>
          <w:color w:val="auto"/>
        </w:rPr>
        <w:t>”</w:t>
      </w:r>
      <w:r w:rsidR="00D6230D" w:rsidRPr="00B0180D">
        <w:rPr>
          <w:color w:val="auto"/>
        </w:rPr>
        <w:t>，</w:t>
      </w:r>
      <w:r w:rsidR="000C4C60" w:rsidRPr="00B0180D">
        <w:rPr>
          <w:color w:val="auto"/>
        </w:rPr>
        <w:t>因此不计列水土保持监测费</w:t>
      </w:r>
      <w:r w:rsidR="00615EFD" w:rsidRPr="00B0180D">
        <w:rPr>
          <w:color w:val="auto"/>
        </w:rPr>
        <w:t>。</w:t>
      </w:r>
    </w:p>
    <w:p w:rsidR="00732B3B" w:rsidRPr="00B0180D" w:rsidRDefault="00732B3B" w:rsidP="00DC0D29">
      <w:pPr>
        <w:pStyle w:val="A20"/>
        <w:ind w:firstLine="480"/>
        <w:jc w:val="both"/>
      </w:pPr>
      <w:r w:rsidRPr="00B0180D">
        <w:t>4.</w:t>
      </w:r>
      <w:r w:rsidRPr="00B0180D">
        <w:t>预备费</w:t>
      </w:r>
    </w:p>
    <w:p w:rsidR="00732B3B" w:rsidRPr="00B0180D" w:rsidRDefault="00732B3B" w:rsidP="00DC0D29">
      <w:pPr>
        <w:pStyle w:val="A20"/>
        <w:ind w:firstLine="480"/>
        <w:jc w:val="both"/>
      </w:pPr>
      <w:r w:rsidRPr="00B0180D">
        <w:t>预备费包括基本预备费和价差预备费。</w:t>
      </w:r>
    </w:p>
    <w:p w:rsidR="00732B3B" w:rsidRPr="00B0180D" w:rsidRDefault="00732B3B" w:rsidP="00DC0D29">
      <w:pPr>
        <w:pStyle w:val="A20"/>
        <w:ind w:firstLine="480"/>
        <w:jc w:val="both"/>
      </w:pPr>
      <w:r w:rsidRPr="00B0180D">
        <w:t>（</w:t>
      </w:r>
      <w:r w:rsidRPr="00B0180D">
        <w:t>1</w:t>
      </w:r>
      <w:r w:rsidRPr="00B0180D">
        <w:t>）基本预备费：按投资估算中新增的工程措施、植物措施、临时措施及独立费用四部分投资合计数的</w:t>
      </w:r>
      <w:r w:rsidR="000C4C60" w:rsidRPr="00B0180D">
        <w:rPr>
          <w:rStyle w:val="1a"/>
          <w:color w:val="auto"/>
        </w:rPr>
        <w:t>6</w:t>
      </w:r>
      <w:r w:rsidRPr="00B0180D">
        <w:rPr>
          <w:rStyle w:val="1a"/>
          <w:color w:val="auto"/>
        </w:rPr>
        <w:t>%</w:t>
      </w:r>
      <w:r w:rsidRPr="00B0180D">
        <w:rPr>
          <w:rStyle w:val="1a"/>
          <w:color w:val="auto"/>
        </w:rPr>
        <w:t>计算</w:t>
      </w:r>
      <w:r w:rsidRPr="00B0180D">
        <w:t>。</w:t>
      </w:r>
    </w:p>
    <w:p w:rsidR="00732B3B" w:rsidRPr="00B0180D" w:rsidRDefault="00732B3B" w:rsidP="00DC0D29">
      <w:pPr>
        <w:pStyle w:val="A20"/>
        <w:ind w:firstLine="480"/>
        <w:jc w:val="both"/>
      </w:pPr>
      <w:r w:rsidRPr="00B0180D">
        <w:t>（</w:t>
      </w:r>
      <w:r w:rsidRPr="00B0180D">
        <w:t>2</w:t>
      </w:r>
      <w:r w:rsidRPr="00B0180D">
        <w:t>）价差预备费：与主体工程一致，不计此项费用。</w:t>
      </w:r>
    </w:p>
    <w:p w:rsidR="00732B3B" w:rsidRPr="00B0180D" w:rsidRDefault="00732B3B" w:rsidP="00DC0D29">
      <w:pPr>
        <w:pStyle w:val="A20"/>
        <w:ind w:firstLine="480"/>
        <w:jc w:val="both"/>
      </w:pPr>
      <w:r w:rsidRPr="00B0180D">
        <w:t>5.</w:t>
      </w:r>
      <w:r w:rsidRPr="00B0180D">
        <w:t>水土保持补偿费</w:t>
      </w:r>
    </w:p>
    <w:p w:rsidR="00732B3B" w:rsidRPr="00B0180D" w:rsidRDefault="00732B3B" w:rsidP="00DC0D29">
      <w:pPr>
        <w:pStyle w:val="A20"/>
        <w:ind w:firstLine="480"/>
        <w:jc w:val="both"/>
        <w:rPr>
          <w:rStyle w:val="Affffffffc"/>
        </w:rPr>
      </w:pPr>
      <w:r w:rsidRPr="00B0180D">
        <w:t>根据国家发展改革委、财政部《关于降低电信网码号资源占用费等部分行政事业性收费标准的通知》（发改价格〔</w:t>
      </w:r>
      <w:r w:rsidRPr="00B0180D">
        <w:t>2017</w:t>
      </w:r>
      <w:r w:rsidRPr="00B0180D">
        <w:t>〕</w:t>
      </w:r>
      <w:r w:rsidRPr="00B0180D">
        <w:t>1186</w:t>
      </w:r>
      <w:r w:rsidRPr="00B0180D">
        <w:t>号）要求，水土保持补偿费计征面积为项目建设过程中的征占用土地面积，</w:t>
      </w:r>
      <w:r w:rsidRPr="00B0180D">
        <w:rPr>
          <w:rStyle w:val="Affffffffc"/>
        </w:rPr>
        <w:t>本项目征地面积为</w:t>
      </w:r>
      <w:r w:rsidR="00EA0B27" w:rsidRPr="00B0180D">
        <w:rPr>
          <w:rStyle w:val="Affffffffc"/>
        </w:rPr>
        <w:t>1.64</w:t>
      </w:r>
      <w:r w:rsidRPr="00B0180D">
        <w:rPr>
          <w:rStyle w:val="Affffffffc"/>
        </w:rPr>
        <w:t>hm</w:t>
      </w:r>
      <w:r w:rsidRPr="00B0180D">
        <w:rPr>
          <w:rStyle w:val="Affffffffc"/>
          <w:vertAlign w:val="superscript"/>
        </w:rPr>
        <w:t>2</w:t>
      </w:r>
      <w:r w:rsidRPr="00B0180D">
        <w:rPr>
          <w:rStyle w:val="Affffffffc"/>
        </w:rPr>
        <w:t>（</w:t>
      </w:r>
      <w:r w:rsidR="00EA0B27" w:rsidRPr="00B0180D">
        <w:rPr>
          <w:rStyle w:val="Affffffffc"/>
        </w:rPr>
        <w:t>16430.4</w:t>
      </w:r>
      <w:r w:rsidRPr="00B0180D">
        <w:rPr>
          <w:rStyle w:val="Affffffffc"/>
        </w:rPr>
        <w:t>m</w:t>
      </w:r>
      <w:r w:rsidRPr="00B0180D">
        <w:rPr>
          <w:rStyle w:val="Affffffffc"/>
          <w:vertAlign w:val="superscript"/>
        </w:rPr>
        <w:t>2</w:t>
      </w:r>
      <w:r w:rsidRPr="00B0180D">
        <w:rPr>
          <w:rStyle w:val="Affffffffc"/>
        </w:rPr>
        <w:t>）。</w:t>
      </w:r>
      <w:r w:rsidRPr="00B0180D">
        <w:t>按照《云南省物价局</w:t>
      </w:r>
      <w:r w:rsidRPr="00B0180D">
        <w:t xml:space="preserve"> </w:t>
      </w:r>
      <w:r w:rsidRPr="00B0180D">
        <w:t>云南省发展和改革委员会</w:t>
      </w:r>
      <w:r w:rsidRPr="00B0180D">
        <w:t xml:space="preserve"> </w:t>
      </w:r>
      <w:r w:rsidRPr="00B0180D">
        <w:t>云南省水利厅关于水土保持补偿费收费标准的通知》（云价收费〔</w:t>
      </w:r>
      <w:r w:rsidRPr="00B0180D">
        <w:t>2017</w:t>
      </w:r>
      <w:r w:rsidRPr="00B0180D">
        <w:t>〕</w:t>
      </w:r>
      <w:r w:rsidRPr="00B0180D">
        <w:t>113</w:t>
      </w:r>
      <w:r w:rsidRPr="00B0180D">
        <w:t>号）第一款规定，对一般性建设项目，按照征占用土地面积每平方米</w:t>
      </w:r>
      <w:r w:rsidRPr="00B0180D">
        <w:t>0.7</w:t>
      </w:r>
      <w:r w:rsidRPr="00B0180D">
        <w:t>元一次性计征（不足</w:t>
      </w:r>
      <w:r w:rsidRPr="00B0180D">
        <w:t>1</w:t>
      </w:r>
      <w:r w:rsidRPr="00B0180D">
        <w:t>平方米的按</w:t>
      </w:r>
      <w:r w:rsidRPr="00B0180D">
        <w:t>1</w:t>
      </w:r>
      <w:r w:rsidRPr="00B0180D">
        <w:t>平方米计）执行。本项目征占地面积按</w:t>
      </w:r>
      <w:r w:rsidR="00EA0B27" w:rsidRPr="00B0180D">
        <w:rPr>
          <w:rStyle w:val="Affffffffc"/>
        </w:rPr>
        <w:t>16431</w:t>
      </w:r>
      <w:r w:rsidRPr="00B0180D">
        <w:rPr>
          <w:rStyle w:val="Affffffffc"/>
        </w:rPr>
        <w:t>m</w:t>
      </w:r>
      <w:r w:rsidRPr="00B0180D">
        <w:rPr>
          <w:rStyle w:val="Affffffffc"/>
          <w:vertAlign w:val="superscript"/>
        </w:rPr>
        <w:t>2</w:t>
      </w:r>
      <w:r w:rsidRPr="00B0180D">
        <w:rPr>
          <w:rStyle w:val="Affffffffc"/>
        </w:rPr>
        <w:t>计</w:t>
      </w:r>
      <w:r w:rsidRPr="00B0180D">
        <w:t>。本项目水土保持补偿费</w:t>
      </w:r>
      <w:r w:rsidR="00EA0B27" w:rsidRPr="00B0180D">
        <w:rPr>
          <w:rStyle w:val="Affffffffc"/>
        </w:rPr>
        <w:t>1.15</w:t>
      </w:r>
      <w:r w:rsidRPr="00B0180D">
        <w:rPr>
          <w:rStyle w:val="Affffffffc"/>
        </w:rPr>
        <w:t>万元（</w:t>
      </w:r>
      <w:r w:rsidR="00EA0B27" w:rsidRPr="00B0180D">
        <w:rPr>
          <w:rStyle w:val="Affffffffc"/>
        </w:rPr>
        <w:t>11501.7</w:t>
      </w:r>
      <w:r w:rsidRPr="00B0180D">
        <w:rPr>
          <w:rStyle w:val="Affffffffc"/>
        </w:rPr>
        <w:t>元）。</w:t>
      </w:r>
    </w:p>
    <w:p w:rsidR="00732B3B" w:rsidRPr="00B0180D" w:rsidRDefault="00732B3B" w:rsidP="00DC0D29">
      <w:pPr>
        <w:pStyle w:val="4"/>
        <w:tabs>
          <w:tab w:val="left" w:pos="426"/>
        </w:tabs>
        <w:spacing w:before="120" w:after="120"/>
        <w:jc w:val="both"/>
        <w:rPr>
          <w:rFonts w:cs="Times New Roman"/>
        </w:rPr>
      </w:pPr>
      <w:bookmarkStart w:id="70" w:name="_Toc236142567"/>
      <w:bookmarkStart w:id="71" w:name="_Toc347148506"/>
      <w:bookmarkStart w:id="72" w:name="_Toc314176632"/>
      <w:r w:rsidRPr="00B0180D">
        <w:rPr>
          <w:rFonts w:cs="Times New Roman"/>
        </w:rPr>
        <w:t>基础单价及取费标准</w:t>
      </w:r>
    </w:p>
    <w:p w:rsidR="00732B3B" w:rsidRPr="00B0180D" w:rsidRDefault="00732B3B" w:rsidP="00DC0D29">
      <w:pPr>
        <w:pStyle w:val="A20"/>
        <w:ind w:firstLine="480"/>
        <w:jc w:val="both"/>
      </w:pPr>
      <w:r w:rsidRPr="00B0180D">
        <w:t>1.</w:t>
      </w:r>
      <w:r w:rsidRPr="00B0180D">
        <w:t>人工预算单价</w:t>
      </w:r>
    </w:p>
    <w:p w:rsidR="00732B3B" w:rsidRPr="00B0180D" w:rsidRDefault="00732B3B" w:rsidP="00DC0D29">
      <w:pPr>
        <w:pStyle w:val="A20"/>
        <w:ind w:firstLine="480"/>
        <w:jc w:val="both"/>
      </w:pPr>
      <w:r w:rsidRPr="00B0180D">
        <w:t>人工预算单价由基本工资、辅助工资和工资附加费组成。工程措施、植物措施人工预算单价应与主体工程保持一致或按照《编制规定》进行计算。根据《云南省住房和城乡建设厅关于发布实施云南省</w:t>
      </w:r>
      <w:r w:rsidRPr="00B0180D">
        <w:t>2013</w:t>
      </w:r>
      <w:r w:rsidRPr="00B0180D">
        <w:t>版建设工程造价计价依据的通知（云建标〔</w:t>
      </w:r>
      <w:r w:rsidRPr="00B0180D">
        <w:t>2013</w:t>
      </w:r>
      <w:r w:rsidRPr="00B0180D">
        <w:t>〕</w:t>
      </w:r>
      <w:r w:rsidRPr="00B0180D">
        <w:t>918</w:t>
      </w:r>
      <w:r w:rsidRPr="00B0180D">
        <w:t>号），参照主体工程人工单价，工程措施和植物措施人工预算单价按</w:t>
      </w:r>
      <w:r w:rsidRPr="00B0180D">
        <w:t>7.99</w:t>
      </w:r>
      <w:r w:rsidRPr="00B0180D">
        <w:t>元</w:t>
      </w:r>
      <w:r w:rsidRPr="00B0180D">
        <w:t>/</w:t>
      </w:r>
      <w:r w:rsidRPr="00B0180D">
        <w:t>工时计。</w:t>
      </w:r>
      <w:r w:rsidR="00EA0B27" w:rsidRPr="00B0180D">
        <w:rPr>
          <w:lang w:bidi="en-US"/>
        </w:rPr>
        <w:t>根据《云南省住房和城乡建设厅关于云南省建设工程造价计价标准调整定额人工费的通知》（云建科〔</w:t>
      </w:r>
      <w:r w:rsidR="00EA0B27" w:rsidRPr="00B0180D">
        <w:rPr>
          <w:lang w:bidi="en-US"/>
        </w:rPr>
        <w:t>2023</w:t>
      </w:r>
      <w:r w:rsidR="00EA0B27" w:rsidRPr="00B0180D">
        <w:rPr>
          <w:lang w:bidi="en-US"/>
        </w:rPr>
        <w:t>〕</w:t>
      </w:r>
      <w:r w:rsidR="00EA0B27" w:rsidRPr="00B0180D">
        <w:rPr>
          <w:lang w:bidi="en-US"/>
        </w:rPr>
        <w:t>54</w:t>
      </w:r>
      <w:r w:rsidR="00EA0B27" w:rsidRPr="00B0180D">
        <w:rPr>
          <w:lang w:bidi="en-US"/>
        </w:rPr>
        <w:t>号）人工费上调</w:t>
      </w:r>
      <w:r w:rsidR="00EA0B27" w:rsidRPr="00B0180D">
        <w:rPr>
          <w:lang w:bidi="en-US"/>
        </w:rPr>
        <w:t>60.46%</w:t>
      </w:r>
      <w:r w:rsidR="00EA0B27" w:rsidRPr="00B0180D">
        <w:rPr>
          <w:lang w:bidi="en-US"/>
        </w:rPr>
        <w:t>，其中调整的人工费用（</w:t>
      </w:r>
      <w:r w:rsidR="00EA0B27" w:rsidRPr="00B0180D">
        <w:rPr>
          <w:lang w:bidi="en-US"/>
        </w:rPr>
        <w:t>4.83</w:t>
      </w:r>
      <w:r w:rsidR="00EA0B27" w:rsidRPr="00B0180D">
        <w:rPr>
          <w:lang w:bidi="en-US"/>
        </w:rPr>
        <w:t>元）差额不作为计取其他费用的基础，仅计算税金。</w:t>
      </w:r>
    </w:p>
    <w:p w:rsidR="00615EFD" w:rsidRPr="00B0180D" w:rsidRDefault="00615EFD" w:rsidP="00DC0D29">
      <w:pPr>
        <w:pStyle w:val="A20"/>
        <w:ind w:firstLine="480"/>
        <w:jc w:val="both"/>
      </w:pPr>
      <w:r w:rsidRPr="00B0180D">
        <w:t>项目区海拔介于</w:t>
      </w:r>
      <w:r w:rsidR="00EA0B27" w:rsidRPr="00B0180D">
        <w:t>1995.79m~1999.28</w:t>
      </w:r>
      <w:r w:rsidRPr="00B0180D">
        <w:t>m</w:t>
      </w:r>
      <w:r w:rsidRPr="00B0180D">
        <w:t>，因此人工调整系数为</w:t>
      </w:r>
      <w:r w:rsidR="00EA0B27" w:rsidRPr="00B0180D">
        <w:t>1</w:t>
      </w:r>
      <w:r w:rsidRPr="00B0180D">
        <w:t>，机械调整系数为</w:t>
      </w:r>
      <w:r w:rsidR="00EA0B27" w:rsidRPr="00B0180D">
        <w:t>1</w:t>
      </w:r>
      <w:r w:rsidRPr="00B0180D">
        <w:t>。</w:t>
      </w:r>
    </w:p>
    <w:p w:rsidR="00732B3B" w:rsidRPr="00B0180D" w:rsidRDefault="00732B3B" w:rsidP="00DC0D29">
      <w:pPr>
        <w:pStyle w:val="A20"/>
        <w:ind w:firstLine="480"/>
        <w:jc w:val="both"/>
      </w:pPr>
      <w:r w:rsidRPr="00B0180D">
        <w:t>2.</w:t>
      </w:r>
      <w:r w:rsidRPr="00B0180D">
        <w:t>主要材料单价</w:t>
      </w:r>
    </w:p>
    <w:p w:rsidR="00732B3B" w:rsidRPr="00B0180D" w:rsidRDefault="00732B3B" w:rsidP="00DC0D29">
      <w:pPr>
        <w:pStyle w:val="A20"/>
        <w:ind w:firstLine="480"/>
        <w:jc w:val="both"/>
      </w:pPr>
      <w:r w:rsidRPr="00B0180D">
        <w:t>主要材料预算价格参考《云南省工程建设材料设备价格信息》和主体工程概算价格确定，不足部分通过查询工程所在地</w:t>
      </w:r>
      <w:r w:rsidRPr="00B0180D">
        <w:t>202</w:t>
      </w:r>
      <w:r w:rsidR="00C22A84" w:rsidRPr="00B0180D">
        <w:t>4</w:t>
      </w:r>
      <w:r w:rsidRPr="00B0180D">
        <w:t>年</w:t>
      </w:r>
      <w:r w:rsidR="00274982" w:rsidRPr="00B0180D">
        <w:t>4</w:t>
      </w:r>
      <w:r w:rsidRPr="00B0180D">
        <w:t>月份材料市场单价获得。</w:t>
      </w:r>
      <w:r w:rsidR="00451480" w:rsidRPr="00B0180D">
        <w:t>各种材料的预算价格详见下表：</w:t>
      </w:r>
    </w:p>
    <w:p w:rsidR="00451480" w:rsidRPr="00B0180D" w:rsidRDefault="00451480" w:rsidP="0074325B">
      <w:pPr>
        <w:pStyle w:val="A21"/>
        <w:spacing w:before="120" w:after="120"/>
      </w:pPr>
      <w:r w:rsidRPr="00B0180D">
        <w:t>表</w:t>
      </w:r>
      <w:r w:rsidRPr="00B0180D">
        <w:t xml:space="preserve"> </w:t>
      </w:r>
      <w:fldSimple w:instr=" STYLEREF 1 \s ">
        <w:r w:rsidRPr="00B0180D">
          <w:rPr>
            <w:noProof/>
          </w:rPr>
          <w:t>7</w:t>
        </w:r>
      </w:fldSimple>
      <w:r w:rsidRPr="00B0180D">
        <w:noBreakHyphen/>
      </w:r>
      <w:r w:rsidR="0074325B" w:rsidRPr="00B0180D">
        <w:t>2</w:t>
      </w:r>
      <w:r w:rsidRPr="00B0180D">
        <w:t xml:space="preserve">  </w:t>
      </w:r>
      <w:r w:rsidRPr="00B0180D">
        <w:t>主要材料预算价格表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
        <w:gridCol w:w="1133"/>
        <w:gridCol w:w="2408"/>
        <w:gridCol w:w="849"/>
        <w:gridCol w:w="1700"/>
        <w:gridCol w:w="1755"/>
      </w:tblGrid>
      <w:tr w:rsidR="00B0180D" w:rsidRPr="00B0180D" w:rsidTr="0074325B">
        <w:trPr>
          <w:trHeight w:val="227"/>
          <w:tblHeader/>
          <w:jc w:val="center"/>
        </w:trPr>
        <w:tc>
          <w:tcPr>
            <w:tcW w:w="400" w:type="pct"/>
            <w:vAlign w:val="center"/>
          </w:tcPr>
          <w:p w:rsidR="00451480" w:rsidRPr="00B0180D" w:rsidRDefault="00451480" w:rsidP="005C1262">
            <w:pPr>
              <w:widowControl w:val="0"/>
              <w:jc w:val="center"/>
              <w:rPr>
                <w:rFonts w:ascii="Times New Roman" w:eastAsia="仿宋_GB2312" w:hAnsi="Times New Roman" w:cs="Times New Roman"/>
                <w:b/>
                <w:kern w:val="2"/>
                <w:sz w:val="21"/>
                <w:szCs w:val="21"/>
              </w:rPr>
            </w:pPr>
            <w:r w:rsidRPr="00B0180D">
              <w:rPr>
                <w:rFonts w:ascii="Times New Roman" w:eastAsia="仿宋_GB2312" w:hAnsi="Times New Roman" w:cs="Times New Roman"/>
                <w:b/>
                <w:kern w:val="2"/>
                <w:sz w:val="21"/>
                <w:szCs w:val="21"/>
              </w:rPr>
              <w:t>序号</w:t>
            </w:r>
          </w:p>
        </w:tc>
        <w:tc>
          <w:tcPr>
            <w:tcW w:w="664" w:type="pct"/>
            <w:vAlign w:val="center"/>
          </w:tcPr>
          <w:p w:rsidR="00451480" w:rsidRPr="00B0180D" w:rsidRDefault="00451480" w:rsidP="005C1262">
            <w:pPr>
              <w:widowControl w:val="0"/>
              <w:jc w:val="center"/>
              <w:rPr>
                <w:rFonts w:ascii="Times New Roman" w:eastAsia="仿宋_GB2312" w:hAnsi="Times New Roman" w:cs="Times New Roman"/>
                <w:b/>
                <w:kern w:val="2"/>
                <w:sz w:val="21"/>
                <w:szCs w:val="21"/>
              </w:rPr>
            </w:pPr>
            <w:r w:rsidRPr="00B0180D">
              <w:rPr>
                <w:rFonts w:ascii="Times New Roman" w:eastAsia="仿宋_GB2312" w:hAnsi="Times New Roman" w:cs="Times New Roman"/>
                <w:b/>
                <w:kern w:val="2"/>
                <w:sz w:val="21"/>
                <w:szCs w:val="21"/>
              </w:rPr>
              <w:t>名称</w:t>
            </w:r>
          </w:p>
        </w:tc>
        <w:tc>
          <w:tcPr>
            <w:tcW w:w="1412" w:type="pct"/>
            <w:vAlign w:val="center"/>
          </w:tcPr>
          <w:p w:rsidR="00451480" w:rsidRPr="00B0180D" w:rsidRDefault="00451480" w:rsidP="005C1262">
            <w:pPr>
              <w:widowControl w:val="0"/>
              <w:jc w:val="center"/>
              <w:rPr>
                <w:rFonts w:ascii="Times New Roman" w:eastAsia="仿宋_GB2312" w:hAnsi="Times New Roman" w:cs="Times New Roman"/>
                <w:b/>
                <w:kern w:val="2"/>
                <w:sz w:val="21"/>
                <w:szCs w:val="21"/>
              </w:rPr>
            </w:pPr>
            <w:r w:rsidRPr="00B0180D">
              <w:rPr>
                <w:rFonts w:ascii="Times New Roman" w:eastAsia="仿宋_GB2312" w:hAnsi="Times New Roman" w:cs="Times New Roman"/>
                <w:b/>
                <w:kern w:val="2"/>
                <w:sz w:val="21"/>
                <w:szCs w:val="21"/>
              </w:rPr>
              <w:t>规格</w:t>
            </w:r>
          </w:p>
        </w:tc>
        <w:tc>
          <w:tcPr>
            <w:tcW w:w="498" w:type="pct"/>
            <w:vAlign w:val="center"/>
          </w:tcPr>
          <w:p w:rsidR="00451480" w:rsidRPr="00B0180D" w:rsidRDefault="00451480" w:rsidP="005C1262">
            <w:pPr>
              <w:widowControl w:val="0"/>
              <w:jc w:val="center"/>
              <w:rPr>
                <w:rFonts w:ascii="Times New Roman" w:eastAsia="仿宋_GB2312" w:hAnsi="Times New Roman" w:cs="Times New Roman"/>
                <w:b/>
                <w:kern w:val="2"/>
                <w:sz w:val="21"/>
                <w:szCs w:val="21"/>
              </w:rPr>
            </w:pPr>
            <w:r w:rsidRPr="00B0180D">
              <w:rPr>
                <w:rFonts w:ascii="Times New Roman" w:eastAsia="仿宋_GB2312" w:hAnsi="Times New Roman" w:cs="Times New Roman"/>
                <w:b/>
                <w:kern w:val="2"/>
                <w:sz w:val="21"/>
                <w:szCs w:val="21"/>
              </w:rPr>
              <w:t>单位</w:t>
            </w:r>
          </w:p>
        </w:tc>
        <w:tc>
          <w:tcPr>
            <w:tcW w:w="997" w:type="pct"/>
            <w:vAlign w:val="center"/>
          </w:tcPr>
          <w:p w:rsidR="00451480" w:rsidRPr="00B0180D" w:rsidRDefault="00451480" w:rsidP="005C1262">
            <w:pPr>
              <w:widowControl w:val="0"/>
              <w:jc w:val="center"/>
              <w:rPr>
                <w:rFonts w:ascii="Times New Roman" w:eastAsia="仿宋_GB2312" w:hAnsi="Times New Roman" w:cs="Times New Roman"/>
                <w:b/>
                <w:kern w:val="2"/>
                <w:sz w:val="21"/>
                <w:szCs w:val="21"/>
              </w:rPr>
            </w:pPr>
            <w:r w:rsidRPr="00B0180D">
              <w:rPr>
                <w:rFonts w:ascii="Times New Roman" w:eastAsia="仿宋_GB2312" w:hAnsi="Times New Roman" w:cs="Times New Roman"/>
                <w:b/>
                <w:kern w:val="2"/>
                <w:sz w:val="21"/>
                <w:szCs w:val="21"/>
              </w:rPr>
              <w:t>预算单价（元）</w:t>
            </w:r>
          </w:p>
        </w:tc>
        <w:tc>
          <w:tcPr>
            <w:tcW w:w="1029" w:type="pct"/>
            <w:vAlign w:val="center"/>
          </w:tcPr>
          <w:p w:rsidR="00451480" w:rsidRPr="00B0180D" w:rsidRDefault="00451480" w:rsidP="005C1262">
            <w:pPr>
              <w:widowControl w:val="0"/>
              <w:jc w:val="center"/>
              <w:rPr>
                <w:rFonts w:ascii="Times New Roman" w:eastAsia="仿宋_GB2312" w:hAnsi="Times New Roman" w:cs="Times New Roman"/>
                <w:b/>
                <w:kern w:val="2"/>
                <w:sz w:val="21"/>
                <w:szCs w:val="21"/>
              </w:rPr>
            </w:pPr>
            <w:r w:rsidRPr="00B0180D">
              <w:rPr>
                <w:rFonts w:ascii="Times New Roman" w:eastAsia="仿宋_GB2312" w:hAnsi="Times New Roman" w:cs="Times New Roman"/>
                <w:b/>
                <w:kern w:val="2"/>
                <w:sz w:val="21"/>
                <w:szCs w:val="21"/>
              </w:rPr>
              <w:t>备注</w:t>
            </w:r>
          </w:p>
        </w:tc>
      </w:tr>
      <w:tr w:rsidR="00B0180D" w:rsidRPr="00B0180D" w:rsidTr="0074325B">
        <w:trPr>
          <w:trHeight w:val="227"/>
          <w:jc w:val="center"/>
        </w:trPr>
        <w:tc>
          <w:tcPr>
            <w:tcW w:w="400"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1</w:t>
            </w:r>
          </w:p>
        </w:tc>
        <w:tc>
          <w:tcPr>
            <w:tcW w:w="664"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块石</w:t>
            </w:r>
          </w:p>
        </w:tc>
        <w:tc>
          <w:tcPr>
            <w:tcW w:w="1412"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符合规范及设计要求</w:t>
            </w:r>
          </w:p>
        </w:tc>
        <w:tc>
          <w:tcPr>
            <w:tcW w:w="498"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m</w:t>
            </w:r>
            <w:r w:rsidRPr="00B0180D">
              <w:rPr>
                <w:rFonts w:ascii="Times New Roman" w:eastAsia="仿宋_GB2312" w:hAnsi="Times New Roman" w:cs="Times New Roman"/>
                <w:kern w:val="2"/>
                <w:sz w:val="21"/>
                <w:szCs w:val="21"/>
                <w:vertAlign w:val="superscript"/>
              </w:rPr>
              <w:t>3</w:t>
            </w:r>
          </w:p>
        </w:tc>
        <w:tc>
          <w:tcPr>
            <w:tcW w:w="997"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70</w:t>
            </w:r>
          </w:p>
        </w:tc>
        <w:tc>
          <w:tcPr>
            <w:tcW w:w="1029" w:type="pct"/>
            <w:vMerge w:val="restar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含运输、保管费</w:t>
            </w:r>
          </w:p>
        </w:tc>
      </w:tr>
      <w:tr w:rsidR="00B0180D" w:rsidRPr="00B0180D" w:rsidTr="0074325B">
        <w:trPr>
          <w:trHeight w:val="227"/>
          <w:jc w:val="center"/>
        </w:trPr>
        <w:tc>
          <w:tcPr>
            <w:tcW w:w="400"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2</w:t>
            </w:r>
          </w:p>
        </w:tc>
        <w:tc>
          <w:tcPr>
            <w:tcW w:w="664"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碎石</w:t>
            </w:r>
          </w:p>
        </w:tc>
        <w:tc>
          <w:tcPr>
            <w:tcW w:w="1412"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符合规范及设计要求</w:t>
            </w:r>
          </w:p>
        </w:tc>
        <w:tc>
          <w:tcPr>
            <w:tcW w:w="498"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m</w:t>
            </w:r>
            <w:r w:rsidRPr="00B0180D">
              <w:rPr>
                <w:rFonts w:ascii="Times New Roman" w:eastAsia="仿宋_GB2312" w:hAnsi="Times New Roman" w:cs="Times New Roman"/>
                <w:kern w:val="2"/>
                <w:sz w:val="21"/>
                <w:szCs w:val="21"/>
                <w:vertAlign w:val="superscript"/>
              </w:rPr>
              <w:t>3</w:t>
            </w:r>
          </w:p>
        </w:tc>
        <w:tc>
          <w:tcPr>
            <w:tcW w:w="997"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75</w:t>
            </w:r>
          </w:p>
        </w:tc>
        <w:tc>
          <w:tcPr>
            <w:tcW w:w="1029" w:type="pct"/>
            <w:vMerge/>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p>
        </w:tc>
      </w:tr>
      <w:tr w:rsidR="00B0180D" w:rsidRPr="00B0180D" w:rsidTr="0074325B">
        <w:trPr>
          <w:trHeight w:val="227"/>
          <w:jc w:val="center"/>
        </w:trPr>
        <w:tc>
          <w:tcPr>
            <w:tcW w:w="400"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3</w:t>
            </w:r>
          </w:p>
        </w:tc>
        <w:tc>
          <w:tcPr>
            <w:tcW w:w="664"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粗砂</w:t>
            </w:r>
          </w:p>
        </w:tc>
        <w:tc>
          <w:tcPr>
            <w:tcW w:w="1412"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符合规范及设计要求</w:t>
            </w:r>
          </w:p>
        </w:tc>
        <w:tc>
          <w:tcPr>
            <w:tcW w:w="498"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m</w:t>
            </w:r>
            <w:r w:rsidRPr="00B0180D">
              <w:rPr>
                <w:rFonts w:ascii="Times New Roman" w:eastAsia="仿宋_GB2312" w:hAnsi="Times New Roman" w:cs="Times New Roman"/>
                <w:kern w:val="2"/>
                <w:sz w:val="21"/>
                <w:szCs w:val="21"/>
                <w:vertAlign w:val="superscript"/>
              </w:rPr>
              <w:t>3</w:t>
            </w:r>
          </w:p>
        </w:tc>
        <w:tc>
          <w:tcPr>
            <w:tcW w:w="997"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80</w:t>
            </w:r>
          </w:p>
        </w:tc>
        <w:tc>
          <w:tcPr>
            <w:tcW w:w="1029" w:type="pct"/>
            <w:vMerge/>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p>
        </w:tc>
      </w:tr>
      <w:tr w:rsidR="00B0180D" w:rsidRPr="00B0180D" w:rsidTr="0074325B">
        <w:trPr>
          <w:trHeight w:val="227"/>
          <w:jc w:val="center"/>
        </w:trPr>
        <w:tc>
          <w:tcPr>
            <w:tcW w:w="400"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4</w:t>
            </w:r>
          </w:p>
        </w:tc>
        <w:tc>
          <w:tcPr>
            <w:tcW w:w="664"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卵石</w:t>
            </w:r>
          </w:p>
        </w:tc>
        <w:tc>
          <w:tcPr>
            <w:tcW w:w="1412"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符合规范及设计要求</w:t>
            </w:r>
          </w:p>
        </w:tc>
        <w:tc>
          <w:tcPr>
            <w:tcW w:w="498"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m</w:t>
            </w:r>
            <w:r w:rsidRPr="00B0180D">
              <w:rPr>
                <w:rFonts w:ascii="Times New Roman" w:eastAsia="仿宋_GB2312" w:hAnsi="Times New Roman" w:cs="Times New Roman"/>
                <w:kern w:val="2"/>
                <w:sz w:val="21"/>
                <w:szCs w:val="21"/>
                <w:vertAlign w:val="superscript"/>
              </w:rPr>
              <w:t>3</w:t>
            </w:r>
          </w:p>
        </w:tc>
        <w:tc>
          <w:tcPr>
            <w:tcW w:w="997"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80</w:t>
            </w:r>
          </w:p>
        </w:tc>
        <w:tc>
          <w:tcPr>
            <w:tcW w:w="1029" w:type="pct"/>
            <w:vMerge/>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p>
        </w:tc>
      </w:tr>
      <w:tr w:rsidR="00B0180D" w:rsidRPr="00B0180D" w:rsidTr="0074325B">
        <w:trPr>
          <w:trHeight w:val="227"/>
          <w:jc w:val="center"/>
        </w:trPr>
        <w:tc>
          <w:tcPr>
            <w:tcW w:w="400"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5</w:t>
            </w:r>
          </w:p>
        </w:tc>
        <w:tc>
          <w:tcPr>
            <w:tcW w:w="664"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砖</w:t>
            </w:r>
          </w:p>
        </w:tc>
        <w:tc>
          <w:tcPr>
            <w:tcW w:w="1412"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红砖</w:t>
            </w:r>
          </w:p>
        </w:tc>
        <w:tc>
          <w:tcPr>
            <w:tcW w:w="498"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千块</w:t>
            </w:r>
          </w:p>
        </w:tc>
        <w:tc>
          <w:tcPr>
            <w:tcW w:w="997"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520</w:t>
            </w:r>
          </w:p>
        </w:tc>
        <w:tc>
          <w:tcPr>
            <w:tcW w:w="1029"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含运输、保管费</w:t>
            </w:r>
          </w:p>
        </w:tc>
      </w:tr>
      <w:tr w:rsidR="00B0180D" w:rsidRPr="00B0180D" w:rsidTr="0074325B">
        <w:trPr>
          <w:trHeight w:val="227"/>
          <w:jc w:val="center"/>
        </w:trPr>
        <w:tc>
          <w:tcPr>
            <w:tcW w:w="400"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6</w:t>
            </w:r>
          </w:p>
        </w:tc>
        <w:tc>
          <w:tcPr>
            <w:tcW w:w="664"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柴油</w:t>
            </w:r>
          </w:p>
        </w:tc>
        <w:tc>
          <w:tcPr>
            <w:tcW w:w="1412"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0#</w:t>
            </w:r>
          </w:p>
        </w:tc>
        <w:tc>
          <w:tcPr>
            <w:tcW w:w="498"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t</w:t>
            </w:r>
          </w:p>
        </w:tc>
        <w:tc>
          <w:tcPr>
            <w:tcW w:w="997" w:type="pct"/>
            <w:vAlign w:val="center"/>
          </w:tcPr>
          <w:p w:rsidR="00451480" w:rsidRPr="00B0180D" w:rsidRDefault="00451480" w:rsidP="005C1262">
            <w:pPr>
              <w:jc w:val="center"/>
              <w:textAlignment w:val="center"/>
              <w:rPr>
                <w:rFonts w:ascii="Times New Roman" w:eastAsia="仿宋_GB2312" w:hAnsi="Times New Roman" w:cs="Times New Roman"/>
                <w:kern w:val="2"/>
                <w:sz w:val="21"/>
                <w:szCs w:val="21"/>
              </w:rPr>
            </w:pPr>
            <w:r w:rsidRPr="00B0180D">
              <w:rPr>
                <w:rFonts w:ascii="Times New Roman" w:eastAsia="仿宋_GB2312" w:hAnsi="Times New Roman" w:cs="Times New Roman"/>
                <w:sz w:val="21"/>
                <w:szCs w:val="21"/>
              </w:rPr>
              <w:t>7910</w:t>
            </w:r>
          </w:p>
        </w:tc>
        <w:tc>
          <w:tcPr>
            <w:tcW w:w="1029"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含运输、保管费</w:t>
            </w:r>
          </w:p>
        </w:tc>
      </w:tr>
      <w:tr w:rsidR="00B0180D" w:rsidRPr="00B0180D" w:rsidTr="0074325B">
        <w:trPr>
          <w:trHeight w:val="227"/>
          <w:jc w:val="center"/>
        </w:trPr>
        <w:tc>
          <w:tcPr>
            <w:tcW w:w="400"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7</w:t>
            </w:r>
          </w:p>
        </w:tc>
        <w:tc>
          <w:tcPr>
            <w:tcW w:w="664"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电</w:t>
            </w:r>
          </w:p>
        </w:tc>
        <w:tc>
          <w:tcPr>
            <w:tcW w:w="1412"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施工用电</w:t>
            </w:r>
          </w:p>
        </w:tc>
        <w:tc>
          <w:tcPr>
            <w:tcW w:w="498"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度</w:t>
            </w:r>
          </w:p>
        </w:tc>
        <w:tc>
          <w:tcPr>
            <w:tcW w:w="997"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0.80</w:t>
            </w:r>
          </w:p>
        </w:tc>
        <w:tc>
          <w:tcPr>
            <w:tcW w:w="1029"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p>
        </w:tc>
      </w:tr>
      <w:tr w:rsidR="00B0180D" w:rsidRPr="00B0180D" w:rsidTr="0074325B">
        <w:trPr>
          <w:trHeight w:val="227"/>
          <w:jc w:val="center"/>
        </w:trPr>
        <w:tc>
          <w:tcPr>
            <w:tcW w:w="400"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8</w:t>
            </w:r>
          </w:p>
        </w:tc>
        <w:tc>
          <w:tcPr>
            <w:tcW w:w="664"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水</w:t>
            </w:r>
          </w:p>
        </w:tc>
        <w:tc>
          <w:tcPr>
            <w:tcW w:w="1412"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施工用水</w:t>
            </w:r>
          </w:p>
        </w:tc>
        <w:tc>
          <w:tcPr>
            <w:tcW w:w="498"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m</w:t>
            </w:r>
            <w:r w:rsidRPr="00B0180D">
              <w:rPr>
                <w:rFonts w:ascii="Times New Roman" w:eastAsia="仿宋_GB2312" w:hAnsi="Times New Roman" w:cs="Times New Roman"/>
                <w:kern w:val="2"/>
                <w:sz w:val="21"/>
                <w:szCs w:val="21"/>
                <w:vertAlign w:val="superscript"/>
              </w:rPr>
              <w:t>3</w:t>
            </w:r>
          </w:p>
        </w:tc>
        <w:tc>
          <w:tcPr>
            <w:tcW w:w="997"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3.5</w:t>
            </w:r>
          </w:p>
        </w:tc>
        <w:tc>
          <w:tcPr>
            <w:tcW w:w="1029"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p>
        </w:tc>
      </w:tr>
      <w:tr w:rsidR="00B0180D" w:rsidRPr="00B0180D" w:rsidTr="0074325B">
        <w:trPr>
          <w:trHeight w:val="227"/>
          <w:jc w:val="center"/>
        </w:trPr>
        <w:tc>
          <w:tcPr>
            <w:tcW w:w="400"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9</w:t>
            </w:r>
          </w:p>
        </w:tc>
        <w:tc>
          <w:tcPr>
            <w:tcW w:w="664"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风</w:t>
            </w:r>
          </w:p>
        </w:tc>
        <w:tc>
          <w:tcPr>
            <w:tcW w:w="1412"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施工用风</w:t>
            </w:r>
          </w:p>
        </w:tc>
        <w:tc>
          <w:tcPr>
            <w:tcW w:w="498"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m</w:t>
            </w:r>
            <w:r w:rsidRPr="00B0180D">
              <w:rPr>
                <w:rFonts w:ascii="Times New Roman" w:eastAsia="仿宋_GB2312" w:hAnsi="Times New Roman" w:cs="Times New Roman"/>
                <w:kern w:val="2"/>
                <w:sz w:val="21"/>
                <w:szCs w:val="21"/>
                <w:vertAlign w:val="superscript"/>
              </w:rPr>
              <w:t>3</w:t>
            </w:r>
          </w:p>
        </w:tc>
        <w:tc>
          <w:tcPr>
            <w:tcW w:w="997"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0.12</w:t>
            </w:r>
          </w:p>
        </w:tc>
        <w:tc>
          <w:tcPr>
            <w:tcW w:w="1029"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p>
        </w:tc>
      </w:tr>
      <w:tr w:rsidR="00B0180D" w:rsidRPr="00B0180D" w:rsidTr="0074325B">
        <w:trPr>
          <w:trHeight w:val="227"/>
          <w:jc w:val="center"/>
        </w:trPr>
        <w:tc>
          <w:tcPr>
            <w:tcW w:w="400"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10</w:t>
            </w:r>
          </w:p>
        </w:tc>
        <w:tc>
          <w:tcPr>
            <w:tcW w:w="664"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水泥</w:t>
            </w:r>
          </w:p>
        </w:tc>
        <w:tc>
          <w:tcPr>
            <w:tcW w:w="1412"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32.5</w:t>
            </w:r>
            <w:r w:rsidRPr="00B0180D">
              <w:rPr>
                <w:rFonts w:ascii="Times New Roman" w:eastAsia="仿宋_GB2312" w:hAnsi="Times New Roman" w:cs="Times New Roman"/>
                <w:kern w:val="2"/>
                <w:sz w:val="21"/>
                <w:szCs w:val="21"/>
              </w:rPr>
              <w:t>级水泥</w:t>
            </w:r>
          </w:p>
        </w:tc>
        <w:tc>
          <w:tcPr>
            <w:tcW w:w="498"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t</w:t>
            </w:r>
          </w:p>
        </w:tc>
        <w:tc>
          <w:tcPr>
            <w:tcW w:w="997"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450</w:t>
            </w:r>
          </w:p>
        </w:tc>
        <w:tc>
          <w:tcPr>
            <w:tcW w:w="1029"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含运输、保管费</w:t>
            </w:r>
          </w:p>
        </w:tc>
      </w:tr>
      <w:tr w:rsidR="00B0180D" w:rsidRPr="00B0180D" w:rsidTr="0074325B">
        <w:trPr>
          <w:trHeight w:val="227"/>
          <w:jc w:val="center"/>
        </w:trPr>
        <w:tc>
          <w:tcPr>
            <w:tcW w:w="400"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11</w:t>
            </w:r>
          </w:p>
        </w:tc>
        <w:tc>
          <w:tcPr>
            <w:tcW w:w="664"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冷水高压清洗机</w:t>
            </w:r>
          </w:p>
        </w:tc>
        <w:tc>
          <w:tcPr>
            <w:tcW w:w="1412"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p>
        </w:tc>
        <w:tc>
          <w:tcPr>
            <w:tcW w:w="498"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个</w:t>
            </w:r>
          </w:p>
        </w:tc>
        <w:tc>
          <w:tcPr>
            <w:tcW w:w="997"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1500</w:t>
            </w:r>
          </w:p>
        </w:tc>
        <w:tc>
          <w:tcPr>
            <w:tcW w:w="1029"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含运输、保管费</w:t>
            </w:r>
          </w:p>
        </w:tc>
      </w:tr>
      <w:tr w:rsidR="00B0180D" w:rsidRPr="00B0180D" w:rsidTr="0074325B">
        <w:trPr>
          <w:trHeight w:val="227"/>
          <w:jc w:val="center"/>
        </w:trPr>
        <w:tc>
          <w:tcPr>
            <w:tcW w:w="400"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12</w:t>
            </w:r>
          </w:p>
        </w:tc>
        <w:tc>
          <w:tcPr>
            <w:tcW w:w="664"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水泵</w:t>
            </w:r>
          </w:p>
        </w:tc>
        <w:tc>
          <w:tcPr>
            <w:tcW w:w="1412"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p>
        </w:tc>
        <w:tc>
          <w:tcPr>
            <w:tcW w:w="498"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台</w:t>
            </w:r>
          </w:p>
        </w:tc>
        <w:tc>
          <w:tcPr>
            <w:tcW w:w="997"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1200</w:t>
            </w:r>
          </w:p>
        </w:tc>
        <w:tc>
          <w:tcPr>
            <w:tcW w:w="1029"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含运输、保管费</w:t>
            </w:r>
          </w:p>
        </w:tc>
      </w:tr>
      <w:tr w:rsidR="00B0180D" w:rsidRPr="00B0180D" w:rsidTr="0074325B">
        <w:trPr>
          <w:trHeight w:val="227"/>
          <w:jc w:val="center"/>
        </w:trPr>
        <w:tc>
          <w:tcPr>
            <w:tcW w:w="400"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13</w:t>
            </w:r>
          </w:p>
        </w:tc>
        <w:tc>
          <w:tcPr>
            <w:tcW w:w="664"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草籽</w:t>
            </w:r>
          </w:p>
        </w:tc>
        <w:tc>
          <w:tcPr>
            <w:tcW w:w="1412"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hint="eastAsia"/>
                <w:kern w:val="2"/>
                <w:sz w:val="21"/>
                <w:szCs w:val="21"/>
              </w:rPr>
              <w:t>Ⅰ</w:t>
            </w:r>
            <w:r w:rsidRPr="00B0180D">
              <w:rPr>
                <w:rFonts w:ascii="Times New Roman" w:eastAsia="仿宋_GB2312" w:hAnsi="Times New Roman" w:cs="Times New Roman"/>
                <w:kern w:val="2"/>
                <w:sz w:val="21"/>
                <w:szCs w:val="21"/>
              </w:rPr>
              <w:t>级纯净种，纯度</w:t>
            </w:r>
            <w:r w:rsidRPr="00B0180D">
              <w:rPr>
                <w:rFonts w:ascii="Times New Roman" w:eastAsia="仿宋_GB2312" w:hAnsi="Times New Roman" w:cs="Times New Roman"/>
                <w:kern w:val="2"/>
                <w:sz w:val="21"/>
                <w:szCs w:val="21"/>
              </w:rPr>
              <w:t>95%</w:t>
            </w:r>
            <w:r w:rsidRPr="00B0180D">
              <w:rPr>
                <w:rFonts w:ascii="Times New Roman" w:eastAsia="仿宋_GB2312" w:hAnsi="Times New Roman" w:cs="Times New Roman"/>
                <w:kern w:val="2"/>
                <w:sz w:val="21"/>
                <w:szCs w:val="21"/>
              </w:rPr>
              <w:t>以上，出芽率</w:t>
            </w:r>
            <w:r w:rsidRPr="00B0180D">
              <w:rPr>
                <w:rFonts w:ascii="Times New Roman" w:eastAsia="仿宋_GB2312" w:hAnsi="Times New Roman" w:cs="Times New Roman"/>
                <w:kern w:val="2"/>
                <w:sz w:val="21"/>
                <w:szCs w:val="21"/>
              </w:rPr>
              <w:t>85%</w:t>
            </w:r>
            <w:r w:rsidRPr="00B0180D">
              <w:rPr>
                <w:rFonts w:ascii="Times New Roman" w:eastAsia="仿宋_GB2312" w:hAnsi="Times New Roman" w:cs="Times New Roman"/>
                <w:kern w:val="2"/>
                <w:sz w:val="21"/>
                <w:szCs w:val="21"/>
              </w:rPr>
              <w:t>以上，无病虫害。</w:t>
            </w:r>
          </w:p>
        </w:tc>
        <w:tc>
          <w:tcPr>
            <w:tcW w:w="498"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kg</w:t>
            </w:r>
          </w:p>
        </w:tc>
        <w:tc>
          <w:tcPr>
            <w:tcW w:w="997"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80</w:t>
            </w:r>
          </w:p>
        </w:tc>
        <w:tc>
          <w:tcPr>
            <w:tcW w:w="1029"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含运输、保管费</w:t>
            </w:r>
          </w:p>
        </w:tc>
      </w:tr>
      <w:tr w:rsidR="00B0180D" w:rsidRPr="00B0180D" w:rsidTr="0074325B">
        <w:trPr>
          <w:trHeight w:val="227"/>
          <w:jc w:val="center"/>
        </w:trPr>
        <w:tc>
          <w:tcPr>
            <w:tcW w:w="400"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14</w:t>
            </w:r>
          </w:p>
        </w:tc>
        <w:tc>
          <w:tcPr>
            <w:tcW w:w="664"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无纺布</w:t>
            </w:r>
          </w:p>
        </w:tc>
        <w:tc>
          <w:tcPr>
            <w:tcW w:w="1412"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30g/m</w:t>
            </w:r>
            <w:r w:rsidRPr="00B0180D">
              <w:rPr>
                <w:rFonts w:ascii="Times New Roman" w:eastAsia="仿宋_GB2312" w:hAnsi="Times New Roman" w:cs="Times New Roman"/>
                <w:kern w:val="2"/>
                <w:sz w:val="21"/>
                <w:szCs w:val="21"/>
                <w:vertAlign w:val="superscript"/>
              </w:rPr>
              <w:t>2</w:t>
            </w:r>
          </w:p>
        </w:tc>
        <w:tc>
          <w:tcPr>
            <w:tcW w:w="498"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m</w:t>
            </w:r>
            <w:r w:rsidRPr="00B0180D">
              <w:rPr>
                <w:rFonts w:ascii="Times New Roman" w:eastAsia="仿宋_GB2312" w:hAnsi="Times New Roman" w:cs="Times New Roman"/>
                <w:kern w:val="2"/>
                <w:sz w:val="21"/>
                <w:szCs w:val="21"/>
                <w:vertAlign w:val="superscript"/>
              </w:rPr>
              <w:t>2</w:t>
            </w:r>
          </w:p>
        </w:tc>
        <w:tc>
          <w:tcPr>
            <w:tcW w:w="997"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2.50</w:t>
            </w:r>
          </w:p>
        </w:tc>
        <w:tc>
          <w:tcPr>
            <w:tcW w:w="1029"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含运输、保管费</w:t>
            </w:r>
          </w:p>
        </w:tc>
      </w:tr>
      <w:tr w:rsidR="00B0180D" w:rsidRPr="00B0180D" w:rsidTr="0074325B">
        <w:trPr>
          <w:trHeight w:val="227"/>
          <w:jc w:val="center"/>
        </w:trPr>
        <w:tc>
          <w:tcPr>
            <w:tcW w:w="400"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15</w:t>
            </w:r>
          </w:p>
        </w:tc>
        <w:tc>
          <w:tcPr>
            <w:tcW w:w="664"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板仿材</w:t>
            </w:r>
          </w:p>
        </w:tc>
        <w:tc>
          <w:tcPr>
            <w:tcW w:w="1412"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符合规范及设计要求</w:t>
            </w:r>
          </w:p>
        </w:tc>
        <w:tc>
          <w:tcPr>
            <w:tcW w:w="498"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m</w:t>
            </w:r>
            <w:r w:rsidRPr="00B0180D">
              <w:rPr>
                <w:rFonts w:ascii="Times New Roman" w:eastAsia="仿宋_GB2312" w:hAnsi="Times New Roman" w:cs="Times New Roman"/>
                <w:kern w:val="2"/>
                <w:sz w:val="21"/>
                <w:szCs w:val="21"/>
                <w:vertAlign w:val="superscript"/>
              </w:rPr>
              <w:t>3</w:t>
            </w:r>
          </w:p>
        </w:tc>
        <w:tc>
          <w:tcPr>
            <w:tcW w:w="997"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1300</w:t>
            </w:r>
          </w:p>
        </w:tc>
        <w:tc>
          <w:tcPr>
            <w:tcW w:w="1029"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含运输、保管费</w:t>
            </w:r>
          </w:p>
        </w:tc>
      </w:tr>
      <w:tr w:rsidR="00B0180D" w:rsidRPr="00B0180D" w:rsidTr="0074325B">
        <w:trPr>
          <w:trHeight w:val="227"/>
          <w:jc w:val="center"/>
        </w:trPr>
        <w:tc>
          <w:tcPr>
            <w:tcW w:w="400"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16</w:t>
            </w:r>
          </w:p>
        </w:tc>
        <w:tc>
          <w:tcPr>
            <w:tcW w:w="664"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钢模板</w:t>
            </w:r>
          </w:p>
        </w:tc>
        <w:tc>
          <w:tcPr>
            <w:tcW w:w="1412"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符合规范及设计要求</w:t>
            </w:r>
          </w:p>
        </w:tc>
        <w:tc>
          <w:tcPr>
            <w:tcW w:w="498"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kg</w:t>
            </w:r>
          </w:p>
        </w:tc>
        <w:tc>
          <w:tcPr>
            <w:tcW w:w="997"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7.12</w:t>
            </w:r>
          </w:p>
        </w:tc>
        <w:tc>
          <w:tcPr>
            <w:tcW w:w="1029"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含运输、保管费</w:t>
            </w:r>
          </w:p>
        </w:tc>
      </w:tr>
      <w:tr w:rsidR="00B0180D" w:rsidRPr="00B0180D" w:rsidTr="0074325B">
        <w:trPr>
          <w:trHeight w:val="227"/>
          <w:jc w:val="center"/>
        </w:trPr>
        <w:tc>
          <w:tcPr>
            <w:tcW w:w="400"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17</w:t>
            </w:r>
          </w:p>
        </w:tc>
        <w:tc>
          <w:tcPr>
            <w:tcW w:w="664"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铁件</w:t>
            </w:r>
          </w:p>
        </w:tc>
        <w:tc>
          <w:tcPr>
            <w:tcW w:w="1412"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符合规范及设计要求</w:t>
            </w:r>
          </w:p>
        </w:tc>
        <w:tc>
          <w:tcPr>
            <w:tcW w:w="498"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kg</w:t>
            </w:r>
          </w:p>
        </w:tc>
        <w:tc>
          <w:tcPr>
            <w:tcW w:w="997"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7.5</w:t>
            </w:r>
          </w:p>
        </w:tc>
        <w:tc>
          <w:tcPr>
            <w:tcW w:w="1029" w:type="pct"/>
            <w:vAlign w:val="center"/>
          </w:tcPr>
          <w:p w:rsidR="00451480" w:rsidRPr="00B0180D" w:rsidRDefault="00451480" w:rsidP="005C1262">
            <w:pPr>
              <w:widowControl w:val="0"/>
              <w:jc w:val="center"/>
              <w:rPr>
                <w:rFonts w:ascii="Times New Roman" w:eastAsia="仿宋_GB2312" w:hAnsi="Times New Roman" w:cs="Times New Roman"/>
                <w:kern w:val="2"/>
                <w:sz w:val="21"/>
                <w:szCs w:val="21"/>
              </w:rPr>
            </w:pPr>
            <w:r w:rsidRPr="00B0180D">
              <w:rPr>
                <w:rFonts w:ascii="Times New Roman" w:eastAsia="仿宋_GB2312" w:hAnsi="Times New Roman" w:cs="Times New Roman"/>
                <w:kern w:val="2"/>
                <w:sz w:val="21"/>
                <w:szCs w:val="21"/>
              </w:rPr>
              <w:t>含运输、保管费</w:t>
            </w:r>
          </w:p>
        </w:tc>
      </w:tr>
    </w:tbl>
    <w:p w:rsidR="00732B3B" w:rsidRPr="00B0180D" w:rsidRDefault="00732B3B" w:rsidP="00DC0D29">
      <w:pPr>
        <w:pStyle w:val="A20"/>
        <w:ind w:firstLine="480"/>
        <w:jc w:val="both"/>
      </w:pPr>
      <w:r w:rsidRPr="00B0180D">
        <w:t>3.</w:t>
      </w:r>
      <w:r w:rsidRPr="00B0180D">
        <w:t>砂浆单价</w:t>
      </w:r>
    </w:p>
    <w:p w:rsidR="00732B3B" w:rsidRPr="00B0180D" w:rsidRDefault="00732B3B" w:rsidP="00DC0D29">
      <w:pPr>
        <w:pStyle w:val="A20"/>
        <w:ind w:firstLine="480"/>
        <w:jc w:val="both"/>
      </w:pPr>
      <w:r w:rsidRPr="00B0180D">
        <w:t>按照《水土保持工程概算定额》（水总〔</w:t>
      </w:r>
      <w:r w:rsidRPr="00B0180D">
        <w:t>2003</w:t>
      </w:r>
      <w:r w:rsidRPr="00B0180D">
        <w:t>〕</w:t>
      </w:r>
      <w:r w:rsidRPr="00B0180D">
        <w:t>67</w:t>
      </w:r>
      <w:r w:rsidRPr="00B0180D">
        <w:t>号文）附录二</w:t>
      </w:r>
      <w:r w:rsidRPr="00B0180D">
        <w:t>-7</w:t>
      </w:r>
      <w:r w:rsidRPr="00B0180D">
        <w:t>的水泥砂浆配合比表进行计算，此外，根据水利部办公厅关于印发《水利工程营业税改征增值税计价依据调整办法》的通知（办水总〔</w:t>
      </w:r>
      <w:r w:rsidRPr="00B0180D">
        <w:t>2016</w:t>
      </w:r>
      <w:r w:rsidRPr="00B0180D">
        <w:t>〕</w:t>
      </w:r>
      <w:r w:rsidRPr="00B0180D">
        <w:t>132</w:t>
      </w:r>
      <w:r w:rsidRPr="00B0180D">
        <w:t>号），外购砂、碎石（砾石）、块石、料石等应按不含增值税的价格计算，其最高现价按</w:t>
      </w:r>
      <w:r w:rsidRPr="00B0180D">
        <w:t>60</w:t>
      </w:r>
      <w:r w:rsidRPr="00B0180D">
        <w:t>元</w:t>
      </w:r>
      <w:r w:rsidRPr="00B0180D">
        <w:t>/m</w:t>
      </w:r>
      <w:r w:rsidRPr="00B0180D">
        <w:rPr>
          <w:vertAlign w:val="superscript"/>
        </w:rPr>
        <w:t>3</w:t>
      </w:r>
      <w:r w:rsidRPr="00B0180D">
        <w:t>取，超过部分计取价差费。</w:t>
      </w:r>
    </w:p>
    <w:p w:rsidR="00451480" w:rsidRPr="00B0180D" w:rsidRDefault="00451480" w:rsidP="0062747C">
      <w:pPr>
        <w:pStyle w:val="1d"/>
      </w:pPr>
      <w:bookmarkStart w:id="73" w:name="_Hlk149296077"/>
      <w:r w:rsidRPr="00B0180D">
        <w:t>表</w:t>
      </w:r>
      <w:r w:rsidRPr="00B0180D">
        <w:t xml:space="preserve"> </w:t>
      </w:r>
      <w:r w:rsidR="00F825A8" w:rsidRPr="00B0180D">
        <w:fldChar w:fldCharType="begin"/>
      </w:r>
      <w:r w:rsidR="00F825A8" w:rsidRPr="00B0180D">
        <w:instrText xml:space="preserve"> STYLEREF 1 \s </w:instrText>
      </w:r>
      <w:r w:rsidR="00F825A8" w:rsidRPr="00B0180D">
        <w:fldChar w:fldCharType="separate"/>
      </w:r>
      <w:r w:rsidRPr="00B0180D">
        <w:rPr>
          <w:noProof/>
        </w:rPr>
        <w:t>7</w:t>
      </w:r>
      <w:r w:rsidR="00F825A8" w:rsidRPr="00B0180D">
        <w:rPr>
          <w:noProof/>
        </w:rPr>
        <w:fldChar w:fldCharType="end"/>
      </w:r>
      <w:r w:rsidRPr="00B0180D">
        <w:noBreakHyphen/>
      </w:r>
      <w:r w:rsidR="0074325B" w:rsidRPr="00B0180D">
        <w:t>3</w:t>
      </w:r>
      <w:r w:rsidRPr="00B0180D">
        <w:t xml:space="preserve">  </w:t>
      </w:r>
      <w:r w:rsidRPr="00B0180D">
        <w:t>砂浆单价一览表</w:t>
      </w:r>
    </w:p>
    <w:tbl>
      <w:tblPr>
        <w:tblW w:w="5000" w:type="pct"/>
        <w:tblCellMar>
          <w:left w:w="0" w:type="dxa"/>
          <w:right w:w="0" w:type="dxa"/>
        </w:tblCellMar>
        <w:tblLook w:val="0000" w:firstRow="0" w:lastRow="0" w:firstColumn="0" w:lastColumn="0" w:noHBand="0" w:noVBand="0"/>
      </w:tblPr>
      <w:tblGrid>
        <w:gridCol w:w="932"/>
        <w:gridCol w:w="468"/>
        <w:gridCol w:w="764"/>
        <w:gridCol w:w="641"/>
        <w:gridCol w:w="640"/>
        <w:gridCol w:w="693"/>
        <w:gridCol w:w="693"/>
        <w:gridCol w:w="695"/>
        <w:gridCol w:w="932"/>
        <w:gridCol w:w="932"/>
        <w:gridCol w:w="932"/>
      </w:tblGrid>
      <w:tr w:rsidR="00B0180D" w:rsidRPr="00B0180D" w:rsidTr="005C1262">
        <w:trPr>
          <w:trHeight w:val="397"/>
          <w:tblHeader/>
        </w:trPr>
        <w:tc>
          <w:tcPr>
            <w:tcW w:w="554" w:type="pct"/>
            <w:vMerge w:val="restar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15"/>
              <w:rPr>
                <w:lang w:val="en-US" w:eastAsia="zh-CN"/>
              </w:rPr>
            </w:pPr>
            <w:r w:rsidRPr="00B0180D">
              <w:rPr>
                <w:lang w:val="en-US" w:eastAsia="zh-CN"/>
              </w:rPr>
              <w:t>砂浆混凝土强度等级</w:t>
            </w:r>
          </w:p>
        </w:tc>
        <w:tc>
          <w:tcPr>
            <w:tcW w:w="296" w:type="pct"/>
            <w:vMerge w:val="restar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15"/>
              <w:rPr>
                <w:lang w:val="en-US" w:eastAsia="zh-CN"/>
              </w:rPr>
            </w:pPr>
            <w:r w:rsidRPr="00B0180D">
              <w:rPr>
                <w:lang w:val="en-US" w:eastAsia="zh-CN"/>
              </w:rPr>
              <w:t>水泥标号</w:t>
            </w:r>
          </w:p>
        </w:tc>
        <w:tc>
          <w:tcPr>
            <w:tcW w:w="474" w:type="pct"/>
            <w:vMerge w:val="restar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15"/>
              <w:rPr>
                <w:lang w:val="en-US" w:eastAsia="zh-CN"/>
              </w:rPr>
            </w:pPr>
            <w:r w:rsidRPr="00B0180D">
              <w:rPr>
                <w:lang w:val="en-US" w:eastAsia="zh-CN"/>
              </w:rPr>
              <w:t>粒径</w:t>
            </w:r>
          </w:p>
        </w:tc>
        <w:tc>
          <w:tcPr>
            <w:tcW w:w="400" w:type="pct"/>
            <w:vMerge w:val="restar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15"/>
              <w:rPr>
                <w:lang w:val="en-US" w:eastAsia="zh-CN"/>
              </w:rPr>
            </w:pPr>
            <w:r w:rsidRPr="00B0180D">
              <w:rPr>
                <w:lang w:val="en-US" w:eastAsia="zh-CN"/>
              </w:rPr>
              <w:t>水灰比</w:t>
            </w:r>
          </w:p>
        </w:tc>
        <w:tc>
          <w:tcPr>
            <w:tcW w:w="1610" w:type="pct"/>
            <w:gridSpan w:val="4"/>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1m</w:t>
            </w:r>
            <w:r w:rsidRPr="00B0180D">
              <w:rPr>
                <w:vertAlign w:val="superscript"/>
                <w:lang w:val="en-US" w:eastAsia="zh-CN"/>
              </w:rPr>
              <w:t>3</w:t>
            </w:r>
            <w:r w:rsidRPr="00B0180D">
              <w:rPr>
                <w:lang w:val="en-US" w:eastAsia="zh-CN"/>
              </w:rPr>
              <w:t>砂浆</w:t>
            </w:r>
            <w:r w:rsidRPr="00B0180D">
              <w:rPr>
                <w:lang w:val="en-US" w:eastAsia="zh-CN"/>
              </w:rPr>
              <w:t>/</w:t>
            </w:r>
            <w:r w:rsidRPr="00B0180D">
              <w:rPr>
                <w:lang w:val="en-US" w:eastAsia="zh-CN"/>
              </w:rPr>
              <w:t>混凝土材料用量</w:t>
            </w:r>
          </w:p>
        </w:tc>
        <w:tc>
          <w:tcPr>
            <w:tcW w:w="555" w:type="pct"/>
            <w:vMerge w:val="restar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15"/>
              <w:rPr>
                <w:lang w:val="en-US" w:eastAsia="zh-CN"/>
              </w:rPr>
            </w:pPr>
            <w:r w:rsidRPr="00B0180D">
              <w:rPr>
                <w:lang w:val="en-US" w:eastAsia="zh-CN"/>
              </w:rPr>
              <w:t>基础单价</w:t>
            </w:r>
          </w:p>
        </w:tc>
        <w:tc>
          <w:tcPr>
            <w:tcW w:w="555" w:type="pct"/>
            <w:vMerge w:val="restar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15"/>
              <w:rPr>
                <w:lang w:val="en-US" w:eastAsia="zh-CN"/>
              </w:rPr>
            </w:pPr>
            <w:r w:rsidRPr="00B0180D">
              <w:rPr>
                <w:lang w:val="en-US" w:eastAsia="zh-CN"/>
              </w:rPr>
              <w:t>价差</w:t>
            </w:r>
          </w:p>
        </w:tc>
        <w:tc>
          <w:tcPr>
            <w:tcW w:w="555" w:type="pct"/>
            <w:vMerge w:val="restar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15"/>
              <w:rPr>
                <w:lang w:val="en-US" w:eastAsia="zh-CN"/>
              </w:rPr>
            </w:pPr>
            <w:r w:rsidRPr="00B0180D">
              <w:rPr>
                <w:lang w:val="en-US" w:eastAsia="zh-CN"/>
              </w:rPr>
              <w:t>总单价</w:t>
            </w:r>
          </w:p>
        </w:tc>
      </w:tr>
      <w:tr w:rsidR="00B0180D" w:rsidRPr="00B0180D" w:rsidTr="005C1262">
        <w:trPr>
          <w:trHeight w:val="397"/>
          <w:tblHeader/>
        </w:trPr>
        <w:tc>
          <w:tcPr>
            <w:tcW w:w="554" w:type="pct"/>
            <w:vMerge/>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15"/>
              <w:rPr>
                <w:lang w:val="en-US" w:eastAsia="zh-CN"/>
              </w:rPr>
            </w:pPr>
          </w:p>
        </w:tc>
        <w:tc>
          <w:tcPr>
            <w:tcW w:w="296" w:type="pct"/>
            <w:vMerge/>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15"/>
              <w:rPr>
                <w:lang w:val="en-US" w:eastAsia="zh-CN"/>
              </w:rPr>
            </w:pPr>
          </w:p>
        </w:tc>
        <w:tc>
          <w:tcPr>
            <w:tcW w:w="474" w:type="pct"/>
            <w:vMerge/>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15"/>
              <w:rPr>
                <w:lang w:val="en-US" w:eastAsia="zh-CN"/>
              </w:rPr>
            </w:pPr>
          </w:p>
        </w:tc>
        <w:tc>
          <w:tcPr>
            <w:tcW w:w="400" w:type="pct"/>
            <w:vMerge/>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15"/>
              <w:rPr>
                <w:lang w:val="en-US" w:eastAsia="zh-CN"/>
              </w:rPr>
            </w:pPr>
          </w:p>
        </w:tc>
        <w:tc>
          <w:tcPr>
            <w:tcW w:w="316"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水泥</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中砂</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碎石</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水</w:t>
            </w:r>
          </w:p>
        </w:tc>
        <w:tc>
          <w:tcPr>
            <w:tcW w:w="555" w:type="pct"/>
            <w:vMerge/>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15"/>
              <w:rPr>
                <w:lang w:val="en-US" w:eastAsia="zh-CN"/>
              </w:rPr>
            </w:pPr>
          </w:p>
        </w:tc>
        <w:tc>
          <w:tcPr>
            <w:tcW w:w="555" w:type="pct"/>
            <w:vMerge/>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15"/>
              <w:rPr>
                <w:lang w:val="en-US" w:eastAsia="zh-CN"/>
              </w:rPr>
            </w:pPr>
          </w:p>
        </w:tc>
        <w:tc>
          <w:tcPr>
            <w:tcW w:w="555" w:type="pct"/>
            <w:vMerge/>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15"/>
              <w:rPr>
                <w:lang w:val="en-US" w:eastAsia="zh-CN"/>
              </w:rPr>
            </w:pPr>
          </w:p>
        </w:tc>
      </w:tr>
      <w:tr w:rsidR="00B0180D" w:rsidRPr="00B0180D" w:rsidTr="005C1262">
        <w:trPr>
          <w:trHeight w:val="397"/>
          <w:tblHeader/>
        </w:trPr>
        <w:tc>
          <w:tcPr>
            <w:tcW w:w="554" w:type="pct"/>
            <w:vMerge/>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15"/>
              <w:rPr>
                <w:lang w:val="en-US" w:eastAsia="zh-CN"/>
              </w:rPr>
            </w:pPr>
          </w:p>
        </w:tc>
        <w:tc>
          <w:tcPr>
            <w:tcW w:w="296" w:type="pct"/>
            <w:vMerge/>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15"/>
              <w:rPr>
                <w:lang w:val="en-US" w:eastAsia="zh-CN"/>
              </w:rPr>
            </w:pPr>
          </w:p>
        </w:tc>
        <w:tc>
          <w:tcPr>
            <w:tcW w:w="474"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w:t>
            </w:r>
            <w:r w:rsidRPr="00B0180D">
              <w:rPr>
                <w:lang w:val="en-US" w:eastAsia="zh-CN"/>
              </w:rPr>
              <w:t>mm</w:t>
            </w:r>
            <w:r w:rsidRPr="00B0180D">
              <w:rPr>
                <w:lang w:val="en-US" w:eastAsia="zh-CN"/>
              </w:rPr>
              <w:t>）</w:t>
            </w:r>
          </w:p>
        </w:tc>
        <w:tc>
          <w:tcPr>
            <w:tcW w:w="400" w:type="pct"/>
            <w:vMerge/>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15"/>
              <w:rPr>
                <w:lang w:val="en-US" w:eastAsia="zh-CN"/>
              </w:rPr>
            </w:pPr>
          </w:p>
        </w:tc>
        <w:tc>
          <w:tcPr>
            <w:tcW w:w="316"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w:t>
            </w:r>
            <w:r w:rsidRPr="00B0180D">
              <w:rPr>
                <w:lang w:val="en-US" w:eastAsia="zh-CN"/>
              </w:rPr>
              <w:t>kg</w:t>
            </w:r>
            <w:r w:rsidRPr="00B0180D">
              <w:rPr>
                <w:lang w:val="en-US" w:eastAsia="zh-CN"/>
              </w:rPr>
              <w:t>）</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w:t>
            </w:r>
            <w:r w:rsidRPr="00B0180D">
              <w:rPr>
                <w:lang w:val="en-US" w:eastAsia="zh-CN"/>
              </w:rPr>
              <w:t>m</w:t>
            </w:r>
            <w:r w:rsidRPr="00B0180D">
              <w:rPr>
                <w:vertAlign w:val="superscript"/>
                <w:lang w:val="en-US" w:eastAsia="zh-CN"/>
              </w:rPr>
              <w:t>3</w:t>
            </w:r>
            <w:r w:rsidRPr="00B0180D">
              <w:rPr>
                <w:lang w:val="en-US" w:eastAsia="zh-CN"/>
              </w:rPr>
              <w:t>）</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w:t>
            </w:r>
            <w:r w:rsidRPr="00B0180D">
              <w:rPr>
                <w:lang w:val="en-US" w:eastAsia="zh-CN"/>
              </w:rPr>
              <w:t>m</w:t>
            </w:r>
            <w:r w:rsidRPr="00B0180D">
              <w:rPr>
                <w:vertAlign w:val="superscript"/>
                <w:lang w:val="en-US" w:eastAsia="zh-CN"/>
              </w:rPr>
              <w:t>3</w:t>
            </w:r>
            <w:r w:rsidRPr="00B0180D">
              <w:rPr>
                <w:lang w:val="en-US" w:eastAsia="zh-CN"/>
              </w:rPr>
              <w:t>）</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w:t>
            </w:r>
            <w:r w:rsidRPr="00B0180D">
              <w:rPr>
                <w:lang w:val="en-US" w:eastAsia="zh-CN"/>
              </w:rPr>
              <w:t>m</w:t>
            </w:r>
            <w:r w:rsidRPr="00B0180D">
              <w:rPr>
                <w:vertAlign w:val="superscript"/>
                <w:lang w:val="en-US" w:eastAsia="zh-CN"/>
              </w:rPr>
              <w:t>3</w:t>
            </w:r>
            <w:r w:rsidRPr="00B0180D">
              <w:rPr>
                <w:lang w:val="en-US" w:eastAsia="zh-CN"/>
              </w:rPr>
              <w:t>）</w:t>
            </w:r>
          </w:p>
        </w:tc>
        <w:tc>
          <w:tcPr>
            <w:tcW w:w="555"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（元</w:t>
            </w:r>
            <w:r w:rsidRPr="00B0180D">
              <w:rPr>
                <w:lang w:val="en-US" w:eastAsia="zh-CN"/>
              </w:rPr>
              <w:t>/m</w:t>
            </w:r>
            <w:r w:rsidRPr="00B0180D">
              <w:rPr>
                <w:vertAlign w:val="superscript"/>
                <w:lang w:val="en-US" w:eastAsia="zh-CN"/>
              </w:rPr>
              <w:t>3</w:t>
            </w:r>
            <w:r w:rsidRPr="00B0180D">
              <w:rPr>
                <w:lang w:val="en-US" w:eastAsia="zh-CN"/>
              </w:rPr>
              <w:t>）</w:t>
            </w:r>
          </w:p>
        </w:tc>
        <w:tc>
          <w:tcPr>
            <w:tcW w:w="555"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（元</w:t>
            </w:r>
            <w:r w:rsidRPr="00B0180D">
              <w:rPr>
                <w:lang w:val="en-US" w:eastAsia="zh-CN"/>
              </w:rPr>
              <w:t>/m</w:t>
            </w:r>
            <w:r w:rsidRPr="00B0180D">
              <w:rPr>
                <w:vertAlign w:val="superscript"/>
                <w:lang w:val="en-US" w:eastAsia="zh-CN"/>
              </w:rPr>
              <w:t>3</w:t>
            </w:r>
            <w:r w:rsidRPr="00B0180D">
              <w:rPr>
                <w:lang w:val="en-US" w:eastAsia="zh-CN"/>
              </w:rPr>
              <w:t>）</w:t>
            </w:r>
          </w:p>
        </w:tc>
        <w:tc>
          <w:tcPr>
            <w:tcW w:w="555"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（元</w:t>
            </w:r>
            <w:r w:rsidRPr="00B0180D">
              <w:rPr>
                <w:lang w:val="en-US" w:eastAsia="zh-CN"/>
              </w:rPr>
              <w:t>/m</w:t>
            </w:r>
            <w:r w:rsidRPr="00B0180D">
              <w:rPr>
                <w:vertAlign w:val="superscript"/>
                <w:lang w:val="en-US" w:eastAsia="zh-CN"/>
              </w:rPr>
              <w:t>3</w:t>
            </w:r>
            <w:r w:rsidRPr="00B0180D">
              <w:rPr>
                <w:lang w:val="en-US" w:eastAsia="zh-CN"/>
              </w:rPr>
              <w:t>）</w:t>
            </w:r>
          </w:p>
        </w:tc>
      </w:tr>
      <w:tr w:rsidR="00B0180D" w:rsidRPr="00B0180D" w:rsidTr="005C1262">
        <w:trPr>
          <w:trHeight w:val="397"/>
          <w:tblHeader/>
        </w:trPr>
        <w:tc>
          <w:tcPr>
            <w:tcW w:w="554"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M7.5</w:t>
            </w:r>
            <w:r w:rsidRPr="00B0180D">
              <w:rPr>
                <w:lang w:val="en-US" w:eastAsia="zh-CN"/>
              </w:rPr>
              <w:t>砂浆</w:t>
            </w:r>
          </w:p>
        </w:tc>
        <w:tc>
          <w:tcPr>
            <w:tcW w:w="296"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32.5</w:t>
            </w:r>
          </w:p>
        </w:tc>
        <w:tc>
          <w:tcPr>
            <w:tcW w:w="474"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中砂</w:t>
            </w:r>
          </w:p>
        </w:tc>
        <w:tc>
          <w:tcPr>
            <w:tcW w:w="400"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0.99</w:t>
            </w:r>
          </w:p>
        </w:tc>
        <w:tc>
          <w:tcPr>
            <w:tcW w:w="316"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292</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1.11</w:t>
            </w:r>
          </w:p>
        </w:tc>
        <w:tc>
          <w:tcPr>
            <w:tcW w:w="431"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p>
        </w:tc>
        <w:tc>
          <w:tcPr>
            <w:tcW w:w="431"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0.289</w:t>
            </w:r>
          </w:p>
        </w:tc>
        <w:tc>
          <w:tcPr>
            <w:tcW w:w="555"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152.42</w:t>
            </w:r>
          </w:p>
        </w:tc>
        <w:tc>
          <w:tcPr>
            <w:tcW w:w="555"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94.35</w:t>
            </w:r>
          </w:p>
        </w:tc>
        <w:tc>
          <w:tcPr>
            <w:tcW w:w="555" w:type="pct"/>
            <w:tcBorders>
              <w:top w:val="single" w:sz="4" w:space="0" w:color="000000"/>
              <w:left w:val="single" w:sz="4" w:space="0" w:color="000000"/>
              <w:bottom w:val="single" w:sz="4" w:space="0" w:color="000000"/>
              <w:right w:val="single" w:sz="4" w:space="0" w:color="000000"/>
            </w:tcBorders>
            <w:noWrap/>
            <w:vAlign w:val="center"/>
          </w:tcPr>
          <w:p w:rsidR="00451480" w:rsidRPr="00B0180D" w:rsidRDefault="00451480" w:rsidP="005C1262">
            <w:pPr>
              <w:pStyle w:val="A15"/>
              <w:rPr>
                <w:lang w:val="en-US" w:eastAsia="zh-CN"/>
              </w:rPr>
            </w:pPr>
            <w:r w:rsidRPr="00B0180D">
              <w:rPr>
                <w:lang w:val="en-US" w:eastAsia="zh-CN"/>
              </w:rPr>
              <w:t>246.77</w:t>
            </w:r>
          </w:p>
        </w:tc>
      </w:tr>
    </w:tbl>
    <w:bookmarkEnd w:id="73"/>
    <w:p w:rsidR="00732B3B" w:rsidRPr="00B0180D" w:rsidRDefault="00732B3B" w:rsidP="00DC0D29">
      <w:pPr>
        <w:pStyle w:val="A20"/>
        <w:ind w:firstLine="480"/>
        <w:jc w:val="both"/>
      </w:pPr>
      <w:r w:rsidRPr="00B0180D">
        <w:t>4.</w:t>
      </w:r>
      <w:r w:rsidRPr="00B0180D">
        <w:t>施工机械台时费</w:t>
      </w:r>
    </w:p>
    <w:p w:rsidR="00732B3B" w:rsidRPr="00B0180D" w:rsidRDefault="00732B3B" w:rsidP="00DC0D29">
      <w:pPr>
        <w:pStyle w:val="A20"/>
        <w:ind w:firstLine="480"/>
        <w:jc w:val="both"/>
      </w:pPr>
      <w:r w:rsidRPr="00B0180D">
        <w:t>按照《水土保持工程施工机械台时费定额》（水利部水总〔</w:t>
      </w:r>
      <w:r w:rsidRPr="00B0180D">
        <w:t>2003</w:t>
      </w:r>
      <w:r w:rsidRPr="00B0180D">
        <w:t>〕</w:t>
      </w:r>
      <w:r w:rsidRPr="00B0180D">
        <w:t>67</w:t>
      </w:r>
      <w:r w:rsidRPr="00B0180D">
        <w:t>号文）进行计算，此外根据</w:t>
      </w:r>
      <w:r w:rsidRPr="00B0180D">
        <w:t>“</w:t>
      </w:r>
      <w:r w:rsidRPr="00B0180D">
        <w:t>办财务函〔</w:t>
      </w:r>
      <w:r w:rsidRPr="00B0180D">
        <w:t>2019</w:t>
      </w:r>
      <w:r w:rsidRPr="00B0180D">
        <w:t>〕</w:t>
      </w:r>
      <w:r w:rsidRPr="00B0180D">
        <w:t>448</w:t>
      </w:r>
      <w:r w:rsidRPr="00B0180D">
        <w:t>号</w:t>
      </w:r>
      <w:r w:rsidRPr="00B0180D">
        <w:t>”</w:t>
      </w:r>
      <w:r w:rsidRPr="00B0180D">
        <w:t>文件对施工机械台时费定额的折旧费除以</w:t>
      </w:r>
      <w:r w:rsidRPr="00B0180D">
        <w:t>1.13</w:t>
      </w:r>
      <w:r w:rsidRPr="00B0180D">
        <w:t>调整系数，修理及替换设备费除以</w:t>
      </w:r>
      <w:r w:rsidRPr="00B0180D">
        <w:t>1.09</w:t>
      </w:r>
      <w:r w:rsidRPr="00B0180D">
        <w:t>调整系数。</w:t>
      </w:r>
    </w:p>
    <w:p w:rsidR="00451480" w:rsidRPr="00B0180D" w:rsidRDefault="00451480" w:rsidP="0062747C">
      <w:pPr>
        <w:pStyle w:val="1d"/>
      </w:pPr>
      <w:r w:rsidRPr="00B0180D">
        <w:t>表</w:t>
      </w:r>
      <w:r w:rsidRPr="00B0180D">
        <w:t xml:space="preserve"> </w:t>
      </w:r>
      <w:r w:rsidR="00F825A8" w:rsidRPr="00B0180D">
        <w:fldChar w:fldCharType="begin"/>
      </w:r>
      <w:r w:rsidR="00F825A8" w:rsidRPr="00B0180D">
        <w:instrText xml:space="preserve"> STYLEREF 1 \s </w:instrText>
      </w:r>
      <w:r w:rsidR="00F825A8" w:rsidRPr="00B0180D">
        <w:fldChar w:fldCharType="separate"/>
      </w:r>
      <w:r w:rsidRPr="00B0180D">
        <w:rPr>
          <w:noProof/>
        </w:rPr>
        <w:t>7</w:t>
      </w:r>
      <w:r w:rsidR="00F825A8" w:rsidRPr="00B0180D">
        <w:rPr>
          <w:noProof/>
        </w:rPr>
        <w:fldChar w:fldCharType="end"/>
      </w:r>
      <w:r w:rsidRPr="00B0180D">
        <w:noBreakHyphen/>
      </w:r>
      <w:r w:rsidR="0074325B" w:rsidRPr="00B0180D">
        <w:t>4</w:t>
      </w:r>
      <w:r w:rsidRPr="00B0180D">
        <w:t xml:space="preserve">  </w:t>
      </w:r>
      <w:r w:rsidRPr="00B0180D">
        <w:t>机械台时费一览表</w:t>
      </w:r>
    </w:p>
    <w:tbl>
      <w:tblPr>
        <w:tblW w:w="5000" w:type="pct"/>
        <w:tblLook w:val="0000" w:firstRow="0" w:lastRow="0" w:firstColumn="0" w:lastColumn="0" w:noHBand="0" w:noVBand="0"/>
      </w:tblPr>
      <w:tblGrid>
        <w:gridCol w:w="862"/>
        <w:gridCol w:w="1803"/>
        <w:gridCol w:w="991"/>
        <w:gridCol w:w="849"/>
        <w:gridCol w:w="1308"/>
        <w:gridCol w:w="943"/>
        <w:gridCol w:w="779"/>
        <w:gridCol w:w="993"/>
      </w:tblGrid>
      <w:tr w:rsidR="00B0180D" w:rsidRPr="00B0180D" w:rsidTr="00451480">
        <w:trPr>
          <w:trHeight w:val="340"/>
        </w:trPr>
        <w:tc>
          <w:tcPr>
            <w:tcW w:w="505" w:type="pct"/>
            <w:vMerge w:val="restart"/>
            <w:tcBorders>
              <w:top w:val="single" w:sz="4" w:space="0" w:color="000000"/>
              <w:left w:val="single" w:sz="8" w:space="0" w:color="000000"/>
              <w:bottom w:val="single" w:sz="4" w:space="0" w:color="000000"/>
              <w:right w:val="single" w:sz="4" w:space="0" w:color="000000"/>
            </w:tcBorders>
            <w:vAlign w:val="center"/>
          </w:tcPr>
          <w:p w:rsidR="00451480" w:rsidRPr="00B0180D" w:rsidRDefault="00451480" w:rsidP="005C1262">
            <w:pPr>
              <w:pStyle w:val="Afffffffff5"/>
              <w:rPr>
                <w:color w:val="auto"/>
              </w:rPr>
            </w:pPr>
            <w:r w:rsidRPr="00B0180D">
              <w:rPr>
                <w:color w:val="auto"/>
              </w:rPr>
              <w:t>定额</w:t>
            </w:r>
          </w:p>
          <w:p w:rsidR="00451480" w:rsidRPr="00B0180D" w:rsidRDefault="00451480" w:rsidP="005C1262">
            <w:pPr>
              <w:pStyle w:val="Afffffffff5"/>
              <w:rPr>
                <w:color w:val="auto"/>
              </w:rPr>
            </w:pPr>
            <w:r w:rsidRPr="00B0180D">
              <w:rPr>
                <w:color w:val="auto"/>
              </w:rPr>
              <w:t>编号</w:t>
            </w:r>
          </w:p>
        </w:tc>
        <w:tc>
          <w:tcPr>
            <w:tcW w:w="1057" w:type="pct"/>
            <w:vMerge w:val="restar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fffffffff5"/>
              <w:rPr>
                <w:color w:val="auto"/>
              </w:rPr>
            </w:pPr>
            <w:r w:rsidRPr="00B0180D">
              <w:rPr>
                <w:color w:val="auto"/>
              </w:rPr>
              <w:t>名称及规格</w:t>
            </w:r>
          </w:p>
        </w:tc>
        <w:tc>
          <w:tcPr>
            <w:tcW w:w="581" w:type="pct"/>
            <w:vMerge w:val="restar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fffffffff5"/>
              <w:rPr>
                <w:color w:val="auto"/>
              </w:rPr>
            </w:pPr>
            <w:r w:rsidRPr="00B0180D">
              <w:rPr>
                <w:color w:val="auto"/>
              </w:rPr>
              <w:t>台时费（元）</w:t>
            </w:r>
          </w:p>
        </w:tc>
        <w:tc>
          <w:tcPr>
            <w:tcW w:w="2857" w:type="pct"/>
            <w:gridSpan w:val="5"/>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fffffffff5"/>
              <w:rPr>
                <w:color w:val="auto"/>
              </w:rPr>
            </w:pPr>
            <w:r w:rsidRPr="00B0180D">
              <w:rPr>
                <w:color w:val="auto"/>
              </w:rPr>
              <w:t>其</w:t>
            </w:r>
            <w:r w:rsidRPr="00B0180D">
              <w:rPr>
                <w:color w:val="auto"/>
              </w:rPr>
              <w:t xml:space="preserve">   </w:t>
            </w:r>
            <w:r w:rsidRPr="00B0180D">
              <w:rPr>
                <w:color w:val="auto"/>
              </w:rPr>
              <w:t>中</w:t>
            </w:r>
          </w:p>
        </w:tc>
      </w:tr>
      <w:tr w:rsidR="00B0180D" w:rsidRPr="00B0180D" w:rsidTr="00451480">
        <w:trPr>
          <w:trHeight w:val="340"/>
        </w:trPr>
        <w:tc>
          <w:tcPr>
            <w:tcW w:w="505" w:type="pct"/>
            <w:vMerge/>
            <w:tcBorders>
              <w:top w:val="single" w:sz="4" w:space="0" w:color="000000"/>
              <w:left w:val="single" w:sz="8" w:space="0" w:color="000000"/>
              <w:bottom w:val="single" w:sz="4" w:space="0" w:color="000000"/>
              <w:right w:val="single" w:sz="4" w:space="0" w:color="000000"/>
            </w:tcBorders>
            <w:vAlign w:val="center"/>
          </w:tcPr>
          <w:p w:rsidR="00451480" w:rsidRPr="00B0180D" w:rsidRDefault="00451480" w:rsidP="005C1262">
            <w:pPr>
              <w:pStyle w:val="Afffffffff5"/>
              <w:rPr>
                <w:color w:val="auto"/>
              </w:rPr>
            </w:pPr>
          </w:p>
        </w:tc>
        <w:tc>
          <w:tcPr>
            <w:tcW w:w="1057" w:type="pct"/>
            <w:vMerge/>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fffffffff5"/>
              <w:rPr>
                <w:color w:val="auto"/>
              </w:rPr>
            </w:pPr>
          </w:p>
        </w:tc>
        <w:tc>
          <w:tcPr>
            <w:tcW w:w="581" w:type="pct"/>
            <w:vMerge/>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fffffffff5"/>
              <w:rPr>
                <w:color w:val="auto"/>
              </w:rPr>
            </w:pPr>
          </w:p>
        </w:tc>
        <w:tc>
          <w:tcPr>
            <w:tcW w:w="498" w:type="pc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fffffffff5"/>
              <w:rPr>
                <w:color w:val="auto"/>
              </w:rPr>
            </w:pPr>
            <w:r w:rsidRPr="00B0180D">
              <w:rPr>
                <w:color w:val="auto"/>
              </w:rPr>
              <w:t>折旧费</w:t>
            </w:r>
          </w:p>
        </w:tc>
        <w:tc>
          <w:tcPr>
            <w:tcW w:w="767" w:type="pc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fffffffff5"/>
              <w:rPr>
                <w:color w:val="auto"/>
              </w:rPr>
            </w:pPr>
            <w:r w:rsidRPr="00B0180D">
              <w:rPr>
                <w:color w:val="auto"/>
              </w:rPr>
              <w:t>修理及替换设备费</w:t>
            </w:r>
          </w:p>
        </w:tc>
        <w:tc>
          <w:tcPr>
            <w:tcW w:w="553" w:type="pc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fffffffff5"/>
              <w:rPr>
                <w:color w:val="auto"/>
              </w:rPr>
            </w:pPr>
            <w:r w:rsidRPr="00B0180D">
              <w:rPr>
                <w:color w:val="auto"/>
              </w:rPr>
              <w:t>安装拆卸费</w:t>
            </w:r>
          </w:p>
        </w:tc>
        <w:tc>
          <w:tcPr>
            <w:tcW w:w="457" w:type="pc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fffffffff5"/>
              <w:rPr>
                <w:color w:val="auto"/>
              </w:rPr>
            </w:pPr>
            <w:r w:rsidRPr="00B0180D">
              <w:rPr>
                <w:color w:val="auto"/>
              </w:rPr>
              <w:t>人工费</w:t>
            </w:r>
          </w:p>
        </w:tc>
        <w:tc>
          <w:tcPr>
            <w:tcW w:w="583" w:type="pct"/>
            <w:tcBorders>
              <w:top w:val="single" w:sz="4" w:space="0" w:color="000000"/>
              <w:left w:val="single" w:sz="4" w:space="0" w:color="000000"/>
              <w:bottom w:val="single" w:sz="4" w:space="0" w:color="000000"/>
              <w:right w:val="single" w:sz="8" w:space="0" w:color="000000"/>
            </w:tcBorders>
            <w:vAlign w:val="center"/>
          </w:tcPr>
          <w:p w:rsidR="00451480" w:rsidRPr="00B0180D" w:rsidRDefault="00451480" w:rsidP="005C1262">
            <w:pPr>
              <w:pStyle w:val="Afffffffff5"/>
              <w:rPr>
                <w:color w:val="auto"/>
              </w:rPr>
            </w:pPr>
            <w:r w:rsidRPr="00B0180D">
              <w:rPr>
                <w:color w:val="auto"/>
              </w:rPr>
              <w:t>动力燃料费</w:t>
            </w:r>
          </w:p>
        </w:tc>
      </w:tr>
      <w:tr w:rsidR="00B0180D" w:rsidRPr="00B0180D" w:rsidTr="00451480">
        <w:trPr>
          <w:trHeight w:val="340"/>
        </w:trPr>
        <w:tc>
          <w:tcPr>
            <w:tcW w:w="505" w:type="pct"/>
            <w:tcBorders>
              <w:top w:val="single" w:sz="4" w:space="0" w:color="000000"/>
              <w:left w:val="single" w:sz="8" w:space="0" w:color="000000"/>
              <w:bottom w:val="single" w:sz="4" w:space="0" w:color="000000"/>
              <w:right w:val="single" w:sz="4" w:space="0" w:color="000000"/>
            </w:tcBorders>
            <w:vAlign w:val="center"/>
          </w:tcPr>
          <w:p w:rsidR="00451480" w:rsidRPr="00B0180D" w:rsidRDefault="00451480" w:rsidP="005C1262">
            <w:pPr>
              <w:pStyle w:val="Afffffffff3"/>
              <w:rPr>
                <w:color w:val="auto"/>
              </w:rPr>
            </w:pPr>
            <w:r w:rsidRPr="00B0180D">
              <w:rPr>
                <w:color w:val="auto"/>
              </w:rPr>
              <w:t>2002</w:t>
            </w:r>
          </w:p>
        </w:tc>
        <w:tc>
          <w:tcPr>
            <w:tcW w:w="1057" w:type="pc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fffffffff3"/>
              <w:rPr>
                <w:color w:val="auto"/>
              </w:rPr>
            </w:pPr>
            <w:r w:rsidRPr="00B0180D">
              <w:rPr>
                <w:color w:val="auto"/>
              </w:rPr>
              <w:t>砂浆</w:t>
            </w:r>
            <w:r w:rsidRPr="00B0180D">
              <w:rPr>
                <w:color w:val="auto"/>
              </w:rPr>
              <w:t>/</w:t>
            </w:r>
            <w:r w:rsidRPr="00B0180D">
              <w:rPr>
                <w:color w:val="auto"/>
              </w:rPr>
              <w:t>混凝土搅拌机</w:t>
            </w:r>
            <w:r w:rsidRPr="00B0180D">
              <w:rPr>
                <w:color w:val="auto"/>
              </w:rPr>
              <w:t>0.4m</w:t>
            </w:r>
            <w:r w:rsidRPr="00B0180D">
              <w:rPr>
                <w:color w:val="auto"/>
                <w:vertAlign w:val="superscript"/>
              </w:rPr>
              <w:t>3</w:t>
            </w:r>
          </w:p>
        </w:tc>
        <w:tc>
          <w:tcPr>
            <w:tcW w:w="581" w:type="pc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fffffffff3"/>
              <w:rPr>
                <w:color w:val="auto"/>
              </w:rPr>
            </w:pPr>
            <w:r w:rsidRPr="00B0180D">
              <w:rPr>
                <w:color w:val="auto"/>
              </w:rPr>
              <w:t xml:space="preserve">32.17 </w:t>
            </w:r>
          </w:p>
        </w:tc>
        <w:tc>
          <w:tcPr>
            <w:tcW w:w="498" w:type="pc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fffffffff3"/>
              <w:rPr>
                <w:color w:val="auto"/>
              </w:rPr>
            </w:pPr>
            <w:r w:rsidRPr="00B0180D">
              <w:rPr>
                <w:color w:val="auto"/>
              </w:rPr>
              <w:t xml:space="preserve">2.91 </w:t>
            </w:r>
          </w:p>
        </w:tc>
        <w:tc>
          <w:tcPr>
            <w:tcW w:w="767" w:type="pc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fffffffff3"/>
              <w:rPr>
                <w:color w:val="auto"/>
              </w:rPr>
            </w:pPr>
            <w:r w:rsidRPr="00B0180D">
              <w:rPr>
                <w:color w:val="auto"/>
              </w:rPr>
              <w:t xml:space="preserve">4.90 </w:t>
            </w:r>
          </w:p>
        </w:tc>
        <w:tc>
          <w:tcPr>
            <w:tcW w:w="553" w:type="pc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fffffffff3"/>
              <w:rPr>
                <w:color w:val="auto"/>
              </w:rPr>
            </w:pPr>
            <w:r w:rsidRPr="00B0180D">
              <w:rPr>
                <w:color w:val="auto"/>
              </w:rPr>
              <w:t xml:space="preserve">1.07 </w:t>
            </w:r>
          </w:p>
        </w:tc>
        <w:tc>
          <w:tcPr>
            <w:tcW w:w="457" w:type="pc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fffffffff3"/>
              <w:rPr>
                <w:color w:val="auto"/>
              </w:rPr>
            </w:pPr>
            <w:r w:rsidRPr="00B0180D">
              <w:rPr>
                <w:color w:val="auto"/>
              </w:rPr>
              <w:t xml:space="preserve">10.39 </w:t>
            </w:r>
          </w:p>
        </w:tc>
        <w:tc>
          <w:tcPr>
            <w:tcW w:w="583" w:type="pct"/>
            <w:tcBorders>
              <w:top w:val="single" w:sz="4" w:space="0" w:color="000000"/>
              <w:left w:val="single" w:sz="4" w:space="0" w:color="000000"/>
              <w:bottom w:val="single" w:sz="4" w:space="0" w:color="000000"/>
              <w:right w:val="single" w:sz="8" w:space="0" w:color="000000"/>
            </w:tcBorders>
            <w:vAlign w:val="center"/>
          </w:tcPr>
          <w:p w:rsidR="00451480" w:rsidRPr="00B0180D" w:rsidRDefault="00451480" w:rsidP="005C1262">
            <w:pPr>
              <w:pStyle w:val="Afffffffff3"/>
              <w:rPr>
                <w:color w:val="auto"/>
              </w:rPr>
            </w:pPr>
            <w:r w:rsidRPr="00B0180D">
              <w:rPr>
                <w:color w:val="auto"/>
              </w:rPr>
              <w:t xml:space="preserve">12.90 </w:t>
            </w:r>
          </w:p>
        </w:tc>
      </w:tr>
      <w:tr w:rsidR="00B0180D" w:rsidRPr="00B0180D" w:rsidTr="00451480">
        <w:trPr>
          <w:trHeight w:val="340"/>
        </w:trPr>
        <w:tc>
          <w:tcPr>
            <w:tcW w:w="505" w:type="pct"/>
            <w:tcBorders>
              <w:top w:val="single" w:sz="4" w:space="0" w:color="000000"/>
              <w:left w:val="single" w:sz="8" w:space="0" w:color="000000"/>
              <w:bottom w:val="single" w:sz="4" w:space="0" w:color="000000"/>
              <w:right w:val="single" w:sz="4" w:space="0" w:color="000000"/>
            </w:tcBorders>
            <w:vAlign w:val="center"/>
          </w:tcPr>
          <w:p w:rsidR="00451480" w:rsidRPr="00B0180D" w:rsidRDefault="00451480" w:rsidP="005C1262">
            <w:pPr>
              <w:pStyle w:val="Afffffffff3"/>
              <w:rPr>
                <w:color w:val="auto"/>
              </w:rPr>
            </w:pPr>
            <w:r w:rsidRPr="00B0180D">
              <w:rPr>
                <w:color w:val="auto"/>
              </w:rPr>
              <w:t>3059</w:t>
            </w:r>
          </w:p>
        </w:tc>
        <w:tc>
          <w:tcPr>
            <w:tcW w:w="1057" w:type="pc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fffffffff3"/>
              <w:rPr>
                <w:color w:val="auto"/>
              </w:rPr>
            </w:pPr>
            <w:r w:rsidRPr="00B0180D">
              <w:rPr>
                <w:color w:val="auto"/>
              </w:rPr>
              <w:t>胶轮车</w:t>
            </w:r>
          </w:p>
        </w:tc>
        <w:tc>
          <w:tcPr>
            <w:tcW w:w="581" w:type="pc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fffffffff3"/>
              <w:rPr>
                <w:color w:val="auto"/>
              </w:rPr>
            </w:pPr>
            <w:r w:rsidRPr="00B0180D">
              <w:rPr>
                <w:color w:val="auto"/>
              </w:rPr>
              <w:t xml:space="preserve">0.817 </w:t>
            </w:r>
          </w:p>
        </w:tc>
        <w:tc>
          <w:tcPr>
            <w:tcW w:w="498" w:type="pc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fffffffff3"/>
              <w:rPr>
                <w:color w:val="auto"/>
              </w:rPr>
            </w:pPr>
            <w:r w:rsidRPr="00B0180D">
              <w:rPr>
                <w:color w:val="auto"/>
              </w:rPr>
              <w:t xml:space="preserve">0.23 </w:t>
            </w:r>
          </w:p>
        </w:tc>
        <w:tc>
          <w:tcPr>
            <w:tcW w:w="767" w:type="pc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fffffffff3"/>
              <w:rPr>
                <w:color w:val="auto"/>
              </w:rPr>
            </w:pPr>
            <w:r w:rsidRPr="00B0180D">
              <w:rPr>
                <w:color w:val="auto"/>
              </w:rPr>
              <w:t xml:space="preserve">0.59 </w:t>
            </w:r>
          </w:p>
        </w:tc>
        <w:tc>
          <w:tcPr>
            <w:tcW w:w="553" w:type="pc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fffffffff3"/>
              <w:rPr>
                <w:color w:val="auto"/>
              </w:rPr>
            </w:pPr>
          </w:p>
        </w:tc>
        <w:tc>
          <w:tcPr>
            <w:tcW w:w="457" w:type="pct"/>
            <w:tcBorders>
              <w:top w:val="single" w:sz="4" w:space="0" w:color="000000"/>
              <w:left w:val="single" w:sz="4" w:space="0" w:color="000000"/>
              <w:bottom w:val="single" w:sz="4" w:space="0" w:color="000000"/>
              <w:right w:val="single" w:sz="4" w:space="0" w:color="000000"/>
            </w:tcBorders>
            <w:vAlign w:val="center"/>
          </w:tcPr>
          <w:p w:rsidR="00451480" w:rsidRPr="00B0180D" w:rsidRDefault="00451480" w:rsidP="005C1262">
            <w:pPr>
              <w:pStyle w:val="Afffffffff3"/>
              <w:rPr>
                <w:color w:val="auto"/>
              </w:rPr>
            </w:pPr>
          </w:p>
        </w:tc>
        <w:tc>
          <w:tcPr>
            <w:tcW w:w="583" w:type="pct"/>
            <w:tcBorders>
              <w:top w:val="single" w:sz="4" w:space="0" w:color="000000"/>
              <w:left w:val="single" w:sz="4" w:space="0" w:color="000000"/>
              <w:bottom w:val="single" w:sz="4" w:space="0" w:color="000000"/>
              <w:right w:val="single" w:sz="8" w:space="0" w:color="000000"/>
            </w:tcBorders>
            <w:vAlign w:val="center"/>
          </w:tcPr>
          <w:p w:rsidR="00451480" w:rsidRPr="00B0180D" w:rsidRDefault="00451480" w:rsidP="005C1262">
            <w:pPr>
              <w:pStyle w:val="Afffffffff3"/>
              <w:rPr>
                <w:color w:val="auto"/>
              </w:rPr>
            </w:pPr>
          </w:p>
        </w:tc>
      </w:tr>
    </w:tbl>
    <w:p w:rsidR="00451480" w:rsidRPr="00B0180D" w:rsidRDefault="00451480" w:rsidP="00451480">
      <w:pPr>
        <w:pStyle w:val="A13"/>
        <w:spacing w:beforeLines="100" w:before="240"/>
      </w:pPr>
      <w:r w:rsidRPr="00B0180D">
        <w:t>5.</w:t>
      </w:r>
      <w:r w:rsidRPr="00B0180D">
        <w:t>水土保持措施单价</w:t>
      </w:r>
    </w:p>
    <w:p w:rsidR="00451480" w:rsidRPr="00B0180D" w:rsidRDefault="00451480" w:rsidP="0062747C">
      <w:pPr>
        <w:pStyle w:val="1d"/>
      </w:pPr>
      <w:r w:rsidRPr="00B0180D">
        <w:t>表</w:t>
      </w:r>
      <w:r w:rsidRPr="00B0180D">
        <w:t xml:space="preserve"> </w:t>
      </w:r>
      <w:r w:rsidR="00F825A8" w:rsidRPr="00B0180D">
        <w:fldChar w:fldCharType="begin"/>
      </w:r>
      <w:r w:rsidR="00F825A8" w:rsidRPr="00B0180D">
        <w:instrText xml:space="preserve"> STYLEREF 1 \s </w:instrText>
      </w:r>
      <w:r w:rsidR="00F825A8" w:rsidRPr="00B0180D">
        <w:fldChar w:fldCharType="separate"/>
      </w:r>
      <w:r w:rsidRPr="00B0180D">
        <w:rPr>
          <w:noProof/>
        </w:rPr>
        <w:t>7</w:t>
      </w:r>
      <w:r w:rsidR="00F825A8" w:rsidRPr="00B0180D">
        <w:rPr>
          <w:noProof/>
        </w:rPr>
        <w:fldChar w:fldCharType="end"/>
      </w:r>
      <w:r w:rsidRPr="00B0180D">
        <w:noBreakHyphen/>
      </w:r>
      <w:r w:rsidR="0074325B" w:rsidRPr="00B0180D">
        <w:t>5</w:t>
      </w:r>
      <w:r w:rsidRPr="00B0180D">
        <w:t xml:space="preserve">  </w:t>
      </w:r>
      <w:r w:rsidRPr="00B0180D">
        <w:t>水土保持措施单价汇总表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958"/>
        <w:gridCol w:w="2552"/>
        <w:gridCol w:w="1276"/>
        <w:gridCol w:w="1844"/>
        <w:gridCol w:w="1898"/>
      </w:tblGrid>
      <w:tr w:rsidR="00B0180D" w:rsidRPr="00B0180D" w:rsidTr="0074325B">
        <w:trPr>
          <w:trHeight w:val="283"/>
        </w:trPr>
        <w:tc>
          <w:tcPr>
            <w:tcW w:w="562" w:type="pct"/>
            <w:vAlign w:val="center"/>
          </w:tcPr>
          <w:p w:rsidR="00451480" w:rsidRPr="00B0180D" w:rsidRDefault="00451480" w:rsidP="005C1262">
            <w:pPr>
              <w:jc w:val="center"/>
              <w:rPr>
                <w:rFonts w:ascii="Times New Roman" w:eastAsia="仿宋_GB2312" w:hAnsi="Times New Roman" w:cs="Times New Roman"/>
                <w:b/>
                <w:bCs/>
                <w:spacing w:val="-5"/>
                <w:sz w:val="21"/>
                <w:szCs w:val="21"/>
              </w:rPr>
            </w:pPr>
            <w:r w:rsidRPr="00B0180D">
              <w:rPr>
                <w:rFonts w:ascii="Times New Roman" w:eastAsia="仿宋_GB2312" w:hAnsi="Times New Roman" w:cs="Times New Roman"/>
                <w:b/>
                <w:bCs/>
                <w:spacing w:val="-5"/>
                <w:sz w:val="21"/>
                <w:szCs w:val="21"/>
              </w:rPr>
              <w:t>序号</w:t>
            </w:r>
          </w:p>
        </w:tc>
        <w:tc>
          <w:tcPr>
            <w:tcW w:w="1496" w:type="pct"/>
            <w:vAlign w:val="center"/>
          </w:tcPr>
          <w:p w:rsidR="00451480" w:rsidRPr="00B0180D" w:rsidRDefault="00451480" w:rsidP="005C1262">
            <w:pPr>
              <w:jc w:val="center"/>
              <w:rPr>
                <w:rFonts w:ascii="Times New Roman" w:eastAsia="仿宋_GB2312" w:hAnsi="Times New Roman" w:cs="Times New Roman"/>
                <w:b/>
                <w:bCs/>
                <w:spacing w:val="-5"/>
                <w:sz w:val="21"/>
                <w:szCs w:val="21"/>
              </w:rPr>
            </w:pPr>
            <w:r w:rsidRPr="00B0180D">
              <w:rPr>
                <w:rFonts w:ascii="Times New Roman" w:eastAsia="仿宋_GB2312" w:hAnsi="Times New Roman" w:cs="Times New Roman"/>
                <w:b/>
                <w:bCs/>
                <w:spacing w:val="-5"/>
                <w:sz w:val="21"/>
                <w:szCs w:val="21"/>
              </w:rPr>
              <w:t>工程名称</w:t>
            </w:r>
          </w:p>
        </w:tc>
        <w:tc>
          <w:tcPr>
            <w:tcW w:w="748" w:type="pct"/>
            <w:vAlign w:val="center"/>
          </w:tcPr>
          <w:p w:rsidR="00451480" w:rsidRPr="00B0180D" w:rsidRDefault="00451480" w:rsidP="005C1262">
            <w:pPr>
              <w:jc w:val="center"/>
              <w:rPr>
                <w:rFonts w:ascii="Times New Roman" w:eastAsia="仿宋_GB2312" w:hAnsi="Times New Roman" w:cs="Times New Roman"/>
                <w:b/>
                <w:bCs/>
                <w:spacing w:val="-5"/>
                <w:sz w:val="21"/>
                <w:szCs w:val="21"/>
              </w:rPr>
            </w:pPr>
            <w:r w:rsidRPr="00B0180D">
              <w:rPr>
                <w:rFonts w:ascii="Times New Roman" w:eastAsia="仿宋_GB2312" w:hAnsi="Times New Roman" w:cs="Times New Roman"/>
                <w:b/>
                <w:bCs/>
                <w:spacing w:val="-5"/>
                <w:sz w:val="21"/>
                <w:szCs w:val="21"/>
              </w:rPr>
              <w:t>单位</w:t>
            </w:r>
          </w:p>
        </w:tc>
        <w:tc>
          <w:tcPr>
            <w:tcW w:w="1081" w:type="pct"/>
            <w:vAlign w:val="center"/>
          </w:tcPr>
          <w:p w:rsidR="00451480" w:rsidRPr="00B0180D" w:rsidRDefault="00451480" w:rsidP="005C1262">
            <w:pPr>
              <w:jc w:val="center"/>
              <w:rPr>
                <w:rFonts w:ascii="Times New Roman" w:eastAsia="仿宋_GB2312" w:hAnsi="Times New Roman" w:cs="Times New Roman"/>
                <w:b/>
                <w:bCs/>
                <w:spacing w:val="-5"/>
                <w:sz w:val="21"/>
                <w:szCs w:val="21"/>
              </w:rPr>
            </w:pPr>
            <w:r w:rsidRPr="00B0180D">
              <w:rPr>
                <w:rFonts w:ascii="Times New Roman" w:eastAsia="仿宋_GB2312" w:hAnsi="Times New Roman" w:cs="Times New Roman"/>
                <w:b/>
                <w:bCs/>
                <w:spacing w:val="-5"/>
                <w:sz w:val="21"/>
                <w:szCs w:val="21"/>
              </w:rPr>
              <w:t>单价（元）</w:t>
            </w:r>
          </w:p>
        </w:tc>
        <w:tc>
          <w:tcPr>
            <w:tcW w:w="1113" w:type="pct"/>
            <w:vAlign w:val="center"/>
          </w:tcPr>
          <w:p w:rsidR="00451480" w:rsidRPr="00B0180D" w:rsidRDefault="00451480" w:rsidP="005C1262">
            <w:pPr>
              <w:jc w:val="center"/>
              <w:rPr>
                <w:rFonts w:ascii="Times New Roman" w:eastAsia="仿宋_GB2312" w:hAnsi="Times New Roman" w:cs="Times New Roman"/>
                <w:b/>
                <w:bCs/>
                <w:spacing w:val="-5"/>
                <w:sz w:val="21"/>
                <w:szCs w:val="21"/>
              </w:rPr>
            </w:pPr>
            <w:r w:rsidRPr="00B0180D">
              <w:rPr>
                <w:rFonts w:ascii="Times New Roman" w:eastAsia="仿宋_GB2312" w:hAnsi="Times New Roman" w:cs="Times New Roman"/>
                <w:b/>
                <w:bCs/>
                <w:spacing w:val="-5"/>
                <w:sz w:val="21"/>
                <w:szCs w:val="21"/>
              </w:rPr>
              <w:t>备注</w:t>
            </w:r>
          </w:p>
        </w:tc>
      </w:tr>
      <w:tr w:rsidR="00B0180D" w:rsidRPr="00B0180D" w:rsidTr="0074325B">
        <w:trPr>
          <w:trHeight w:val="283"/>
        </w:trPr>
        <w:tc>
          <w:tcPr>
            <w:tcW w:w="562" w:type="pct"/>
            <w:vAlign w:val="center"/>
          </w:tcPr>
          <w:p w:rsidR="00451480" w:rsidRPr="00B0180D" w:rsidRDefault="00A2384E" w:rsidP="005C1262">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1</w:t>
            </w:r>
          </w:p>
        </w:tc>
        <w:tc>
          <w:tcPr>
            <w:tcW w:w="1496" w:type="pct"/>
            <w:vAlign w:val="center"/>
          </w:tcPr>
          <w:p w:rsidR="00451480" w:rsidRPr="00B0180D" w:rsidRDefault="00451480"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DN300</w:t>
            </w:r>
            <w:r w:rsidRPr="00B0180D">
              <w:rPr>
                <w:rFonts w:ascii="Times New Roman" w:eastAsia="仿宋_GB2312" w:hAnsi="Times New Roman" w:cs="Times New Roman"/>
                <w:spacing w:val="-5"/>
                <w:sz w:val="21"/>
                <w:szCs w:val="21"/>
              </w:rPr>
              <w:t>雨水管</w:t>
            </w:r>
          </w:p>
        </w:tc>
        <w:tc>
          <w:tcPr>
            <w:tcW w:w="748" w:type="pct"/>
            <w:vAlign w:val="center"/>
          </w:tcPr>
          <w:p w:rsidR="00451480" w:rsidRPr="00B0180D" w:rsidRDefault="00451480" w:rsidP="005C1262">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m</w:t>
            </w:r>
          </w:p>
        </w:tc>
        <w:tc>
          <w:tcPr>
            <w:tcW w:w="1081" w:type="pct"/>
            <w:vAlign w:val="center"/>
          </w:tcPr>
          <w:p w:rsidR="00451480" w:rsidRPr="00B0180D" w:rsidRDefault="00451480" w:rsidP="005C1262">
            <w:pPr>
              <w:jc w:val="center"/>
              <w:rPr>
                <w:rFonts w:ascii="Times New Roman" w:eastAsia="仿宋_GB2312" w:hAnsi="Times New Roman" w:cs="Times New Roman"/>
                <w:spacing w:val="-5"/>
                <w:sz w:val="21"/>
                <w:szCs w:val="21"/>
              </w:rPr>
            </w:pPr>
            <w:r w:rsidRPr="00B0180D">
              <w:rPr>
                <w:rFonts w:ascii="Times New Roman" w:eastAsia="等线" w:hAnsi="Times New Roman" w:cs="Times New Roman"/>
                <w:sz w:val="21"/>
                <w:szCs w:val="21"/>
              </w:rPr>
              <w:t>350</w:t>
            </w:r>
          </w:p>
        </w:tc>
        <w:tc>
          <w:tcPr>
            <w:tcW w:w="1113" w:type="pct"/>
            <w:vAlign w:val="center"/>
          </w:tcPr>
          <w:p w:rsidR="00451480" w:rsidRPr="00B0180D" w:rsidRDefault="00451480" w:rsidP="005C1262">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主体综合单价</w:t>
            </w:r>
          </w:p>
        </w:tc>
      </w:tr>
      <w:tr w:rsidR="00B0180D" w:rsidRPr="00B0180D" w:rsidTr="0074325B">
        <w:trPr>
          <w:trHeight w:val="283"/>
        </w:trPr>
        <w:tc>
          <w:tcPr>
            <w:tcW w:w="562" w:type="pct"/>
            <w:vAlign w:val="center"/>
          </w:tcPr>
          <w:p w:rsidR="00451480" w:rsidRPr="00B0180D" w:rsidRDefault="00A2384E" w:rsidP="005C1262">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2</w:t>
            </w:r>
          </w:p>
        </w:tc>
        <w:tc>
          <w:tcPr>
            <w:tcW w:w="1496" w:type="pct"/>
            <w:vAlign w:val="center"/>
          </w:tcPr>
          <w:p w:rsidR="00451480" w:rsidRPr="00B0180D" w:rsidRDefault="00451480"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DN400</w:t>
            </w:r>
            <w:r w:rsidRPr="00B0180D">
              <w:rPr>
                <w:rFonts w:ascii="Times New Roman" w:eastAsia="仿宋_GB2312" w:hAnsi="Times New Roman" w:cs="Times New Roman"/>
                <w:spacing w:val="-5"/>
                <w:sz w:val="21"/>
                <w:szCs w:val="21"/>
              </w:rPr>
              <w:t>雨水管</w:t>
            </w:r>
          </w:p>
        </w:tc>
        <w:tc>
          <w:tcPr>
            <w:tcW w:w="748" w:type="pct"/>
            <w:vAlign w:val="center"/>
          </w:tcPr>
          <w:p w:rsidR="00451480" w:rsidRPr="00B0180D" w:rsidRDefault="00451480" w:rsidP="005C1262">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m</w:t>
            </w:r>
          </w:p>
        </w:tc>
        <w:tc>
          <w:tcPr>
            <w:tcW w:w="1081" w:type="pct"/>
            <w:vAlign w:val="center"/>
          </w:tcPr>
          <w:p w:rsidR="00451480" w:rsidRPr="00B0180D" w:rsidRDefault="00451480" w:rsidP="005C1262">
            <w:pPr>
              <w:jc w:val="center"/>
              <w:rPr>
                <w:rFonts w:ascii="Times New Roman" w:eastAsia="仿宋_GB2312" w:hAnsi="Times New Roman" w:cs="Times New Roman"/>
                <w:spacing w:val="-5"/>
                <w:sz w:val="21"/>
                <w:szCs w:val="21"/>
              </w:rPr>
            </w:pPr>
            <w:r w:rsidRPr="00B0180D">
              <w:rPr>
                <w:rFonts w:ascii="Times New Roman" w:eastAsia="等线" w:hAnsi="Times New Roman" w:cs="Times New Roman"/>
                <w:sz w:val="21"/>
                <w:szCs w:val="21"/>
              </w:rPr>
              <w:t>400</w:t>
            </w:r>
          </w:p>
        </w:tc>
        <w:tc>
          <w:tcPr>
            <w:tcW w:w="1113" w:type="pct"/>
            <w:vAlign w:val="center"/>
          </w:tcPr>
          <w:p w:rsidR="00451480" w:rsidRPr="00B0180D" w:rsidRDefault="00451480" w:rsidP="005C1262">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主体综合单价</w:t>
            </w:r>
          </w:p>
        </w:tc>
      </w:tr>
      <w:tr w:rsidR="00B0180D" w:rsidRPr="00B0180D" w:rsidTr="0074325B">
        <w:trPr>
          <w:trHeight w:val="283"/>
        </w:trPr>
        <w:tc>
          <w:tcPr>
            <w:tcW w:w="562" w:type="pct"/>
            <w:vAlign w:val="center"/>
          </w:tcPr>
          <w:p w:rsidR="00451480" w:rsidRPr="00B0180D" w:rsidRDefault="00A2384E" w:rsidP="005C1262">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3</w:t>
            </w:r>
          </w:p>
        </w:tc>
        <w:tc>
          <w:tcPr>
            <w:tcW w:w="1496" w:type="pct"/>
            <w:vAlign w:val="center"/>
          </w:tcPr>
          <w:p w:rsidR="00451480" w:rsidRPr="00B0180D" w:rsidRDefault="00451480" w:rsidP="005C1262">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景观植被绿化</w:t>
            </w:r>
          </w:p>
        </w:tc>
        <w:tc>
          <w:tcPr>
            <w:tcW w:w="748" w:type="pct"/>
            <w:vAlign w:val="center"/>
          </w:tcPr>
          <w:p w:rsidR="00451480" w:rsidRPr="00B0180D" w:rsidRDefault="00451480" w:rsidP="005C1262">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m</w:t>
            </w:r>
            <w:r w:rsidRPr="00B0180D">
              <w:rPr>
                <w:rFonts w:ascii="Times New Roman" w:eastAsia="仿宋_GB2312" w:hAnsi="Times New Roman" w:cs="Times New Roman"/>
                <w:spacing w:val="-5"/>
                <w:sz w:val="21"/>
                <w:szCs w:val="21"/>
                <w:vertAlign w:val="superscript"/>
              </w:rPr>
              <w:t>2</w:t>
            </w:r>
          </w:p>
        </w:tc>
        <w:tc>
          <w:tcPr>
            <w:tcW w:w="1081" w:type="pct"/>
            <w:vAlign w:val="center"/>
          </w:tcPr>
          <w:p w:rsidR="00451480" w:rsidRPr="00B0180D" w:rsidRDefault="00451480" w:rsidP="005C1262">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260</w:t>
            </w:r>
          </w:p>
        </w:tc>
        <w:tc>
          <w:tcPr>
            <w:tcW w:w="1113" w:type="pct"/>
            <w:vAlign w:val="center"/>
          </w:tcPr>
          <w:p w:rsidR="00451480" w:rsidRPr="00B0180D" w:rsidRDefault="00451480" w:rsidP="005C1262">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主体综合单价</w:t>
            </w:r>
          </w:p>
        </w:tc>
      </w:tr>
      <w:tr w:rsidR="00B0180D" w:rsidRPr="00B0180D" w:rsidTr="0074325B">
        <w:trPr>
          <w:trHeight w:val="283"/>
        </w:trPr>
        <w:tc>
          <w:tcPr>
            <w:tcW w:w="562" w:type="pct"/>
            <w:noWrap/>
            <w:vAlign w:val="center"/>
          </w:tcPr>
          <w:p w:rsidR="00451480" w:rsidRPr="00B0180D" w:rsidRDefault="00A2384E"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4</w:t>
            </w:r>
          </w:p>
        </w:tc>
        <w:tc>
          <w:tcPr>
            <w:tcW w:w="1496" w:type="pct"/>
            <w:noWrap/>
            <w:vAlign w:val="center"/>
          </w:tcPr>
          <w:p w:rsidR="00451480" w:rsidRPr="00B0180D" w:rsidRDefault="00451480" w:rsidP="000D3CF9">
            <w:pPr>
              <w:pStyle w:val="A25"/>
              <w:rPr>
                <w:color w:val="auto"/>
              </w:rPr>
            </w:pPr>
            <w:r w:rsidRPr="00B0180D">
              <w:rPr>
                <w:color w:val="auto"/>
              </w:rPr>
              <w:t>植草砖</w:t>
            </w:r>
          </w:p>
        </w:tc>
        <w:tc>
          <w:tcPr>
            <w:tcW w:w="748" w:type="pct"/>
            <w:noWrap/>
            <w:vAlign w:val="center"/>
          </w:tcPr>
          <w:p w:rsidR="00451480" w:rsidRPr="00B0180D" w:rsidRDefault="00451480"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m</w:t>
            </w:r>
            <w:r w:rsidRPr="00B0180D">
              <w:rPr>
                <w:rFonts w:ascii="Times New Roman" w:eastAsia="仿宋_GB2312" w:hAnsi="Times New Roman" w:cs="Times New Roman"/>
                <w:spacing w:val="-5"/>
                <w:sz w:val="21"/>
                <w:szCs w:val="21"/>
                <w:vertAlign w:val="superscript"/>
              </w:rPr>
              <w:t>2</w:t>
            </w:r>
          </w:p>
        </w:tc>
        <w:tc>
          <w:tcPr>
            <w:tcW w:w="1081" w:type="pct"/>
            <w:noWrap/>
            <w:vAlign w:val="center"/>
          </w:tcPr>
          <w:p w:rsidR="00451480" w:rsidRPr="00B0180D" w:rsidRDefault="00451480"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195.5</w:t>
            </w:r>
          </w:p>
        </w:tc>
        <w:tc>
          <w:tcPr>
            <w:tcW w:w="1113" w:type="pct"/>
            <w:noWrap/>
            <w:vAlign w:val="center"/>
          </w:tcPr>
          <w:p w:rsidR="00451480" w:rsidRPr="00B0180D" w:rsidRDefault="00451480"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主体综合单价</w:t>
            </w:r>
          </w:p>
        </w:tc>
      </w:tr>
      <w:tr w:rsidR="00B0180D" w:rsidRPr="00B0180D" w:rsidTr="0074325B">
        <w:trPr>
          <w:trHeight w:val="283"/>
        </w:trPr>
        <w:tc>
          <w:tcPr>
            <w:tcW w:w="562" w:type="pct"/>
            <w:noWrap/>
            <w:vAlign w:val="center"/>
          </w:tcPr>
          <w:p w:rsidR="00451480" w:rsidRPr="00B0180D" w:rsidRDefault="00A2384E"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5</w:t>
            </w:r>
          </w:p>
        </w:tc>
        <w:tc>
          <w:tcPr>
            <w:tcW w:w="1496" w:type="pct"/>
            <w:noWrap/>
            <w:vAlign w:val="center"/>
          </w:tcPr>
          <w:p w:rsidR="00451480" w:rsidRPr="00B0180D" w:rsidRDefault="00451480" w:rsidP="000D3CF9">
            <w:pPr>
              <w:pStyle w:val="A25"/>
              <w:rPr>
                <w:color w:val="auto"/>
              </w:rPr>
            </w:pPr>
            <w:r w:rsidRPr="00B0180D">
              <w:rPr>
                <w:color w:val="auto"/>
              </w:rPr>
              <w:t>透水砖</w:t>
            </w:r>
          </w:p>
        </w:tc>
        <w:tc>
          <w:tcPr>
            <w:tcW w:w="748" w:type="pct"/>
            <w:noWrap/>
            <w:vAlign w:val="center"/>
          </w:tcPr>
          <w:p w:rsidR="00451480" w:rsidRPr="00B0180D" w:rsidRDefault="00451480"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m</w:t>
            </w:r>
            <w:r w:rsidRPr="00B0180D">
              <w:rPr>
                <w:rFonts w:ascii="Times New Roman" w:eastAsia="仿宋_GB2312" w:hAnsi="Times New Roman" w:cs="Times New Roman"/>
                <w:spacing w:val="-5"/>
                <w:sz w:val="21"/>
                <w:szCs w:val="21"/>
                <w:vertAlign w:val="superscript"/>
              </w:rPr>
              <w:t>2</w:t>
            </w:r>
          </w:p>
        </w:tc>
        <w:tc>
          <w:tcPr>
            <w:tcW w:w="1081" w:type="pct"/>
            <w:noWrap/>
            <w:vAlign w:val="center"/>
          </w:tcPr>
          <w:p w:rsidR="00451480" w:rsidRPr="00B0180D" w:rsidRDefault="00451480"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205</w:t>
            </w:r>
          </w:p>
        </w:tc>
        <w:tc>
          <w:tcPr>
            <w:tcW w:w="1113" w:type="pct"/>
            <w:noWrap/>
            <w:vAlign w:val="center"/>
          </w:tcPr>
          <w:p w:rsidR="00451480" w:rsidRPr="00B0180D" w:rsidRDefault="00451480"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主体综合单价</w:t>
            </w:r>
          </w:p>
        </w:tc>
      </w:tr>
      <w:tr w:rsidR="00B0180D" w:rsidRPr="00B0180D" w:rsidTr="0074325B">
        <w:trPr>
          <w:trHeight w:val="283"/>
        </w:trPr>
        <w:tc>
          <w:tcPr>
            <w:tcW w:w="562" w:type="pct"/>
            <w:noWrap/>
            <w:vAlign w:val="center"/>
          </w:tcPr>
          <w:p w:rsidR="00A2384E" w:rsidRPr="00B0180D" w:rsidRDefault="00A2384E"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6</w:t>
            </w:r>
          </w:p>
        </w:tc>
        <w:tc>
          <w:tcPr>
            <w:tcW w:w="1496" w:type="pct"/>
            <w:noWrap/>
            <w:vAlign w:val="center"/>
          </w:tcPr>
          <w:p w:rsidR="00A2384E" w:rsidRPr="00B0180D" w:rsidRDefault="00A2384E" w:rsidP="000D3CF9">
            <w:pPr>
              <w:pStyle w:val="A25"/>
              <w:rPr>
                <w:color w:val="auto"/>
              </w:rPr>
            </w:pPr>
            <w:r w:rsidRPr="00B0180D">
              <w:rPr>
                <w:color w:val="auto"/>
              </w:rPr>
              <w:t>草籽</w:t>
            </w:r>
          </w:p>
        </w:tc>
        <w:tc>
          <w:tcPr>
            <w:tcW w:w="748" w:type="pct"/>
            <w:noWrap/>
            <w:vAlign w:val="center"/>
          </w:tcPr>
          <w:p w:rsidR="00A2384E" w:rsidRPr="00B0180D" w:rsidRDefault="00A2384E"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Kg</w:t>
            </w:r>
          </w:p>
        </w:tc>
        <w:tc>
          <w:tcPr>
            <w:tcW w:w="1081" w:type="pct"/>
            <w:noWrap/>
            <w:vAlign w:val="center"/>
          </w:tcPr>
          <w:p w:rsidR="00A2384E" w:rsidRPr="00B0180D" w:rsidRDefault="00A2384E"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80</w:t>
            </w:r>
          </w:p>
        </w:tc>
        <w:tc>
          <w:tcPr>
            <w:tcW w:w="1113" w:type="pct"/>
            <w:noWrap/>
            <w:vAlign w:val="center"/>
          </w:tcPr>
          <w:p w:rsidR="00A2384E" w:rsidRPr="00B0180D" w:rsidRDefault="00A2384E"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方案新增综合单价</w:t>
            </w:r>
          </w:p>
        </w:tc>
      </w:tr>
      <w:tr w:rsidR="00B0180D" w:rsidRPr="00B0180D" w:rsidTr="0074325B">
        <w:trPr>
          <w:trHeight w:val="283"/>
        </w:trPr>
        <w:tc>
          <w:tcPr>
            <w:tcW w:w="562" w:type="pct"/>
            <w:noWrap/>
            <w:vAlign w:val="center"/>
          </w:tcPr>
          <w:p w:rsidR="00A2384E" w:rsidRPr="00B0180D" w:rsidRDefault="00A2384E"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7</w:t>
            </w:r>
          </w:p>
        </w:tc>
        <w:tc>
          <w:tcPr>
            <w:tcW w:w="1496" w:type="pct"/>
            <w:noWrap/>
            <w:vAlign w:val="center"/>
          </w:tcPr>
          <w:p w:rsidR="00A2384E" w:rsidRPr="00B0180D" w:rsidRDefault="00A2384E" w:rsidP="000D3CF9">
            <w:pPr>
              <w:pStyle w:val="A25"/>
              <w:rPr>
                <w:color w:val="auto"/>
              </w:rPr>
            </w:pPr>
            <w:r w:rsidRPr="00B0180D">
              <w:rPr>
                <w:color w:val="auto"/>
              </w:rPr>
              <w:t>钢板（5</w:t>
            </w:r>
            <w:r w:rsidRPr="00B0180D">
              <w:rPr>
                <w:color w:val="auto"/>
              </w:rPr>
              <w:t>×</w:t>
            </w:r>
            <w:r w:rsidRPr="00B0180D">
              <w:rPr>
                <w:color w:val="auto"/>
              </w:rPr>
              <w:t>7m）</w:t>
            </w:r>
          </w:p>
        </w:tc>
        <w:tc>
          <w:tcPr>
            <w:tcW w:w="748" w:type="pct"/>
            <w:noWrap/>
            <w:vAlign w:val="center"/>
          </w:tcPr>
          <w:p w:rsidR="00A2384E" w:rsidRPr="00B0180D" w:rsidRDefault="00A2384E"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m</w:t>
            </w:r>
            <w:r w:rsidRPr="00B0180D">
              <w:rPr>
                <w:rFonts w:ascii="Times New Roman" w:eastAsia="仿宋_GB2312" w:hAnsi="Times New Roman" w:cs="Times New Roman"/>
                <w:spacing w:val="-5"/>
                <w:sz w:val="21"/>
                <w:szCs w:val="21"/>
                <w:vertAlign w:val="superscript"/>
              </w:rPr>
              <w:t>2</w:t>
            </w:r>
          </w:p>
        </w:tc>
        <w:tc>
          <w:tcPr>
            <w:tcW w:w="1081" w:type="pct"/>
            <w:noWrap/>
            <w:vAlign w:val="center"/>
          </w:tcPr>
          <w:p w:rsidR="00A2384E" w:rsidRPr="00B0180D" w:rsidRDefault="00A2384E"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265</w:t>
            </w:r>
          </w:p>
        </w:tc>
        <w:tc>
          <w:tcPr>
            <w:tcW w:w="1113" w:type="pct"/>
            <w:noWrap/>
            <w:vAlign w:val="center"/>
          </w:tcPr>
          <w:p w:rsidR="00A2384E" w:rsidRPr="00B0180D" w:rsidRDefault="00A2384E"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方案新增综合单价</w:t>
            </w:r>
          </w:p>
        </w:tc>
      </w:tr>
      <w:tr w:rsidR="00B0180D" w:rsidRPr="00B0180D" w:rsidTr="0074325B">
        <w:trPr>
          <w:trHeight w:val="283"/>
        </w:trPr>
        <w:tc>
          <w:tcPr>
            <w:tcW w:w="562" w:type="pct"/>
            <w:noWrap/>
            <w:vAlign w:val="center"/>
          </w:tcPr>
          <w:p w:rsidR="00A2384E" w:rsidRPr="00B0180D" w:rsidRDefault="00A2384E"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8</w:t>
            </w:r>
          </w:p>
        </w:tc>
        <w:tc>
          <w:tcPr>
            <w:tcW w:w="1496" w:type="pct"/>
            <w:noWrap/>
            <w:vAlign w:val="center"/>
          </w:tcPr>
          <w:p w:rsidR="00A2384E" w:rsidRPr="00B0180D" w:rsidRDefault="00A2384E" w:rsidP="000D3CF9">
            <w:pPr>
              <w:pStyle w:val="A25"/>
              <w:rPr>
                <w:color w:val="auto"/>
              </w:rPr>
            </w:pPr>
            <w:r w:rsidRPr="00B0180D">
              <w:rPr>
                <w:color w:val="auto"/>
              </w:rPr>
              <w:t>冷水高压水枪</w:t>
            </w:r>
          </w:p>
        </w:tc>
        <w:tc>
          <w:tcPr>
            <w:tcW w:w="748" w:type="pct"/>
            <w:noWrap/>
            <w:vAlign w:val="center"/>
          </w:tcPr>
          <w:p w:rsidR="00A2384E" w:rsidRPr="00B0180D" w:rsidRDefault="00A2384E"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个</w:t>
            </w:r>
          </w:p>
        </w:tc>
        <w:tc>
          <w:tcPr>
            <w:tcW w:w="1081" w:type="pct"/>
            <w:noWrap/>
            <w:vAlign w:val="center"/>
          </w:tcPr>
          <w:p w:rsidR="00A2384E" w:rsidRPr="00B0180D" w:rsidRDefault="00A2384E"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2500</w:t>
            </w:r>
          </w:p>
        </w:tc>
        <w:tc>
          <w:tcPr>
            <w:tcW w:w="1113" w:type="pct"/>
            <w:noWrap/>
            <w:vAlign w:val="center"/>
          </w:tcPr>
          <w:p w:rsidR="00A2384E" w:rsidRPr="00B0180D" w:rsidRDefault="00A2384E"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方案新增综合单价</w:t>
            </w:r>
          </w:p>
        </w:tc>
      </w:tr>
      <w:tr w:rsidR="00B0180D" w:rsidRPr="00B0180D" w:rsidTr="0074325B">
        <w:trPr>
          <w:trHeight w:val="283"/>
        </w:trPr>
        <w:tc>
          <w:tcPr>
            <w:tcW w:w="562" w:type="pct"/>
            <w:noWrap/>
            <w:vAlign w:val="center"/>
          </w:tcPr>
          <w:p w:rsidR="00A2384E" w:rsidRPr="00B0180D" w:rsidRDefault="00A2384E"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9</w:t>
            </w:r>
          </w:p>
        </w:tc>
        <w:tc>
          <w:tcPr>
            <w:tcW w:w="1496" w:type="pct"/>
            <w:noWrap/>
            <w:vAlign w:val="center"/>
          </w:tcPr>
          <w:p w:rsidR="00A2384E" w:rsidRPr="00B0180D" w:rsidRDefault="00A2384E" w:rsidP="000D3CF9">
            <w:pPr>
              <w:pStyle w:val="A25"/>
              <w:rPr>
                <w:color w:val="auto"/>
              </w:rPr>
            </w:pPr>
            <w:r w:rsidRPr="00B0180D">
              <w:rPr>
                <w:color w:val="auto"/>
              </w:rPr>
              <w:t>抽水泵</w:t>
            </w:r>
          </w:p>
        </w:tc>
        <w:tc>
          <w:tcPr>
            <w:tcW w:w="748" w:type="pct"/>
            <w:noWrap/>
            <w:vAlign w:val="center"/>
          </w:tcPr>
          <w:p w:rsidR="00A2384E" w:rsidRPr="00B0180D" w:rsidRDefault="00A2384E"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台</w:t>
            </w:r>
          </w:p>
        </w:tc>
        <w:tc>
          <w:tcPr>
            <w:tcW w:w="1081" w:type="pct"/>
            <w:noWrap/>
            <w:vAlign w:val="center"/>
          </w:tcPr>
          <w:p w:rsidR="00A2384E" w:rsidRPr="00B0180D" w:rsidRDefault="00A2384E"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1800</w:t>
            </w:r>
          </w:p>
        </w:tc>
        <w:tc>
          <w:tcPr>
            <w:tcW w:w="1113" w:type="pct"/>
            <w:noWrap/>
            <w:vAlign w:val="center"/>
          </w:tcPr>
          <w:p w:rsidR="00A2384E" w:rsidRPr="00B0180D" w:rsidRDefault="00A2384E" w:rsidP="00451480">
            <w:pPr>
              <w:jc w:val="center"/>
              <w:rPr>
                <w:rFonts w:ascii="Times New Roman" w:eastAsia="仿宋_GB2312" w:hAnsi="Times New Roman" w:cs="Times New Roman"/>
                <w:spacing w:val="-5"/>
                <w:sz w:val="21"/>
                <w:szCs w:val="21"/>
              </w:rPr>
            </w:pPr>
            <w:r w:rsidRPr="00B0180D">
              <w:rPr>
                <w:rFonts w:ascii="Times New Roman" w:eastAsia="仿宋_GB2312" w:hAnsi="Times New Roman" w:cs="Times New Roman"/>
                <w:spacing w:val="-5"/>
                <w:sz w:val="21"/>
                <w:szCs w:val="21"/>
              </w:rPr>
              <w:t>方案新增综合单价</w:t>
            </w:r>
          </w:p>
        </w:tc>
      </w:tr>
    </w:tbl>
    <w:p w:rsidR="00732B3B" w:rsidRPr="00B0180D" w:rsidRDefault="00732B3B" w:rsidP="00DC0D29">
      <w:pPr>
        <w:pStyle w:val="4"/>
        <w:tabs>
          <w:tab w:val="left" w:pos="426"/>
        </w:tabs>
        <w:spacing w:before="120" w:after="120"/>
        <w:jc w:val="both"/>
        <w:rPr>
          <w:rFonts w:cs="Times New Roman"/>
        </w:rPr>
      </w:pPr>
      <w:r w:rsidRPr="00B0180D">
        <w:rPr>
          <w:rFonts w:cs="Times New Roman"/>
        </w:rPr>
        <w:t>投资估算</w:t>
      </w:r>
      <w:bookmarkEnd w:id="70"/>
      <w:bookmarkEnd w:id="71"/>
      <w:bookmarkEnd w:id="72"/>
    </w:p>
    <w:p w:rsidR="00732B3B" w:rsidRPr="00B0180D" w:rsidRDefault="00F416BC" w:rsidP="005C1262">
      <w:pPr>
        <w:pStyle w:val="19"/>
        <w:ind w:firstLine="480"/>
        <w:rPr>
          <w:color w:val="auto"/>
        </w:rPr>
      </w:pPr>
      <w:r w:rsidRPr="00B0180D">
        <w:rPr>
          <w:color w:val="auto"/>
        </w:rPr>
        <w:t>云南祥云经济技术开发区优化提升基础设施建设项目（二期）</w:t>
      </w:r>
      <w:r w:rsidRPr="00B0180D">
        <w:rPr>
          <w:color w:val="auto"/>
        </w:rPr>
        <w:t>—</w:t>
      </w:r>
      <w:r w:rsidRPr="00B0180D">
        <w:rPr>
          <w:color w:val="auto"/>
        </w:rPr>
        <w:t>双创中心及配套服务用房建设项目</w:t>
      </w:r>
      <w:r w:rsidR="00732B3B" w:rsidRPr="00B0180D">
        <w:rPr>
          <w:color w:val="auto"/>
        </w:rPr>
        <w:t>水土保持总投资</w:t>
      </w:r>
      <w:r w:rsidR="00A10225" w:rsidRPr="00B0180D">
        <w:rPr>
          <w:color w:val="auto"/>
        </w:rPr>
        <w:t>186.49</w:t>
      </w:r>
      <w:r w:rsidR="00732B3B" w:rsidRPr="00B0180D">
        <w:rPr>
          <w:color w:val="auto"/>
        </w:rPr>
        <w:t>万元，其中主体水土保持投资</w:t>
      </w:r>
      <w:r w:rsidR="00A10225" w:rsidRPr="00B0180D">
        <w:rPr>
          <w:color w:val="auto"/>
        </w:rPr>
        <w:t>174.32</w:t>
      </w:r>
      <w:r w:rsidR="00732B3B" w:rsidRPr="00B0180D">
        <w:rPr>
          <w:color w:val="auto"/>
        </w:rPr>
        <w:t>万元，方案新增水土保持投资</w:t>
      </w:r>
      <w:r w:rsidR="00A10225" w:rsidRPr="00B0180D">
        <w:rPr>
          <w:color w:val="auto"/>
        </w:rPr>
        <w:t>12.17</w:t>
      </w:r>
      <w:r w:rsidR="00732B3B" w:rsidRPr="00B0180D">
        <w:rPr>
          <w:color w:val="auto"/>
        </w:rPr>
        <w:t>万元。</w:t>
      </w:r>
    </w:p>
    <w:p w:rsidR="00732B3B" w:rsidRPr="00B0180D" w:rsidRDefault="00732B3B" w:rsidP="00DC07F8">
      <w:pPr>
        <w:pStyle w:val="19"/>
        <w:ind w:firstLine="480"/>
        <w:rPr>
          <w:color w:val="auto"/>
        </w:rPr>
      </w:pPr>
      <w:r w:rsidRPr="00B0180D">
        <w:rPr>
          <w:color w:val="auto"/>
        </w:rPr>
        <w:t>水土保持总投资</w:t>
      </w:r>
      <w:r w:rsidR="00A10225" w:rsidRPr="00B0180D">
        <w:rPr>
          <w:color w:val="auto"/>
        </w:rPr>
        <w:t>186.49</w:t>
      </w:r>
      <w:r w:rsidRPr="00B0180D">
        <w:rPr>
          <w:color w:val="auto"/>
        </w:rPr>
        <w:t>万元中，工程措施</w:t>
      </w:r>
      <w:r w:rsidR="00A10225" w:rsidRPr="00B0180D">
        <w:rPr>
          <w:color w:val="auto"/>
        </w:rPr>
        <w:t>94.28</w:t>
      </w:r>
      <w:r w:rsidRPr="00B0180D">
        <w:rPr>
          <w:color w:val="auto"/>
        </w:rPr>
        <w:t>万元，所占比例为</w:t>
      </w:r>
      <w:r w:rsidR="00A10225" w:rsidRPr="00B0180D">
        <w:rPr>
          <w:color w:val="auto"/>
        </w:rPr>
        <w:t>50.56</w:t>
      </w:r>
      <w:r w:rsidRPr="00B0180D">
        <w:rPr>
          <w:color w:val="auto"/>
        </w:rPr>
        <w:t>%</w:t>
      </w:r>
      <w:r w:rsidRPr="00B0180D">
        <w:rPr>
          <w:color w:val="auto"/>
        </w:rPr>
        <w:t>；植物措施</w:t>
      </w:r>
      <w:r w:rsidR="00A10225" w:rsidRPr="00B0180D">
        <w:rPr>
          <w:color w:val="auto"/>
        </w:rPr>
        <w:t>80.04</w:t>
      </w:r>
      <w:r w:rsidRPr="00B0180D">
        <w:rPr>
          <w:color w:val="auto"/>
        </w:rPr>
        <w:t>万元，所占比例为</w:t>
      </w:r>
      <w:r w:rsidR="00A10225" w:rsidRPr="00B0180D">
        <w:rPr>
          <w:color w:val="auto"/>
        </w:rPr>
        <w:t>42.92</w:t>
      </w:r>
      <w:r w:rsidRPr="00B0180D">
        <w:rPr>
          <w:color w:val="auto"/>
        </w:rPr>
        <w:t>%</w:t>
      </w:r>
      <w:r w:rsidRPr="00B0180D">
        <w:rPr>
          <w:color w:val="auto"/>
        </w:rPr>
        <w:t>；临时措施</w:t>
      </w:r>
      <w:r w:rsidR="00A10225" w:rsidRPr="00B0180D">
        <w:rPr>
          <w:color w:val="auto"/>
        </w:rPr>
        <w:t>5.04</w:t>
      </w:r>
      <w:r w:rsidRPr="00B0180D">
        <w:rPr>
          <w:color w:val="auto"/>
        </w:rPr>
        <w:t>万元，所占比例为</w:t>
      </w:r>
      <w:r w:rsidR="00A10225" w:rsidRPr="00B0180D">
        <w:rPr>
          <w:color w:val="auto"/>
        </w:rPr>
        <w:t>2.70</w:t>
      </w:r>
      <w:r w:rsidRPr="00B0180D">
        <w:rPr>
          <w:color w:val="auto"/>
        </w:rPr>
        <w:t>%</w:t>
      </w:r>
      <w:r w:rsidRPr="00B0180D">
        <w:rPr>
          <w:color w:val="auto"/>
        </w:rPr>
        <w:t>；独立费用</w:t>
      </w:r>
      <w:r w:rsidR="00BF7CC3" w:rsidRPr="00B0180D">
        <w:rPr>
          <w:color w:val="auto"/>
        </w:rPr>
        <w:t>5.</w:t>
      </w:r>
      <w:r w:rsidR="00000599" w:rsidRPr="00B0180D">
        <w:rPr>
          <w:color w:val="auto"/>
        </w:rPr>
        <w:t>35</w:t>
      </w:r>
      <w:r w:rsidRPr="00B0180D">
        <w:rPr>
          <w:color w:val="auto"/>
        </w:rPr>
        <w:t>万元（其中水土保持监测费</w:t>
      </w:r>
      <w:r w:rsidR="00981DCB" w:rsidRPr="00B0180D">
        <w:rPr>
          <w:color w:val="auto"/>
        </w:rPr>
        <w:t>0.</w:t>
      </w:r>
      <w:r w:rsidRPr="00B0180D">
        <w:rPr>
          <w:color w:val="auto"/>
        </w:rPr>
        <w:t>00</w:t>
      </w:r>
      <w:r w:rsidRPr="00B0180D">
        <w:rPr>
          <w:color w:val="auto"/>
        </w:rPr>
        <w:t>万元，水土保持监理费</w:t>
      </w:r>
      <w:r w:rsidR="004445DF" w:rsidRPr="00B0180D">
        <w:rPr>
          <w:color w:val="auto"/>
        </w:rPr>
        <w:t>0.0</w:t>
      </w:r>
      <w:r w:rsidRPr="00B0180D">
        <w:rPr>
          <w:color w:val="auto"/>
        </w:rPr>
        <w:t>0</w:t>
      </w:r>
      <w:r w:rsidRPr="00B0180D">
        <w:rPr>
          <w:color w:val="auto"/>
        </w:rPr>
        <w:t>万元），所占比例为</w:t>
      </w:r>
      <w:r w:rsidR="00A10225" w:rsidRPr="00B0180D">
        <w:rPr>
          <w:color w:val="auto"/>
        </w:rPr>
        <w:t>2.87</w:t>
      </w:r>
      <w:r w:rsidRPr="00B0180D">
        <w:rPr>
          <w:color w:val="auto"/>
        </w:rPr>
        <w:t>%</w:t>
      </w:r>
      <w:r w:rsidRPr="00B0180D">
        <w:rPr>
          <w:color w:val="auto"/>
        </w:rPr>
        <w:t>；基本预备费</w:t>
      </w:r>
      <w:r w:rsidR="00BF7CC3" w:rsidRPr="00B0180D">
        <w:rPr>
          <w:color w:val="auto"/>
        </w:rPr>
        <w:t>0.6</w:t>
      </w:r>
      <w:r w:rsidR="00000599" w:rsidRPr="00B0180D">
        <w:rPr>
          <w:color w:val="auto"/>
        </w:rPr>
        <w:t>2</w:t>
      </w:r>
      <w:r w:rsidRPr="00B0180D">
        <w:rPr>
          <w:color w:val="auto"/>
        </w:rPr>
        <w:t>万元，所占比例</w:t>
      </w:r>
      <w:r w:rsidR="00A10225" w:rsidRPr="00B0180D">
        <w:rPr>
          <w:color w:val="auto"/>
        </w:rPr>
        <w:t>0.33</w:t>
      </w:r>
      <w:r w:rsidRPr="00B0180D">
        <w:rPr>
          <w:color w:val="auto"/>
        </w:rPr>
        <w:t>%</w:t>
      </w:r>
      <w:r w:rsidRPr="00B0180D">
        <w:rPr>
          <w:color w:val="auto"/>
        </w:rPr>
        <w:t>；水土保持补偿费</w:t>
      </w:r>
      <w:r w:rsidR="00BF7CC3" w:rsidRPr="00B0180D">
        <w:rPr>
          <w:color w:val="auto"/>
        </w:rPr>
        <w:t>1.15</w:t>
      </w:r>
      <w:r w:rsidRPr="00B0180D">
        <w:rPr>
          <w:color w:val="auto"/>
        </w:rPr>
        <w:t>万元（</w:t>
      </w:r>
      <w:r w:rsidR="00BF7CC3" w:rsidRPr="00B0180D">
        <w:rPr>
          <w:rStyle w:val="Affffffffc"/>
          <w:color w:val="auto"/>
        </w:rPr>
        <w:t>11501.7</w:t>
      </w:r>
      <w:r w:rsidRPr="00B0180D">
        <w:rPr>
          <w:color w:val="auto"/>
        </w:rPr>
        <w:t>元），所占比例为</w:t>
      </w:r>
      <w:r w:rsidR="00BF7CC3" w:rsidRPr="00B0180D">
        <w:rPr>
          <w:color w:val="auto"/>
        </w:rPr>
        <w:t>0.</w:t>
      </w:r>
      <w:r w:rsidR="00A10225" w:rsidRPr="00B0180D">
        <w:rPr>
          <w:color w:val="auto"/>
        </w:rPr>
        <w:t>62</w:t>
      </w:r>
      <w:r w:rsidRPr="00B0180D">
        <w:rPr>
          <w:color w:val="auto"/>
        </w:rPr>
        <w:t>%</w:t>
      </w:r>
      <w:r w:rsidRPr="00B0180D">
        <w:rPr>
          <w:color w:val="auto"/>
        </w:rPr>
        <w:t>。</w:t>
      </w:r>
    </w:p>
    <w:p w:rsidR="00732B3B" w:rsidRPr="00B0180D" w:rsidRDefault="00732B3B" w:rsidP="00DC0D29">
      <w:pPr>
        <w:pStyle w:val="AA4"/>
        <w:tabs>
          <w:tab w:val="left" w:pos="426"/>
        </w:tabs>
        <w:spacing w:before="120" w:after="120"/>
        <w:jc w:val="both"/>
        <w:rPr>
          <w:rFonts w:cs="Times New Roman"/>
        </w:rPr>
        <w:sectPr w:rsidR="00732B3B" w:rsidRPr="00B0180D" w:rsidSect="0016395B">
          <w:headerReference w:type="even" r:id="rId106"/>
          <w:headerReference w:type="default" r:id="rId107"/>
          <w:pgSz w:w="11906" w:h="16838"/>
          <w:pgMar w:top="1440" w:right="1797" w:bottom="1440" w:left="1797" w:header="851" w:footer="992" w:gutter="0"/>
          <w:cols w:space="720"/>
          <w:docGrid w:linePitch="326"/>
        </w:sectPr>
      </w:pPr>
    </w:p>
    <w:p w:rsidR="00732B3B" w:rsidRPr="00B0180D" w:rsidRDefault="00732B3B" w:rsidP="00C22A84">
      <w:pPr>
        <w:pStyle w:val="affffffff9"/>
        <w:tabs>
          <w:tab w:val="left" w:pos="426"/>
        </w:tabs>
      </w:pPr>
      <w:r w:rsidRPr="00B0180D">
        <w:t>表</w:t>
      </w:r>
      <w:r w:rsidRPr="00B0180D">
        <w:t xml:space="preserve"> </w:t>
      </w:r>
      <w:fldSimple w:instr=" STYLEREF 1 \s ">
        <w:r w:rsidR="00AE6055" w:rsidRPr="00B0180D">
          <w:rPr>
            <w:noProof/>
          </w:rPr>
          <w:t>7</w:t>
        </w:r>
      </w:fldSimple>
      <w:r w:rsidR="008A59B5" w:rsidRPr="00B0180D">
        <w:noBreakHyphen/>
      </w:r>
      <w:r w:rsidR="0074325B" w:rsidRPr="00B0180D">
        <w:t>6</w:t>
      </w:r>
      <w:r w:rsidRPr="00B0180D">
        <w:t xml:space="preserve">  </w:t>
      </w:r>
      <w:r w:rsidRPr="00B0180D">
        <w:t>水土保持总投资估算表</w:t>
      </w:r>
      <w:r w:rsidRPr="00B0180D">
        <w:t xml:space="preserve">          </w:t>
      </w:r>
      <w:r w:rsidRPr="00B0180D">
        <w:t>单位：万元</w:t>
      </w:r>
    </w:p>
    <w:tbl>
      <w:tblPr>
        <w:tblW w:w="5000" w:type="pct"/>
        <w:tblLook w:val="04A0" w:firstRow="1" w:lastRow="0" w:firstColumn="1" w:lastColumn="0" w:noHBand="0" w:noVBand="1"/>
      </w:tblPr>
      <w:tblGrid>
        <w:gridCol w:w="957"/>
        <w:gridCol w:w="2270"/>
        <w:gridCol w:w="1134"/>
        <w:gridCol w:w="1134"/>
        <w:gridCol w:w="1276"/>
        <w:gridCol w:w="1134"/>
        <w:gridCol w:w="1417"/>
        <w:gridCol w:w="1276"/>
        <w:gridCol w:w="1134"/>
        <w:gridCol w:w="1162"/>
        <w:gridCol w:w="1280"/>
      </w:tblGrid>
      <w:tr w:rsidR="00B0180D" w:rsidRPr="00B0180D" w:rsidTr="00A10225">
        <w:trPr>
          <w:trHeight w:val="285"/>
        </w:trPr>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bookmarkStart w:id="74" w:name="_Toc216600992"/>
            <w:bookmarkStart w:id="75" w:name="_Toc236843097"/>
            <w:r w:rsidRPr="00B0180D">
              <w:rPr>
                <w:rFonts w:ascii="仿宋_GB2312" w:eastAsia="仿宋_GB2312" w:hAnsi="等线" w:hint="eastAsia"/>
                <w:sz w:val="22"/>
                <w:szCs w:val="22"/>
              </w:rPr>
              <w:t>序号</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工程或费用名称</w:t>
            </w:r>
          </w:p>
        </w:tc>
        <w:tc>
          <w:tcPr>
            <w:tcW w:w="1650" w:type="pct"/>
            <w:gridSpan w:val="4"/>
            <w:tcBorders>
              <w:top w:val="single" w:sz="4" w:space="0" w:color="auto"/>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方案新增投资</w:t>
            </w:r>
          </w:p>
        </w:tc>
        <w:tc>
          <w:tcPr>
            <w:tcW w:w="1350" w:type="pct"/>
            <w:gridSpan w:val="3"/>
            <w:tcBorders>
              <w:top w:val="single" w:sz="4" w:space="0" w:color="auto"/>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主体具有投资</w:t>
            </w:r>
          </w:p>
        </w:tc>
        <w:tc>
          <w:tcPr>
            <w:tcW w:w="4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合计</w:t>
            </w:r>
          </w:p>
        </w:tc>
        <w:tc>
          <w:tcPr>
            <w:tcW w:w="4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占比（</w:t>
            </w:r>
            <w:r w:rsidRPr="00B0180D">
              <w:rPr>
                <w:rFonts w:ascii="Times New Roman" w:eastAsia="仿宋_GB2312" w:hAnsi="Times New Roman" w:cs="Times New Roman"/>
                <w:sz w:val="22"/>
                <w:szCs w:val="22"/>
              </w:rPr>
              <w:t>%</w:t>
            </w:r>
            <w:r w:rsidRPr="00B0180D">
              <w:rPr>
                <w:rFonts w:ascii="仿宋_GB2312" w:eastAsia="仿宋_GB2312" w:hAnsi="等线" w:hint="eastAsia"/>
                <w:sz w:val="22"/>
                <w:szCs w:val="22"/>
              </w:rPr>
              <w:t>）</w:t>
            </w:r>
          </w:p>
        </w:tc>
      </w:tr>
      <w:tr w:rsidR="00B0180D" w:rsidRPr="00B0180D" w:rsidTr="00A10225">
        <w:trPr>
          <w:trHeight w:val="540"/>
        </w:trPr>
        <w:tc>
          <w:tcPr>
            <w:tcW w:w="338" w:type="pct"/>
            <w:vMerge/>
            <w:tcBorders>
              <w:top w:val="single" w:sz="4" w:space="0" w:color="auto"/>
              <w:left w:val="single" w:sz="4" w:space="0" w:color="auto"/>
              <w:bottom w:val="single" w:sz="4" w:space="0" w:color="auto"/>
              <w:right w:val="single" w:sz="4" w:space="0" w:color="auto"/>
            </w:tcBorders>
            <w:vAlign w:val="center"/>
            <w:hideMark/>
          </w:tcPr>
          <w:p w:rsidR="00A10225" w:rsidRPr="00B0180D" w:rsidRDefault="00A10225" w:rsidP="00A10225">
            <w:pPr>
              <w:jc w:val="center"/>
              <w:rPr>
                <w:rFonts w:ascii="仿宋_GB2312" w:eastAsia="仿宋_GB2312" w:hAnsi="等线"/>
                <w:sz w:val="22"/>
                <w:szCs w:val="22"/>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A10225" w:rsidRPr="00B0180D" w:rsidRDefault="00A10225" w:rsidP="00A10225">
            <w:pPr>
              <w:jc w:val="center"/>
              <w:rPr>
                <w:rFonts w:ascii="仿宋_GB2312" w:eastAsia="仿宋_GB2312" w:hAnsi="等线"/>
                <w:sz w:val="22"/>
                <w:szCs w:val="22"/>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工程措施费</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植物措施费</w:t>
            </w: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临时工程费</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独立费用</w:t>
            </w:r>
          </w:p>
        </w:tc>
        <w:tc>
          <w:tcPr>
            <w:tcW w:w="5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工程措施费</w:t>
            </w: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植物措施费</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临时措施</w:t>
            </w:r>
          </w:p>
        </w:tc>
        <w:tc>
          <w:tcPr>
            <w:tcW w:w="410" w:type="pct"/>
            <w:vMerge/>
            <w:tcBorders>
              <w:top w:val="single" w:sz="4" w:space="0" w:color="auto"/>
              <w:left w:val="single" w:sz="4" w:space="0" w:color="auto"/>
              <w:bottom w:val="single" w:sz="4" w:space="0" w:color="auto"/>
              <w:right w:val="single" w:sz="4" w:space="0" w:color="auto"/>
            </w:tcBorders>
            <w:vAlign w:val="center"/>
            <w:hideMark/>
          </w:tcPr>
          <w:p w:rsidR="00A10225" w:rsidRPr="00B0180D" w:rsidRDefault="00A10225" w:rsidP="00A10225">
            <w:pPr>
              <w:jc w:val="center"/>
              <w:rPr>
                <w:rFonts w:ascii="仿宋_GB2312" w:eastAsia="仿宋_GB2312" w:hAnsi="等线"/>
                <w:sz w:val="22"/>
                <w:szCs w:val="22"/>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rsidR="00A10225" w:rsidRPr="00B0180D" w:rsidRDefault="00A10225" w:rsidP="00A10225">
            <w:pPr>
              <w:jc w:val="center"/>
              <w:rPr>
                <w:rFonts w:ascii="仿宋_GB2312" w:eastAsia="仿宋_GB2312" w:hAnsi="等线"/>
                <w:sz w:val="22"/>
                <w:szCs w:val="22"/>
              </w:rPr>
            </w:pPr>
          </w:p>
        </w:tc>
      </w:tr>
      <w:tr w:rsidR="00B0180D" w:rsidRPr="00B0180D" w:rsidTr="00A10225">
        <w:trPr>
          <w:trHeight w:val="300"/>
        </w:trPr>
        <w:tc>
          <w:tcPr>
            <w:tcW w:w="113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第一部分</w:t>
            </w:r>
            <w:r w:rsidRPr="00B0180D">
              <w:rPr>
                <w:rFonts w:ascii="Times New Roman" w:eastAsia="仿宋_GB2312" w:hAnsi="Times New Roman" w:cs="Times New Roman"/>
                <w:sz w:val="22"/>
                <w:szCs w:val="22"/>
              </w:rPr>
              <w:t xml:space="preserve">  </w:t>
            </w:r>
            <w:r w:rsidRPr="00B0180D">
              <w:rPr>
                <w:rFonts w:ascii="仿宋_GB2312" w:eastAsia="仿宋_GB2312" w:hAnsi="等线" w:hint="eastAsia"/>
                <w:sz w:val="22"/>
                <w:szCs w:val="22"/>
              </w:rPr>
              <w:t>工程措施</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5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94.28</w:t>
            </w: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1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94.28</w:t>
            </w:r>
          </w:p>
        </w:tc>
        <w:tc>
          <w:tcPr>
            <w:tcW w:w="452"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50.56</w:t>
            </w:r>
          </w:p>
        </w:tc>
      </w:tr>
      <w:tr w:rsidR="00B0180D" w:rsidRPr="00B0180D" w:rsidTr="00A1022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1</w:t>
            </w:r>
          </w:p>
        </w:tc>
        <w:tc>
          <w:tcPr>
            <w:tcW w:w="801"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道路及硬化区</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5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94.28</w:t>
            </w: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1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94.28</w:t>
            </w:r>
          </w:p>
        </w:tc>
        <w:tc>
          <w:tcPr>
            <w:tcW w:w="452" w:type="pct"/>
            <w:tcBorders>
              <w:top w:val="nil"/>
              <w:left w:val="nil"/>
              <w:bottom w:val="single" w:sz="4" w:space="0" w:color="auto"/>
              <w:right w:val="single" w:sz="4" w:space="0" w:color="auto"/>
            </w:tcBorders>
            <w:shd w:val="clear" w:color="auto" w:fill="auto"/>
            <w:noWrap/>
            <w:vAlign w:val="center"/>
            <w:hideMark/>
          </w:tcPr>
          <w:p w:rsidR="00A10225" w:rsidRPr="00B0180D" w:rsidRDefault="00A10225" w:rsidP="00A10225">
            <w:pPr>
              <w:jc w:val="center"/>
              <w:rPr>
                <w:rFonts w:ascii="Times New Roman" w:eastAsia="等线" w:hAnsi="Times New Roman" w:cs="Times New Roman"/>
                <w:sz w:val="20"/>
                <w:szCs w:val="20"/>
              </w:rPr>
            </w:pPr>
          </w:p>
        </w:tc>
      </w:tr>
      <w:tr w:rsidR="00B0180D" w:rsidRPr="00B0180D" w:rsidTr="00A10225">
        <w:trPr>
          <w:trHeight w:val="300"/>
        </w:trPr>
        <w:tc>
          <w:tcPr>
            <w:tcW w:w="113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第二部分</w:t>
            </w:r>
            <w:r w:rsidRPr="00B0180D">
              <w:rPr>
                <w:rFonts w:ascii="Times New Roman" w:eastAsia="仿宋_GB2312" w:hAnsi="Times New Roman" w:cs="Times New Roman"/>
                <w:sz w:val="22"/>
                <w:szCs w:val="22"/>
              </w:rPr>
              <w:t xml:space="preserve">  </w:t>
            </w:r>
            <w:r w:rsidRPr="00B0180D">
              <w:rPr>
                <w:rFonts w:ascii="仿宋_GB2312" w:eastAsia="仿宋_GB2312" w:hAnsi="等线" w:hint="eastAsia"/>
                <w:sz w:val="22"/>
                <w:szCs w:val="22"/>
              </w:rPr>
              <w:t>植物措施</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5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80.04</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1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80.04</w:t>
            </w:r>
          </w:p>
        </w:tc>
        <w:tc>
          <w:tcPr>
            <w:tcW w:w="452" w:type="pct"/>
            <w:tcBorders>
              <w:top w:val="nil"/>
              <w:left w:val="nil"/>
              <w:bottom w:val="single" w:sz="4" w:space="0" w:color="auto"/>
              <w:right w:val="single" w:sz="4" w:space="0" w:color="auto"/>
            </w:tcBorders>
            <w:shd w:val="clear" w:color="auto" w:fill="auto"/>
            <w:noWrap/>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42.92</w:t>
            </w:r>
          </w:p>
        </w:tc>
      </w:tr>
      <w:tr w:rsidR="00B0180D" w:rsidRPr="00B0180D" w:rsidTr="00A1022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1</w:t>
            </w:r>
          </w:p>
        </w:tc>
        <w:tc>
          <w:tcPr>
            <w:tcW w:w="801"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景观绿化区</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5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80.04</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1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80.04</w:t>
            </w:r>
          </w:p>
        </w:tc>
        <w:tc>
          <w:tcPr>
            <w:tcW w:w="452" w:type="pct"/>
            <w:tcBorders>
              <w:top w:val="nil"/>
              <w:left w:val="nil"/>
              <w:bottom w:val="single" w:sz="4" w:space="0" w:color="auto"/>
              <w:right w:val="single" w:sz="4" w:space="0" w:color="auto"/>
            </w:tcBorders>
            <w:shd w:val="clear" w:color="auto" w:fill="auto"/>
            <w:noWrap/>
            <w:vAlign w:val="center"/>
            <w:hideMark/>
          </w:tcPr>
          <w:p w:rsidR="00A10225" w:rsidRPr="00B0180D" w:rsidRDefault="00A10225" w:rsidP="00A10225">
            <w:pPr>
              <w:jc w:val="center"/>
              <w:rPr>
                <w:rFonts w:ascii="Times New Roman" w:eastAsia="等线" w:hAnsi="Times New Roman" w:cs="Times New Roman"/>
                <w:sz w:val="20"/>
                <w:szCs w:val="20"/>
              </w:rPr>
            </w:pPr>
          </w:p>
        </w:tc>
      </w:tr>
      <w:tr w:rsidR="00B0180D" w:rsidRPr="00B0180D" w:rsidTr="00A10225">
        <w:trPr>
          <w:trHeight w:val="300"/>
        </w:trPr>
        <w:tc>
          <w:tcPr>
            <w:tcW w:w="113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第三部分</w:t>
            </w:r>
            <w:r w:rsidRPr="00B0180D">
              <w:rPr>
                <w:rFonts w:ascii="Times New Roman" w:eastAsia="仿宋_GB2312" w:hAnsi="Times New Roman" w:cs="Times New Roman"/>
                <w:sz w:val="22"/>
                <w:szCs w:val="22"/>
              </w:rPr>
              <w:t xml:space="preserve">  </w:t>
            </w:r>
            <w:r w:rsidRPr="00B0180D">
              <w:rPr>
                <w:rFonts w:ascii="仿宋_GB2312" w:eastAsia="仿宋_GB2312" w:hAnsi="等线" w:hint="eastAsia"/>
                <w:sz w:val="22"/>
                <w:szCs w:val="22"/>
              </w:rPr>
              <w:t>临时工程</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5.04</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5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1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5.04</w:t>
            </w:r>
          </w:p>
        </w:tc>
        <w:tc>
          <w:tcPr>
            <w:tcW w:w="452" w:type="pct"/>
            <w:tcBorders>
              <w:top w:val="nil"/>
              <w:left w:val="nil"/>
              <w:bottom w:val="single" w:sz="4" w:space="0" w:color="auto"/>
              <w:right w:val="single" w:sz="4" w:space="0" w:color="auto"/>
            </w:tcBorders>
            <w:shd w:val="clear" w:color="auto" w:fill="auto"/>
            <w:noWrap/>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2.70</w:t>
            </w:r>
          </w:p>
        </w:tc>
      </w:tr>
      <w:tr w:rsidR="00B0180D" w:rsidRPr="00B0180D" w:rsidTr="00A1022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1</w:t>
            </w:r>
          </w:p>
        </w:tc>
        <w:tc>
          <w:tcPr>
            <w:tcW w:w="801"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道路及硬化区</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4.21</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5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1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4.21</w:t>
            </w:r>
          </w:p>
        </w:tc>
        <w:tc>
          <w:tcPr>
            <w:tcW w:w="452" w:type="pct"/>
            <w:tcBorders>
              <w:top w:val="nil"/>
              <w:left w:val="nil"/>
              <w:bottom w:val="single" w:sz="4" w:space="0" w:color="auto"/>
              <w:right w:val="single" w:sz="4" w:space="0" w:color="auto"/>
            </w:tcBorders>
            <w:shd w:val="clear" w:color="auto" w:fill="auto"/>
            <w:noWrap/>
            <w:vAlign w:val="center"/>
            <w:hideMark/>
          </w:tcPr>
          <w:p w:rsidR="00A10225" w:rsidRPr="00B0180D" w:rsidRDefault="00A10225" w:rsidP="00A10225">
            <w:pPr>
              <w:jc w:val="center"/>
              <w:rPr>
                <w:rFonts w:ascii="Times New Roman" w:eastAsia="等线" w:hAnsi="Times New Roman" w:cs="Times New Roman"/>
                <w:sz w:val="20"/>
                <w:szCs w:val="20"/>
              </w:rPr>
            </w:pPr>
          </w:p>
        </w:tc>
      </w:tr>
      <w:tr w:rsidR="00B0180D" w:rsidRPr="00B0180D" w:rsidTr="00A1022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2</w:t>
            </w:r>
          </w:p>
        </w:tc>
        <w:tc>
          <w:tcPr>
            <w:tcW w:w="801"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景观绿化区</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0.80</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5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1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0.80</w:t>
            </w:r>
          </w:p>
        </w:tc>
        <w:tc>
          <w:tcPr>
            <w:tcW w:w="452" w:type="pct"/>
            <w:tcBorders>
              <w:top w:val="nil"/>
              <w:left w:val="nil"/>
              <w:bottom w:val="single" w:sz="4" w:space="0" w:color="auto"/>
              <w:right w:val="single" w:sz="4" w:space="0" w:color="auto"/>
            </w:tcBorders>
            <w:shd w:val="clear" w:color="auto" w:fill="auto"/>
            <w:noWrap/>
            <w:vAlign w:val="center"/>
            <w:hideMark/>
          </w:tcPr>
          <w:p w:rsidR="00A10225" w:rsidRPr="00B0180D" w:rsidRDefault="00A10225" w:rsidP="00A10225">
            <w:pPr>
              <w:jc w:val="center"/>
              <w:rPr>
                <w:rFonts w:ascii="Times New Roman" w:eastAsia="等线" w:hAnsi="Times New Roman" w:cs="Times New Roman"/>
                <w:sz w:val="20"/>
                <w:szCs w:val="20"/>
              </w:rPr>
            </w:pPr>
          </w:p>
        </w:tc>
      </w:tr>
      <w:tr w:rsidR="00B0180D" w:rsidRPr="00B0180D" w:rsidTr="00A1022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3</w:t>
            </w:r>
          </w:p>
        </w:tc>
        <w:tc>
          <w:tcPr>
            <w:tcW w:w="801"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临时施工生产生活区</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0.03</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5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1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0.03</w:t>
            </w:r>
          </w:p>
        </w:tc>
        <w:tc>
          <w:tcPr>
            <w:tcW w:w="452" w:type="pct"/>
            <w:tcBorders>
              <w:top w:val="nil"/>
              <w:left w:val="nil"/>
              <w:bottom w:val="single" w:sz="4" w:space="0" w:color="auto"/>
              <w:right w:val="single" w:sz="4" w:space="0" w:color="auto"/>
            </w:tcBorders>
            <w:shd w:val="clear" w:color="auto" w:fill="auto"/>
            <w:noWrap/>
            <w:vAlign w:val="center"/>
            <w:hideMark/>
          </w:tcPr>
          <w:p w:rsidR="00A10225" w:rsidRPr="00B0180D" w:rsidRDefault="00A10225" w:rsidP="00A10225">
            <w:pPr>
              <w:jc w:val="center"/>
              <w:rPr>
                <w:rFonts w:ascii="Times New Roman" w:eastAsia="等线" w:hAnsi="Times New Roman" w:cs="Times New Roman"/>
                <w:sz w:val="20"/>
                <w:szCs w:val="20"/>
              </w:rPr>
            </w:pPr>
          </w:p>
        </w:tc>
      </w:tr>
      <w:tr w:rsidR="00B0180D" w:rsidRPr="00B0180D" w:rsidTr="00A10225">
        <w:trPr>
          <w:trHeight w:val="300"/>
        </w:trPr>
        <w:tc>
          <w:tcPr>
            <w:tcW w:w="113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一至三部分合计</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5.04</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p>
        </w:tc>
        <w:tc>
          <w:tcPr>
            <w:tcW w:w="5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94.28</w:t>
            </w: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80.04</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0.00</w:t>
            </w:r>
          </w:p>
        </w:tc>
        <w:tc>
          <w:tcPr>
            <w:tcW w:w="41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179.36</w:t>
            </w:r>
          </w:p>
        </w:tc>
        <w:tc>
          <w:tcPr>
            <w:tcW w:w="452" w:type="pct"/>
            <w:tcBorders>
              <w:top w:val="nil"/>
              <w:left w:val="nil"/>
              <w:bottom w:val="single" w:sz="4" w:space="0" w:color="auto"/>
              <w:right w:val="single" w:sz="4" w:space="0" w:color="auto"/>
            </w:tcBorders>
            <w:shd w:val="clear" w:color="auto" w:fill="auto"/>
            <w:noWrap/>
            <w:vAlign w:val="center"/>
            <w:hideMark/>
          </w:tcPr>
          <w:p w:rsidR="00A10225" w:rsidRPr="00B0180D" w:rsidRDefault="00A10225" w:rsidP="00A10225">
            <w:pPr>
              <w:jc w:val="center"/>
              <w:rPr>
                <w:rFonts w:ascii="Times New Roman" w:eastAsia="等线" w:hAnsi="Times New Roman" w:cs="Times New Roman"/>
                <w:sz w:val="20"/>
                <w:szCs w:val="20"/>
              </w:rPr>
            </w:pPr>
          </w:p>
        </w:tc>
      </w:tr>
      <w:tr w:rsidR="00B0180D" w:rsidRPr="00B0180D" w:rsidTr="00A10225">
        <w:trPr>
          <w:trHeight w:val="300"/>
        </w:trPr>
        <w:tc>
          <w:tcPr>
            <w:tcW w:w="113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第四部分</w:t>
            </w:r>
            <w:r w:rsidRPr="00B0180D">
              <w:rPr>
                <w:rFonts w:ascii="Times New Roman" w:eastAsia="仿宋_GB2312" w:hAnsi="Times New Roman" w:cs="Times New Roman"/>
                <w:sz w:val="22"/>
                <w:szCs w:val="22"/>
              </w:rPr>
              <w:t xml:space="preserve">  </w:t>
            </w:r>
            <w:r w:rsidRPr="00B0180D">
              <w:rPr>
                <w:rFonts w:ascii="仿宋_GB2312" w:eastAsia="仿宋_GB2312" w:hAnsi="等线" w:hint="eastAsia"/>
                <w:sz w:val="22"/>
                <w:szCs w:val="22"/>
              </w:rPr>
              <w:t>独立费用</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5.35</w:t>
            </w:r>
          </w:p>
        </w:tc>
        <w:tc>
          <w:tcPr>
            <w:tcW w:w="5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1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5.35</w:t>
            </w:r>
          </w:p>
        </w:tc>
        <w:tc>
          <w:tcPr>
            <w:tcW w:w="452" w:type="pct"/>
            <w:tcBorders>
              <w:top w:val="nil"/>
              <w:left w:val="nil"/>
              <w:bottom w:val="single" w:sz="4" w:space="0" w:color="auto"/>
              <w:right w:val="single" w:sz="4" w:space="0" w:color="auto"/>
            </w:tcBorders>
            <w:shd w:val="clear" w:color="auto" w:fill="auto"/>
            <w:noWrap/>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2.87</w:t>
            </w:r>
          </w:p>
        </w:tc>
      </w:tr>
      <w:tr w:rsidR="00B0180D" w:rsidRPr="00B0180D" w:rsidTr="00A1022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1</w:t>
            </w:r>
          </w:p>
        </w:tc>
        <w:tc>
          <w:tcPr>
            <w:tcW w:w="801"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建设单位管理费</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0.10</w:t>
            </w:r>
          </w:p>
        </w:tc>
        <w:tc>
          <w:tcPr>
            <w:tcW w:w="5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1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0.10</w:t>
            </w:r>
          </w:p>
        </w:tc>
        <w:tc>
          <w:tcPr>
            <w:tcW w:w="452" w:type="pct"/>
            <w:tcBorders>
              <w:top w:val="nil"/>
              <w:left w:val="nil"/>
              <w:bottom w:val="single" w:sz="4" w:space="0" w:color="auto"/>
              <w:right w:val="single" w:sz="4" w:space="0" w:color="auto"/>
            </w:tcBorders>
            <w:shd w:val="clear" w:color="auto" w:fill="auto"/>
            <w:noWrap/>
            <w:vAlign w:val="center"/>
            <w:hideMark/>
          </w:tcPr>
          <w:p w:rsidR="00A10225" w:rsidRPr="00B0180D" w:rsidRDefault="00A10225" w:rsidP="00A10225">
            <w:pPr>
              <w:jc w:val="center"/>
              <w:rPr>
                <w:rFonts w:ascii="Times New Roman" w:eastAsia="等线" w:hAnsi="Times New Roman" w:cs="Times New Roman"/>
                <w:sz w:val="20"/>
                <w:szCs w:val="20"/>
              </w:rPr>
            </w:pPr>
          </w:p>
        </w:tc>
      </w:tr>
      <w:tr w:rsidR="00B0180D" w:rsidRPr="00B0180D" w:rsidTr="00A1022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2</w:t>
            </w:r>
          </w:p>
        </w:tc>
        <w:tc>
          <w:tcPr>
            <w:tcW w:w="801"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水土保持工程监理费</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0</w:t>
            </w:r>
          </w:p>
        </w:tc>
        <w:tc>
          <w:tcPr>
            <w:tcW w:w="5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1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0.00</w:t>
            </w:r>
          </w:p>
        </w:tc>
        <w:tc>
          <w:tcPr>
            <w:tcW w:w="452" w:type="pct"/>
            <w:tcBorders>
              <w:top w:val="nil"/>
              <w:left w:val="nil"/>
              <w:bottom w:val="single" w:sz="4" w:space="0" w:color="auto"/>
              <w:right w:val="single" w:sz="4" w:space="0" w:color="auto"/>
            </w:tcBorders>
            <w:shd w:val="clear" w:color="auto" w:fill="auto"/>
            <w:noWrap/>
            <w:vAlign w:val="center"/>
            <w:hideMark/>
          </w:tcPr>
          <w:p w:rsidR="00A10225" w:rsidRPr="00B0180D" w:rsidRDefault="00A10225" w:rsidP="00A10225">
            <w:pPr>
              <w:jc w:val="center"/>
              <w:rPr>
                <w:rFonts w:ascii="Times New Roman" w:eastAsia="等线" w:hAnsi="Times New Roman" w:cs="Times New Roman"/>
                <w:sz w:val="20"/>
                <w:szCs w:val="20"/>
              </w:rPr>
            </w:pPr>
          </w:p>
        </w:tc>
      </w:tr>
      <w:tr w:rsidR="00B0180D" w:rsidRPr="00B0180D" w:rsidTr="00A1022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3</w:t>
            </w:r>
          </w:p>
        </w:tc>
        <w:tc>
          <w:tcPr>
            <w:tcW w:w="801"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科研勘测设计费</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3.25</w:t>
            </w:r>
          </w:p>
        </w:tc>
        <w:tc>
          <w:tcPr>
            <w:tcW w:w="5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1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3.25</w:t>
            </w:r>
          </w:p>
        </w:tc>
        <w:tc>
          <w:tcPr>
            <w:tcW w:w="452" w:type="pct"/>
            <w:tcBorders>
              <w:top w:val="nil"/>
              <w:left w:val="nil"/>
              <w:bottom w:val="single" w:sz="4" w:space="0" w:color="auto"/>
              <w:right w:val="single" w:sz="4" w:space="0" w:color="auto"/>
            </w:tcBorders>
            <w:shd w:val="clear" w:color="auto" w:fill="auto"/>
            <w:noWrap/>
            <w:vAlign w:val="center"/>
            <w:hideMark/>
          </w:tcPr>
          <w:p w:rsidR="00A10225" w:rsidRPr="00B0180D" w:rsidRDefault="00A10225" w:rsidP="00A10225">
            <w:pPr>
              <w:jc w:val="center"/>
              <w:rPr>
                <w:rFonts w:ascii="Times New Roman" w:eastAsia="等线" w:hAnsi="Times New Roman" w:cs="Times New Roman"/>
                <w:sz w:val="20"/>
                <w:szCs w:val="20"/>
              </w:rPr>
            </w:pPr>
          </w:p>
        </w:tc>
      </w:tr>
      <w:tr w:rsidR="00B0180D" w:rsidRPr="00B0180D" w:rsidTr="00A1022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4</w:t>
            </w:r>
          </w:p>
        </w:tc>
        <w:tc>
          <w:tcPr>
            <w:tcW w:w="801"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水土保持监测费</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0</w:t>
            </w:r>
          </w:p>
        </w:tc>
        <w:tc>
          <w:tcPr>
            <w:tcW w:w="5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1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0.00</w:t>
            </w:r>
          </w:p>
        </w:tc>
        <w:tc>
          <w:tcPr>
            <w:tcW w:w="452" w:type="pct"/>
            <w:tcBorders>
              <w:top w:val="nil"/>
              <w:left w:val="nil"/>
              <w:bottom w:val="single" w:sz="4" w:space="0" w:color="auto"/>
              <w:right w:val="single" w:sz="4" w:space="0" w:color="auto"/>
            </w:tcBorders>
            <w:shd w:val="clear" w:color="auto" w:fill="auto"/>
            <w:noWrap/>
            <w:vAlign w:val="center"/>
            <w:hideMark/>
          </w:tcPr>
          <w:p w:rsidR="00A10225" w:rsidRPr="00B0180D" w:rsidRDefault="00A10225" w:rsidP="00A10225">
            <w:pPr>
              <w:jc w:val="center"/>
              <w:rPr>
                <w:rFonts w:ascii="Times New Roman" w:eastAsia="等线" w:hAnsi="Times New Roman" w:cs="Times New Roman"/>
                <w:sz w:val="20"/>
                <w:szCs w:val="20"/>
              </w:rPr>
            </w:pPr>
          </w:p>
        </w:tc>
      </w:tr>
      <w:tr w:rsidR="00B0180D" w:rsidRPr="00B0180D" w:rsidTr="00A1022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5</w:t>
            </w:r>
          </w:p>
        </w:tc>
        <w:tc>
          <w:tcPr>
            <w:tcW w:w="801"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水土保持设施验收费</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2</w:t>
            </w:r>
          </w:p>
        </w:tc>
        <w:tc>
          <w:tcPr>
            <w:tcW w:w="5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1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2.00</w:t>
            </w:r>
          </w:p>
        </w:tc>
        <w:tc>
          <w:tcPr>
            <w:tcW w:w="452" w:type="pct"/>
            <w:tcBorders>
              <w:top w:val="nil"/>
              <w:left w:val="nil"/>
              <w:bottom w:val="single" w:sz="4" w:space="0" w:color="auto"/>
              <w:right w:val="single" w:sz="4" w:space="0" w:color="auto"/>
            </w:tcBorders>
            <w:shd w:val="clear" w:color="auto" w:fill="auto"/>
            <w:noWrap/>
            <w:vAlign w:val="center"/>
            <w:hideMark/>
          </w:tcPr>
          <w:p w:rsidR="00A10225" w:rsidRPr="00B0180D" w:rsidRDefault="00A10225" w:rsidP="00A10225">
            <w:pPr>
              <w:jc w:val="center"/>
              <w:rPr>
                <w:rFonts w:ascii="Times New Roman" w:eastAsia="等线" w:hAnsi="Times New Roman" w:cs="Times New Roman"/>
                <w:sz w:val="20"/>
                <w:szCs w:val="20"/>
              </w:rPr>
            </w:pPr>
          </w:p>
        </w:tc>
      </w:tr>
      <w:tr w:rsidR="00B0180D" w:rsidRPr="00B0180D" w:rsidTr="00A10225">
        <w:trPr>
          <w:trHeight w:val="300"/>
        </w:trPr>
        <w:tc>
          <w:tcPr>
            <w:tcW w:w="113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一至四部分合计</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5.04</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5.35</w:t>
            </w:r>
          </w:p>
        </w:tc>
        <w:tc>
          <w:tcPr>
            <w:tcW w:w="5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94.28</w:t>
            </w: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80.04</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0.00</w:t>
            </w:r>
          </w:p>
        </w:tc>
        <w:tc>
          <w:tcPr>
            <w:tcW w:w="41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184.71</w:t>
            </w:r>
          </w:p>
        </w:tc>
        <w:tc>
          <w:tcPr>
            <w:tcW w:w="452" w:type="pct"/>
            <w:tcBorders>
              <w:top w:val="nil"/>
              <w:left w:val="nil"/>
              <w:bottom w:val="single" w:sz="4" w:space="0" w:color="auto"/>
              <w:right w:val="single" w:sz="4" w:space="0" w:color="auto"/>
            </w:tcBorders>
            <w:shd w:val="clear" w:color="auto" w:fill="auto"/>
            <w:noWrap/>
            <w:vAlign w:val="center"/>
            <w:hideMark/>
          </w:tcPr>
          <w:p w:rsidR="00A10225" w:rsidRPr="00B0180D" w:rsidRDefault="00A10225" w:rsidP="00A10225">
            <w:pPr>
              <w:jc w:val="center"/>
              <w:rPr>
                <w:rFonts w:ascii="Times New Roman" w:eastAsia="等线" w:hAnsi="Times New Roman" w:cs="Times New Roman"/>
                <w:sz w:val="20"/>
                <w:szCs w:val="20"/>
              </w:rPr>
            </w:pPr>
          </w:p>
        </w:tc>
      </w:tr>
      <w:tr w:rsidR="00B0180D" w:rsidRPr="00B0180D" w:rsidTr="00A1022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五</w:t>
            </w:r>
          </w:p>
        </w:tc>
        <w:tc>
          <w:tcPr>
            <w:tcW w:w="801"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基本预备费</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0.62</w:t>
            </w:r>
          </w:p>
        </w:tc>
        <w:tc>
          <w:tcPr>
            <w:tcW w:w="5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1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0.62</w:t>
            </w:r>
          </w:p>
        </w:tc>
        <w:tc>
          <w:tcPr>
            <w:tcW w:w="452" w:type="pct"/>
            <w:tcBorders>
              <w:top w:val="nil"/>
              <w:left w:val="nil"/>
              <w:bottom w:val="single" w:sz="4" w:space="0" w:color="auto"/>
              <w:right w:val="single" w:sz="4" w:space="0" w:color="auto"/>
            </w:tcBorders>
            <w:shd w:val="clear" w:color="auto" w:fill="auto"/>
            <w:noWrap/>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0.33</w:t>
            </w:r>
          </w:p>
        </w:tc>
      </w:tr>
      <w:tr w:rsidR="00B0180D" w:rsidRPr="00B0180D" w:rsidTr="00A1022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六</w:t>
            </w:r>
          </w:p>
        </w:tc>
        <w:tc>
          <w:tcPr>
            <w:tcW w:w="801"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水土保持补偿费</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1.15</w:t>
            </w:r>
          </w:p>
        </w:tc>
        <w:tc>
          <w:tcPr>
            <w:tcW w:w="5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1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1.15</w:t>
            </w:r>
          </w:p>
        </w:tc>
        <w:tc>
          <w:tcPr>
            <w:tcW w:w="452" w:type="pct"/>
            <w:tcBorders>
              <w:top w:val="nil"/>
              <w:left w:val="nil"/>
              <w:bottom w:val="single" w:sz="4" w:space="0" w:color="auto"/>
              <w:right w:val="single" w:sz="4" w:space="0" w:color="auto"/>
            </w:tcBorders>
            <w:shd w:val="clear" w:color="auto" w:fill="auto"/>
            <w:noWrap/>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0.62</w:t>
            </w:r>
          </w:p>
        </w:tc>
      </w:tr>
      <w:tr w:rsidR="00B0180D" w:rsidRPr="00B0180D" w:rsidTr="00A1022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七</w:t>
            </w:r>
          </w:p>
        </w:tc>
        <w:tc>
          <w:tcPr>
            <w:tcW w:w="801"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小计</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5.04</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7.13</w:t>
            </w:r>
          </w:p>
        </w:tc>
        <w:tc>
          <w:tcPr>
            <w:tcW w:w="5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94.28</w:t>
            </w:r>
          </w:p>
        </w:tc>
        <w:tc>
          <w:tcPr>
            <w:tcW w:w="45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80.04</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0.00</w:t>
            </w:r>
          </w:p>
        </w:tc>
        <w:tc>
          <w:tcPr>
            <w:tcW w:w="41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186.49</w:t>
            </w:r>
          </w:p>
        </w:tc>
        <w:tc>
          <w:tcPr>
            <w:tcW w:w="452"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100.00</w:t>
            </w:r>
          </w:p>
        </w:tc>
      </w:tr>
      <w:tr w:rsidR="00B0180D" w:rsidRPr="00B0180D" w:rsidTr="00A1022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w:t>
            </w:r>
          </w:p>
        </w:tc>
        <w:tc>
          <w:tcPr>
            <w:tcW w:w="3401" w:type="pct"/>
            <w:gridSpan w:val="7"/>
            <w:tcBorders>
              <w:top w:val="single" w:sz="4" w:space="0" w:color="auto"/>
              <w:left w:val="nil"/>
              <w:bottom w:val="single" w:sz="4" w:space="0" w:color="auto"/>
              <w:right w:val="single" w:sz="4" w:space="0" w:color="000000"/>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主体已列水土保持措施投资合计</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1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174.32</w:t>
            </w:r>
          </w:p>
        </w:tc>
        <w:tc>
          <w:tcPr>
            <w:tcW w:w="452" w:type="pct"/>
            <w:tcBorders>
              <w:top w:val="nil"/>
              <w:left w:val="nil"/>
              <w:bottom w:val="single" w:sz="4" w:space="0" w:color="auto"/>
              <w:right w:val="single" w:sz="4" w:space="0" w:color="auto"/>
            </w:tcBorders>
            <w:shd w:val="clear" w:color="auto" w:fill="auto"/>
            <w:noWrap/>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93.48</w:t>
            </w:r>
          </w:p>
        </w:tc>
      </w:tr>
      <w:tr w:rsidR="00B0180D" w:rsidRPr="00B0180D" w:rsidTr="00A1022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w:t>
            </w:r>
          </w:p>
        </w:tc>
        <w:tc>
          <w:tcPr>
            <w:tcW w:w="3401" w:type="pct"/>
            <w:gridSpan w:val="7"/>
            <w:tcBorders>
              <w:top w:val="single" w:sz="4" w:space="0" w:color="auto"/>
              <w:left w:val="nil"/>
              <w:bottom w:val="single" w:sz="4" w:space="0" w:color="auto"/>
              <w:right w:val="single" w:sz="4" w:space="0" w:color="000000"/>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水保方案新增措施投资合计</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1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12.17</w:t>
            </w:r>
          </w:p>
        </w:tc>
        <w:tc>
          <w:tcPr>
            <w:tcW w:w="452" w:type="pct"/>
            <w:tcBorders>
              <w:top w:val="nil"/>
              <w:left w:val="nil"/>
              <w:bottom w:val="single" w:sz="4" w:space="0" w:color="auto"/>
              <w:right w:val="single" w:sz="4" w:space="0" w:color="auto"/>
            </w:tcBorders>
            <w:shd w:val="clear" w:color="auto" w:fill="auto"/>
            <w:noWrap/>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6.52</w:t>
            </w:r>
          </w:p>
        </w:tc>
      </w:tr>
      <w:tr w:rsidR="00B0180D" w:rsidRPr="00B0180D" w:rsidTr="00A10225">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w:t>
            </w:r>
          </w:p>
        </w:tc>
        <w:tc>
          <w:tcPr>
            <w:tcW w:w="3401" w:type="pct"/>
            <w:gridSpan w:val="7"/>
            <w:tcBorders>
              <w:top w:val="single" w:sz="4" w:space="0" w:color="auto"/>
              <w:left w:val="nil"/>
              <w:bottom w:val="single" w:sz="4" w:space="0" w:color="auto"/>
              <w:right w:val="single" w:sz="4" w:space="0" w:color="000000"/>
            </w:tcBorders>
            <w:shd w:val="clear" w:color="auto" w:fill="auto"/>
            <w:vAlign w:val="center"/>
            <w:hideMark/>
          </w:tcPr>
          <w:p w:rsidR="00A10225" w:rsidRPr="00B0180D" w:rsidRDefault="00A10225" w:rsidP="00A10225">
            <w:pPr>
              <w:jc w:val="center"/>
              <w:rPr>
                <w:rFonts w:ascii="仿宋_GB2312" w:eastAsia="仿宋_GB2312" w:hAnsi="等线"/>
                <w:sz w:val="22"/>
                <w:szCs w:val="22"/>
              </w:rPr>
            </w:pPr>
            <w:r w:rsidRPr="00B0180D">
              <w:rPr>
                <w:rFonts w:ascii="仿宋_GB2312" w:eastAsia="仿宋_GB2312" w:hAnsi="等线" w:hint="eastAsia"/>
                <w:sz w:val="22"/>
                <w:szCs w:val="22"/>
              </w:rPr>
              <w:t>水土保持措施总投资合计</w:t>
            </w:r>
          </w:p>
        </w:tc>
        <w:tc>
          <w:tcPr>
            <w:tcW w:w="40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0"/>
                <w:szCs w:val="20"/>
              </w:rPr>
            </w:pPr>
          </w:p>
        </w:tc>
        <w:tc>
          <w:tcPr>
            <w:tcW w:w="410" w:type="pct"/>
            <w:tcBorders>
              <w:top w:val="nil"/>
              <w:left w:val="nil"/>
              <w:bottom w:val="single" w:sz="4" w:space="0" w:color="auto"/>
              <w:right w:val="single" w:sz="4" w:space="0" w:color="auto"/>
            </w:tcBorders>
            <w:shd w:val="clear" w:color="auto" w:fill="auto"/>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186.49</w:t>
            </w:r>
          </w:p>
        </w:tc>
        <w:tc>
          <w:tcPr>
            <w:tcW w:w="452" w:type="pct"/>
            <w:tcBorders>
              <w:top w:val="nil"/>
              <w:left w:val="nil"/>
              <w:bottom w:val="single" w:sz="4" w:space="0" w:color="auto"/>
              <w:right w:val="single" w:sz="4" w:space="0" w:color="auto"/>
            </w:tcBorders>
            <w:shd w:val="clear" w:color="auto" w:fill="auto"/>
            <w:noWrap/>
            <w:vAlign w:val="center"/>
            <w:hideMark/>
          </w:tcPr>
          <w:p w:rsidR="00A10225" w:rsidRPr="00B0180D" w:rsidRDefault="00A10225" w:rsidP="00A10225">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100.00</w:t>
            </w:r>
          </w:p>
        </w:tc>
      </w:tr>
    </w:tbl>
    <w:p w:rsidR="00E90A89" w:rsidRPr="00B0180D" w:rsidRDefault="00E90A89" w:rsidP="00DC0D29">
      <w:pPr>
        <w:tabs>
          <w:tab w:val="left" w:pos="426"/>
        </w:tabs>
        <w:jc w:val="both"/>
        <w:rPr>
          <w:rFonts w:ascii="Times New Roman" w:hAnsi="Times New Roman" w:cs="Times New Roman"/>
        </w:rPr>
        <w:sectPr w:rsidR="00E90A89" w:rsidRPr="00B0180D" w:rsidSect="0016395B">
          <w:headerReference w:type="even" r:id="rId108"/>
          <w:headerReference w:type="default" r:id="rId109"/>
          <w:footerReference w:type="even" r:id="rId110"/>
          <w:footerReference w:type="default" r:id="rId111"/>
          <w:pgSz w:w="16838" w:h="11906" w:orient="landscape"/>
          <w:pgMar w:top="1797" w:right="1440" w:bottom="1797" w:left="1440" w:header="851" w:footer="992" w:gutter="0"/>
          <w:cols w:space="720"/>
          <w:docGrid w:linePitch="326"/>
        </w:sectPr>
      </w:pPr>
    </w:p>
    <w:p w:rsidR="00732B3B" w:rsidRPr="00B0180D" w:rsidRDefault="00732B3B" w:rsidP="00C22A84">
      <w:pPr>
        <w:pStyle w:val="A21"/>
        <w:spacing w:before="120" w:after="120"/>
      </w:pPr>
      <w:bookmarkStart w:id="76" w:name="_Toc216600993"/>
      <w:bookmarkStart w:id="77" w:name="_Toc236843098"/>
      <w:bookmarkEnd w:id="74"/>
      <w:bookmarkEnd w:id="75"/>
      <w:r w:rsidRPr="00B0180D">
        <w:t>表</w:t>
      </w:r>
      <w:r w:rsidRPr="00B0180D">
        <w:t xml:space="preserve"> </w:t>
      </w:r>
      <w:fldSimple w:instr=" STYLEREF 1 \s ">
        <w:r w:rsidR="00AE6055" w:rsidRPr="00B0180D">
          <w:rPr>
            <w:noProof/>
          </w:rPr>
          <w:t>7</w:t>
        </w:r>
      </w:fldSimple>
      <w:r w:rsidR="008A59B5" w:rsidRPr="00B0180D">
        <w:noBreakHyphen/>
      </w:r>
      <w:r w:rsidR="0074325B" w:rsidRPr="00B0180D">
        <w:t xml:space="preserve">7 </w:t>
      </w:r>
      <w:r w:rsidRPr="00B0180D">
        <w:t xml:space="preserve"> </w:t>
      </w:r>
      <w:bookmarkEnd w:id="76"/>
      <w:bookmarkEnd w:id="77"/>
      <w:r w:rsidRPr="00B0180D">
        <w:t>主体设计具有水土保持功能措施投资表</w:t>
      </w:r>
    </w:p>
    <w:tbl>
      <w:tblPr>
        <w:tblW w:w="5000" w:type="pct"/>
        <w:tblLook w:val="04A0" w:firstRow="1" w:lastRow="0" w:firstColumn="1" w:lastColumn="0" w:noHBand="0" w:noVBand="1"/>
      </w:tblPr>
      <w:tblGrid>
        <w:gridCol w:w="636"/>
        <w:gridCol w:w="3588"/>
        <w:gridCol w:w="1189"/>
        <w:gridCol w:w="899"/>
        <w:gridCol w:w="1167"/>
        <w:gridCol w:w="1049"/>
      </w:tblGrid>
      <w:tr w:rsidR="00B0180D" w:rsidRPr="00B0180D" w:rsidTr="00480096">
        <w:trPr>
          <w:trHeight w:val="285"/>
        </w:trPr>
        <w:tc>
          <w:tcPr>
            <w:tcW w:w="3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仿宋_GB2312" w:eastAsia="仿宋_GB2312" w:hAnsi="等线"/>
                <w:sz w:val="21"/>
                <w:szCs w:val="21"/>
              </w:rPr>
            </w:pPr>
            <w:bookmarkStart w:id="78" w:name="_Toc314176634"/>
            <w:r w:rsidRPr="00B0180D">
              <w:rPr>
                <w:rFonts w:ascii="仿宋_GB2312" w:eastAsia="仿宋_GB2312" w:hAnsi="等线" w:hint="eastAsia"/>
                <w:sz w:val="21"/>
                <w:szCs w:val="21"/>
              </w:rPr>
              <w:t>序号</w:t>
            </w:r>
          </w:p>
        </w:tc>
        <w:tc>
          <w:tcPr>
            <w:tcW w:w="21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0096" w:rsidRPr="00B0180D" w:rsidRDefault="00480096" w:rsidP="00480096">
            <w:pPr>
              <w:jc w:val="center"/>
              <w:rPr>
                <w:rFonts w:ascii="仿宋_GB2312" w:eastAsia="仿宋_GB2312" w:hAnsi="等线"/>
                <w:sz w:val="21"/>
                <w:szCs w:val="21"/>
              </w:rPr>
            </w:pPr>
            <w:r w:rsidRPr="00B0180D">
              <w:rPr>
                <w:rFonts w:ascii="仿宋_GB2312" w:eastAsia="仿宋_GB2312" w:hAnsi="等线" w:hint="eastAsia"/>
                <w:sz w:val="21"/>
                <w:szCs w:val="21"/>
              </w:rPr>
              <w:t>分区</w:t>
            </w:r>
            <w:r w:rsidRPr="00B0180D">
              <w:rPr>
                <w:rFonts w:ascii="Times New Roman" w:eastAsia="仿宋_GB2312" w:hAnsi="Times New Roman" w:cs="Times New Roman"/>
                <w:sz w:val="21"/>
                <w:szCs w:val="21"/>
              </w:rPr>
              <w:t>/</w:t>
            </w:r>
            <w:r w:rsidRPr="00B0180D">
              <w:rPr>
                <w:rFonts w:ascii="仿宋_GB2312" w:eastAsia="仿宋_GB2312" w:hAnsi="等线" w:hint="eastAsia"/>
                <w:sz w:val="21"/>
                <w:szCs w:val="21"/>
              </w:rPr>
              <w:t>措施类型</w:t>
            </w:r>
          </w:p>
        </w:tc>
        <w:tc>
          <w:tcPr>
            <w:tcW w:w="1224" w:type="pct"/>
            <w:gridSpan w:val="2"/>
            <w:tcBorders>
              <w:top w:val="single" w:sz="4" w:space="0" w:color="auto"/>
              <w:left w:val="nil"/>
              <w:bottom w:val="single" w:sz="4" w:space="0" w:color="auto"/>
              <w:right w:val="single" w:sz="4" w:space="0" w:color="auto"/>
            </w:tcBorders>
            <w:shd w:val="clear" w:color="auto" w:fill="auto"/>
            <w:vAlign w:val="center"/>
            <w:hideMark/>
          </w:tcPr>
          <w:p w:rsidR="00480096" w:rsidRPr="00B0180D" w:rsidRDefault="00480096" w:rsidP="00480096">
            <w:pPr>
              <w:jc w:val="center"/>
              <w:rPr>
                <w:rFonts w:ascii="仿宋_GB2312" w:eastAsia="仿宋_GB2312" w:hAnsi="等线"/>
                <w:sz w:val="21"/>
                <w:szCs w:val="21"/>
              </w:rPr>
            </w:pPr>
            <w:r w:rsidRPr="00B0180D">
              <w:rPr>
                <w:rFonts w:ascii="仿宋_GB2312" w:eastAsia="仿宋_GB2312" w:hAnsi="等线" w:hint="eastAsia"/>
                <w:sz w:val="21"/>
                <w:szCs w:val="21"/>
              </w:rPr>
              <w:t>措施量</w:t>
            </w:r>
          </w:p>
        </w:tc>
        <w:tc>
          <w:tcPr>
            <w:tcW w:w="1299" w:type="pct"/>
            <w:gridSpan w:val="2"/>
            <w:tcBorders>
              <w:top w:val="single" w:sz="4" w:space="0" w:color="auto"/>
              <w:left w:val="nil"/>
              <w:bottom w:val="single" w:sz="4" w:space="0" w:color="auto"/>
              <w:right w:val="single" w:sz="4" w:space="0" w:color="auto"/>
            </w:tcBorders>
            <w:shd w:val="clear" w:color="auto" w:fill="auto"/>
            <w:vAlign w:val="center"/>
            <w:hideMark/>
          </w:tcPr>
          <w:p w:rsidR="00480096" w:rsidRPr="00B0180D" w:rsidRDefault="00480096" w:rsidP="00480096">
            <w:pPr>
              <w:jc w:val="center"/>
              <w:rPr>
                <w:rFonts w:ascii="仿宋_GB2312" w:eastAsia="仿宋_GB2312" w:hAnsi="等线"/>
                <w:sz w:val="21"/>
                <w:szCs w:val="21"/>
              </w:rPr>
            </w:pPr>
            <w:r w:rsidRPr="00B0180D">
              <w:rPr>
                <w:rFonts w:ascii="仿宋_GB2312" w:eastAsia="仿宋_GB2312" w:hAnsi="等线" w:hint="eastAsia"/>
                <w:sz w:val="21"/>
                <w:szCs w:val="21"/>
              </w:rPr>
              <w:t>投资</w:t>
            </w:r>
          </w:p>
        </w:tc>
      </w:tr>
      <w:tr w:rsidR="00B0180D" w:rsidRPr="00B0180D" w:rsidTr="00480096">
        <w:trPr>
          <w:trHeight w:val="510"/>
        </w:trPr>
        <w:tc>
          <w:tcPr>
            <w:tcW w:w="373" w:type="pct"/>
            <w:vMerge/>
            <w:tcBorders>
              <w:top w:val="single" w:sz="4" w:space="0" w:color="auto"/>
              <w:left w:val="single" w:sz="4" w:space="0" w:color="auto"/>
              <w:bottom w:val="single" w:sz="4" w:space="0" w:color="auto"/>
              <w:right w:val="single" w:sz="4" w:space="0" w:color="auto"/>
            </w:tcBorders>
            <w:vAlign w:val="center"/>
            <w:hideMark/>
          </w:tcPr>
          <w:p w:rsidR="00480096" w:rsidRPr="00B0180D" w:rsidRDefault="00480096" w:rsidP="00480096">
            <w:pPr>
              <w:jc w:val="center"/>
              <w:rPr>
                <w:rFonts w:ascii="仿宋_GB2312" w:eastAsia="仿宋_GB2312" w:hAnsi="等线"/>
                <w:sz w:val="21"/>
                <w:szCs w:val="21"/>
              </w:rPr>
            </w:pPr>
          </w:p>
        </w:tc>
        <w:tc>
          <w:tcPr>
            <w:tcW w:w="2104" w:type="pct"/>
            <w:vMerge/>
            <w:tcBorders>
              <w:top w:val="single" w:sz="4" w:space="0" w:color="auto"/>
              <w:left w:val="single" w:sz="4" w:space="0" w:color="auto"/>
              <w:bottom w:val="single" w:sz="4" w:space="0" w:color="auto"/>
              <w:right w:val="single" w:sz="4" w:space="0" w:color="auto"/>
            </w:tcBorders>
            <w:vAlign w:val="center"/>
            <w:hideMark/>
          </w:tcPr>
          <w:p w:rsidR="00480096" w:rsidRPr="00B0180D" w:rsidRDefault="00480096" w:rsidP="00480096">
            <w:pPr>
              <w:jc w:val="center"/>
              <w:rPr>
                <w:rFonts w:ascii="仿宋_GB2312" w:eastAsia="仿宋_GB2312" w:hAnsi="等线"/>
                <w:sz w:val="21"/>
                <w:szCs w:val="21"/>
              </w:rPr>
            </w:pPr>
          </w:p>
        </w:tc>
        <w:tc>
          <w:tcPr>
            <w:tcW w:w="697" w:type="pct"/>
            <w:tcBorders>
              <w:top w:val="nil"/>
              <w:left w:val="nil"/>
              <w:bottom w:val="single" w:sz="4" w:space="0" w:color="auto"/>
              <w:right w:val="single" w:sz="4" w:space="0" w:color="auto"/>
            </w:tcBorders>
            <w:shd w:val="clear" w:color="auto" w:fill="auto"/>
            <w:vAlign w:val="center"/>
            <w:hideMark/>
          </w:tcPr>
          <w:p w:rsidR="00480096" w:rsidRPr="00B0180D" w:rsidRDefault="00480096" w:rsidP="00480096">
            <w:pPr>
              <w:jc w:val="center"/>
              <w:rPr>
                <w:rFonts w:ascii="仿宋_GB2312" w:eastAsia="仿宋_GB2312" w:hAnsi="等线"/>
                <w:sz w:val="21"/>
                <w:szCs w:val="21"/>
              </w:rPr>
            </w:pPr>
            <w:r w:rsidRPr="00B0180D">
              <w:rPr>
                <w:rFonts w:ascii="仿宋_GB2312" w:eastAsia="仿宋_GB2312" w:hAnsi="等线" w:hint="eastAsia"/>
                <w:sz w:val="21"/>
                <w:szCs w:val="21"/>
              </w:rPr>
              <w:t>单位</w:t>
            </w:r>
          </w:p>
        </w:tc>
        <w:tc>
          <w:tcPr>
            <w:tcW w:w="527" w:type="pct"/>
            <w:tcBorders>
              <w:top w:val="nil"/>
              <w:left w:val="nil"/>
              <w:bottom w:val="single" w:sz="4" w:space="0" w:color="auto"/>
              <w:right w:val="single" w:sz="4" w:space="0" w:color="auto"/>
            </w:tcBorders>
            <w:shd w:val="clear" w:color="auto" w:fill="auto"/>
            <w:vAlign w:val="center"/>
            <w:hideMark/>
          </w:tcPr>
          <w:p w:rsidR="00480096" w:rsidRPr="00B0180D" w:rsidRDefault="00480096" w:rsidP="00480096">
            <w:pPr>
              <w:jc w:val="center"/>
              <w:rPr>
                <w:rFonts w:ascii="仿宋_GB2312" w:eastAsia="仿宋_GB2312" w:hAnsi="等线"/>
                <w:sz w:val="21"/>
                <w:szCs w:val="21"/>
              </w:rPr>
            </w:pPr>
            <w:r w:rsidRPr="00B0180D">
              <w:rPr>
                <w:rFonts w:ascii="仿宋_GB2312" w:eastAsia="仿宋_GB2312" w:hAnsi="等线" w:hint="eastAsia"/>
                <w:sz w:val="21"/>
                <w:szCs w:val="21"/>
              </w:rPr>
              <w:t>数量</w:t>
            </w:r>
          </w:p>
        </w:tc>
        <w:tc>
          <w:tcPr>
            <w:tcW w:w="684" w:type="pct"/>
            <w:tcBorders>
              <w:top w:val="nil"/>
              <w:left w:val="nil"/>
              <w:bottom w:val="single" w:sz="4" w:space="0" w:color="auto"/>
              <w:right w:val="single" w:sz="4" w:space="0" w:color="auto"/>
            </w:tcBorders>
            <w:shd w:val="clear" w:color="auto" w:fill="auto"/>
            <w:vAlign w:val="center"/>
            <w:hideMark/>
          </w:tcPr>
          <w:p w:rsidR="00480096" w:rsidRPr="00B0180D" w:rsidRDefault="00480096" w:rsidP="00480096">
            <w:pPr>
              <w:jc w:val="center"/>
              <w:rPr>
                <w:rFonts w:ascii="仿宋_GB2312" w:eastAsia="仿宋_GB2312" w:hAnsi="等线"/>
                <w:sz w:val="21"/>
                <w:szCs w:val="21"/>
              </w:rPr>
            </w:pPr>
            <w:r w:rsidRPr="00B0180D">
              <w:rPr>
                <w:rFonts w:ascii="仿宋_GB2312" w:eastAsia="仿宋_GB2312" w:hAnsi="等线" w:hint="eastAsia"/>
                <w:sz w:val="21"/>
                <w:szCs w:val="21"/>
              </w:rPr>
              <w:t>单价（元）</w:t>
            </w:r>
          </w:p>
        </w:tc>
        <w:tc>
          <w:tcPr>
            <w:tcW w:w="615" w:type="pct"/>
            <w:tcBorders>
              <w:top w:val="nil"/>
              <w:left w:val="nil"/>
              <w:bottom w:val="single" w:sz="4" w:space="0" w:color="auto"/>
              <w:right w:val="single" w:sz="4" w:space="0" w:color="auto"/>
            </w:tcBorders>
            <w:shd w:val="clear" w:color="auto" w:fill="auto"/>
            <w:vAlign w:val="center"/>
            <w:hideMark/>
          </w:tcPr>
          <w:p w:rsidR="00480096" w:rsidRPr="00B0180D" w:rsidRDefault="00480096" w:rsidP="00480096">
            <w:pPr>
              <w:jc w:val="center"/>
              <w:rPr>
                <w:rFonts w:ascii="仿宋_GB2312" w:eastAsia="仿宋_GB2312" w:hAnsi="等线"/>
                <w:sz w:val="21"/>
                <w:szCs w:val="21"/>
              </w:rPr>
            </w:pPr>
            <w:r w:rsidRPr="00B0180D">
              <w:rPr>
                <w:rFonts w:ascii="仿宋_GB2312" w:eastAsia="仿宋_GB2312" w:hAnsi="等线" w:hint="eastAsia"/>
                <w:sz w:val="21"/>
                <w:szCs w:val="21"/>
              </w:rPr>
              <w:t>合计（万元）</w:t>
            </w:r>
          </w:p>
        </w:tc>
      </w:tr>
      <w:tr w:rsidR="00B0180D" w:rsidRPr="00B0180D" w:rsidTr="00480096">
        <w:trPr>
          <w:trHeight w:val="285"/>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仿宋_GB2312" w:eastAsia="仿宋_GB2312" w:hAnsi="等线"/>
                <w:sz w:val="21"/>
                <w:szCs w:val="21"/>
              </w:rPr>
            </w:pPr>
            <w:r w:rsidRPr="00B0180D">
              <w:rPr>
                <w:rFonts w:ascii="仿宋_GB2312" w:eastAsia="仿宋_GB2312" w:hAnsi="等线" w:hint="eastAsia"/>
                <w:sz w:val="21"/>
                <w:szCs w:val="21"/>
              </w:rPr>
              <w:t>一</w:t>
            </w:r>
          </w:p>
        </w:tc>
        <w:tc>
          <w:tcPr>
            <w:tcW w:w="2104"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仿宋_GB2312" w:eastAsia="仿宋_GB2312" w:hAnsi="等线"/>
                <w:sz w:val="21"/>
                <w:szCs w:val="21"/>
              </w:rPr>
            </w:pPr>
            <w:r w:rsidRPr="00B0180D">
              <w:rPr>
                <w:rFonts w:ascii="仿宋_GB2312" w:eastAsia="仿宋_GB2312" w:hAnsi="等线" w:hint="eastAsia"/>
                <w:sz w:val="21"/>
                <w:szCs w:val="21"/>
              </w:rPr>
              <w:t>道路及硬化区</w:t>
            </w:r>
          </w:p>
        </w:tc>
        <w:tc>
          <w:tcPr>
            <w:tcW w:w="697"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0"/>
                <w:szCs w:val="20"/>
              </w:rPr>
            </w:pPr>
          </w:p>
        </w:tc>
        <w:tc>
          <w:tcPr>
            <w:tcW w:w="527"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0"/>
                <w:szCs w:val="20"/>
              </w:rPr>
            </w:pPr>
          </w:p>
        </w:tc>
        <w:tc>
          <w:tcPr>
            <w:tcW w:w="684"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0"/>
                <w:szCs w:val="20"/>
              </w:rPr>
            </w:pPr>
          </w:p>
        </w:tc>
        <w:tc>
          <w:tcPr>
            <w:tcW w:w="615"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94.28</w:t>
            </w:r>
          </w:p>
        </w:tc>
      </w:tr>
      <w:tr w:rsidR="00B0180D" w:rsidRPr="00B0180D" w:rsidTr="00480096">
        <w:trPr>
          <w:trHeight w:val="330"/>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1</w:t>
            </w:r>
          </w:p>
        </w:tc>
        <w:tc>
          <w:tcPr>
            <w:tcW w:w="2104"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仿宋_GB2312" w:eastAsia="仿宋_GB2312" w:hAnsi="等线"/>
                <w:sz w:val="21"/>
                <w:szCs w:val="21"/>
              </w:rPr>
            </w:pPr>
            <w:r w:rsidRPr="00B0180D">
              <w:rPr>
                <w:rFonts w:ascii="仿宋_GB2312" w:eastAsia="仿宋_GB2312" w:hAnsi="等线" w:hint="eastAsia"/>
                <w:sz w:val="21"/>
                <w:szCs w:val="21"/>
              </w:rPr>
              <w:t>植草砖</w:t>
            </w:r>
          </w:p>
        </w:tc>
        <w:tc>
          <w:tcPr>
            <w:tcW w:w="697"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m</w:t>
            </w:r>
            <w:r w:rsidRPr="00B0180D">
              <w:rPr>
                <w:rFonts w:ascii="Times New Roman" w:eastAsia="等线" w:hAnsi="Times New Roman" w:cs="Times New Roman"/>
                <w:sz w:val="21"/>
                <w:szCs w:val="21"/>
                <w:vertAlign w:val="superscript"/>
              </w:rPr>
              <w:t>2</w:t>
            </w:r>
          </w:p>
        </w:tc>
        <w:tc>
          <w:tcPr>
            <w:tcW w:w="527"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2927</w:t>
            </w:r>
          </w:p>
        </w:tc>
        <w:tc>
          <w:tcPr>
            <w:tcW w:w="684"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195.5</w:t>
            </w:r>
          </w:p>
        </w:tc>
        <w:tc>
          <w:tcPr>
            <w:tcW w:w="615"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57.22</w:t>
            </w:r>
          </w:p>
        </w:tc>
      </w:tr>
      <w:tr w:rsidR="00B0180D" w:rsidRPr="00B0180D" w:rsidTr="00480096">
        <w:trPr>
          <w:trHeight w:val="330"/>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2</w:t>
            </w:r>
          </w:p>
        </w:tc>
        <w:tc>
          <w:tcPr>
            <w:tcW w:w="2104"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仿宋_GB2312" w:eastAsia="仿宋_GB2312" w:hAnsi="等线"/>
                <w:sz w:val="21"/>
                <w:szCs w:val="21"/>
              </w:rPr>
            </w:pPr>
            <w:r w:rsidRPr="00B0180D">
              <w:rPr>
                <w:rFonts w:ascii="仿宋_GB2312" w:eastAsia="仿宋_GB2312" w:hAnsi="等线" w:hint="eastAsia"/>
                <w:sz w:val="21"/>
                <w:szCs w:val="21"/>
              </w:rPr>
              <w:t>透水砖</w:t>
            </w:r>
          </w:p>
        </w:tc>
        <w:tc>
          <w:tcPr>
            <w:tcW w:w="697"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m</w:t>
            </w:r>
            <w:r w:rsidRPr="00B0180D">
              <w:rPr>
                <w:rFonts w:ascii="Times New Roman" w:eastAsia="等线" w:hAnsi="Times New Roman" w:cs="Times New Roman"/>
                <w:sz w:val="21"/>
                <w:szCs w:val="21"/>
                <w:vertAlign w:val="superscript"/>
              </w:rPr>
              <w:t>2</w:t>
            </w:r>
          </w:p>
        </w:tc>
        <w:tc>
          <w:tcPr>
            <w:tcW w:w="527"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410</w:t>
            </w:r>
          </w:p>
        </w:tc>
        <w:tc>
          <w:tcPr>
            <w:tcW w:w="684"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205</w:t>
            </w:r>
          </w:p>
        </w:tc>
        <w:tc>
          <w:tcPr>
            <w:tcW w:w="615"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8.41</w:t>
            </w:r>
          </w:p>
        </w:tc>
      </w:tr>
      <w:tr w:rsidR="00B0180D" w:rsidRPr="00B0180D" w:rsidTr="00480096">
        <w:trPr>
          <w:trHeight w:val="285"/>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3</w:t>
            </w:r>
          </w:p>
        </w:tc>
        <w:tc>
          <w:tcPr>
            <w:tcW w:w="2104"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 xml:space="preserve">HDPE </w:t>
            </w:r>
            <w:r w:rsidRPr="00B0180D">
              <w:rPr>
                <w:rFonts w:ascii="仿宋_GB2312" w:eastAsia="仿宋_GB2312" w:hAnsi="Times New Roman" w:cs="Times New Roman" w:hint="eastAsia"/>
                <w:sz w:val="21"/>
                <w:szCs w:val="21"/>
              </w:rPr>
              <w:t>双壁波纹管（雨水管）</w:t>
            </w:r>
            <w:r w:rsidRPr="00B0180D">
              <w:rPr>
                <w:rFonts w:ascii="Times New Roman" w:eastAsia="等线" w:hAnsi="Times New Roman" w:cs="Times New Roman"/>
                <w:sz w:val="21"/>
                <w:szCs w:val="21"/>
              </w:rPr>
              <w:t>DN300</w:t>
            </w:r>
          </w:p>
        </w:tc>
        <w:tc>
          <w:tcPr>
            <w:tcW w:w="697"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m</w:t>
            </w:r>
          </w:p>
        </w:tc>
        <w:tc>
          <w:tcPr>
            <w:tcW w:w="527"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3043</w:t>
            </w:r>
          </w:p>
        </w:tc>
        <w:tc>
          <w:tcPr>
            <w:tcW w:w="684"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350</w:t>
            </w:r>
          </w:p>
        </w:tc>
        <w:tc>
          <w:tcPr>
            <w:tcW w:w="615"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13.37</w:t>
            </w:r>
          </w:p>
        </w:tc>
      </w:tr>
      <w:tr w:rsidR="00B0180D" w:rsidRPr="00B0180D" w:rsidTr="00480096">
        <w:trPr>
          <w:trHeight w:val="285"/>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4</w:t>
            </w:r>
          </w:p>
        </w:tc>
        <w:tc>
          <w:tcPr>
            <w:tcW w:w="2104"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 xml:space="preserve">HDPE </w:t>
            </w:r>
            <w:r w:rsidRPr="00B0180D">
              <w:rPr>
                <w:rFonts w:ascii="仿宋_GB2312" w:eastAsia="仿宋_GB2312" w:hAnsi="Times New Roman" w:cs="Times New Roman" w:hint="eastAsia"/>
                <w:sz w:val="21"/>
                <w:szCs w:val="21"/>
              </w:rPr>
              <w:t>双壁波纹管（雨水管）</w:t>
            </w:r>
            <w:r w:rsidRPr="00B0180D">
              <w:rPr>
                <w:rFonts w:ascii="Times New Roman" w:eastAsia="等线" w:hAnsi="Times New Roman" w:cs="Times New Roman"/>
                <w:sz w:val="21"/>
                <w:szCs w:val="21"/>
              </w:rPr>
              <w:t>DN400</w:t>
            </w:r>
          </w:p>
        </w:tc>
        <w:tc>
          <w:tcPr>
            <w:tcW w:w="697"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m</w:t>
            </w:r>
          </w:p>
        </w:tc>
        <w:tc>
          <w:tcPr>
            <w:tcW w:w="527"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382</w:t>
            </w:r>
          </w:p>
        </w:tc>
        <w:tc>
          <w:tcPr>
            <w:tcW w:w="684"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400</w:t>
            </w:r>
          </w:p>
        </w:tc>
        <w:tc>
          <w:tcPr>
            <w:tcW w:w="615"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15.28</w:t>
            </w:r>
          </w:p>
        </w:tc>
      </w:tr>
      <w:tr w:rsidR="00B0180D" w:rsidRPr="00B0180D" w:rsidTr="00480096">
        <w:trPr>
          <w:trHeight w:val="285"/>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仿宋_GB2312" w:eastAsia="仿宋_GB2312" w:hAnsi="等线"/>
                <w:sz w:val="21"/>
                <w:szCs w:val="21"/>
              </w:rPr>
            </w:pPr>
            <w:r w:rsidRPr="00B0180D">
              <w:rPr>
                <w:rFonts w:ascii="仿宋_GB2312" w:eastAsia="仿宋_GB2312" w:hAnsi="等线" w:hint="eastAsia"/>
                <w:sz w:val="21"/>
                <w:szCs w:val="21"/>
              </w:rPr>
              <w:t>二</w:t>
            </w:r>
          </w:p>
        </w:tc>
        <w:tc>
          <w:tcPr>
            <w:tcW w:w="2104"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仿宋_GB2312" w:eastAsia="仿宋_GB2312" w:hAnsi="等线"/>
                <w:sz w:val="21"/>
                <w:szCs w:val="21"/>
              </w:rPr>
            </w:pPr>
            <w:r w:rsidRPr="00B0180D">
              <w:rPr>
                <w:rFonts w:ascii="仿宋_GB2312" w:eastAsia="仿宋_GB2312" w:hAnsi="等线" w:hint="eastAsia"/>
                <w:sz w:val="21"/>
                <w:szCs w:val="21"/>
              </w:rPr>
              <w:t>景观绿化区</w:t>
            </w:r>
          </w:p>
        </w:tc>
        <w:tc>
          <w:tcPr>
            <w:tcW w:w="697"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0"/>
                <w:szCs w:val="20"/>
              </w:rPr>
            </w:pPr>
          </w:p>
        </w:tc>
        <w:tc>
          <w:tcPr>
            <w:tcW w:w="527"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0"/>
                <w:szCs w:val="20"/>
              </w:rPr>
            </w:pPr>
          </w:p>
        </w:tc>
        <w:tc>
          <w:tcPr>
            <w:tcW w:w="684"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0"/>
                <w:szCs w:val="20"/>
              </w:rPr>
            </w:pPr>
          </w:p>
        </w:tc>
        <w:tc>
          <w:tcPr>
            <w:tcW w:w="615"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80.04</w:t>
            </w:r>
          </w:p>
        </w:tc>
      </w:tr>
      <w:tr w:rsidR="00B0180D" w:rsidRPr="00B0180D" w:rsidTr="00480096">
        <w:trPr>
          <w:trHeight w:val="330"/>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1</w:t>
            </w:r>
          </w:p>
        </w:tc>
        <w:tc>
          <w:tcPr>
            <w:tcW w:w="2104"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仿宋_GB2312" w:eastAsia="仿宋_GB2312" w:hAnsi="等线"/>
                <w:sz w:val="21"/>
                <w:szCs w:val="21"/>
              </w:rPr>
            </w:pPr>
            <w:r w:rsidRPr="00B0180D">
              <w:rPr>
                <w:rFonts w:ascii="仿宋_GB2312" w:eastAsia="仿宋_GB2312" w:hAnsi="等线" w:hint="eastAsia"/>
                <w:sz w:val="21"/>
                <w:szCs w:val="21"/>
              </w:rPr>
              <w:t>园林景观绿化</w:t>
            </w:r>
          </w:p>
        </w:tc>
        <w:tc>
          <w:tcPr>
            <w:tcW w:w="697"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m</w:t>
            </w:r>
            <w:r w:rsidRPr="00B0180D">
              <w:rPr>
                <w:rFonts w:ascii="Times New Roman" w:eastAsia="等线" w:hAnsi="Times New Roman" w:cs="Times New Roman"/>
                <w:sz w:val="21"/>
                <w:szCs w:val="21"/>
                <w:vertAlign w:val="superscript"/>
              </w:rPr>
              <w:t>2</w:t>
            </w:r>
          </w:p>
        </w:tc>
        <w:tc>
          <w:tcPr>
            <w:tcW w:w="527"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3078.75</w:t>
            </w:r>
          </w:p>
        </w:tc>
        <w:tc>
          <w:tcPr>
            <w:tcW w:w="684"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260</w:t>
            </w:r>
          </w:p>
        </w:tc>
        <w:tc>
          <w:tcPr>
            <w:tcW w:w="615"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80.04</w:t>
            </w:r>
          </w:p>
        </w:tc>
      </w:tr>
      <w:tr w:rsidR="00B0180D" w:rsidRPr="00B0180D" w:rsidTr="00480096">
        <w:trPr>
          <w:trHeight w:val="285"/>
        </w:trPr>
        <w:tc>
          <w:tcPr>
            <w:tcW w:w="247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仿宋_GB2312" w:eastAsia="仿宋_GB2312" w:hAnsi="等线"/>
                <w:sz w:val="21"/>
                <w:szCs w:val="21"/>
              </w:rPr>
            </w:pPr>
            <w:r w:rsidRPr="00B0180D">
              <w:rPr>
                <w:rFonts w:ascii="仿宋_GB2312" w:eastAsia="仿宋_GB2312" w:hAnsi="等线" w:hint="eastAsia"/>
                <w:sz w:val="21"/>
                <w:szCs w:val="21"/>
              </w:rPr>
              <w:t>合计</w:t>
            </w:r>
          </w:p>
        </w:tc>
        <w:tc>
          <w:tcPr>
            <w:tcW w:w="697"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0"/>
                <w:szCs w:val="20"/>
              </w:rPr>
            </w:pPr>
          </w:p>
        </w:tc>
        <w:tc>
          <w:tcPr>
            <w:tcW w:w="527"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0"/>
                <w:szCs w:val="20"/>
              </w:rPr>
            </w:pPr>
          </w:p>
        </w:tc>
        <w:tc>
          <w:tcPr>
            <w:tcW w:w="684"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0"/>
                <w:szCs w:val="20"/>
              </w:rPr>
            </w:pPr>
          </w:p>
        </w:tc>
        <w:tc>
          <w:tcPr>
            <w:tcW w:w="615" w:type="pct"/>
            <w:tcBorders>
              <w:top w:val="nil"/>
              <w:left w:val="nil"/>
              <w:bottom w:val="single" w:sz="4" w:space="0" w:color="auto"/>
              <w:right w:val="single" w:sz="4" w:space="0" w:color="auto"/>
            </w:tcBorders>
            <w:shd w:val="clear" w:color="auto" w:fill="auto"/>
            <w:noWrap/>
            <w:vAlign w:val="center"/>
            <w:hideMark/>
          </w:tcPr>
          <w:p w:rsidR="00480096" w:rsidRPr="00B0180D" w:rsidRDefault="00480096" w:rsidP="00480096">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174.32</w:t>
            </w:r>
          </w:p>
        </w:tc>
      </w:tr>
    </w:tbl>
    <w:p w:rsidR="00732B3B" w:rsidRPr="00B0180D" w:rsidRDefault="00732B3B" w:rsidP="00C22A84">
      <w:pPr>
        <w:pStyle w:val="A21"/>
        <w:spacing w:before="120" w:after="120"/>
      </w:pPr>
      <w:r w:rsidRPr="00B0180D">
        <w:t>表</w:t>
      </w:r>
      <w:r w:rsidRPr="00B0180D">
        <w:t xml:space="preserve"> </w:t>
      </w:r>
      <w:fldSimple w:instr=" STYLEREF 1 \s ">
        <w:r w:rsidR="00AE6055" w:rsidRPr="00B0180D">
          <w:rPr>
            <w:noProof/>
          </w:rPr>
          <w:t>7</w:t>
        </w:r>
      </w:fldSimple>
      <w:r w:rsidR="008A59B5" w:rsidRPr="00B0180D">
        <w:noBreakHyphen/>
      </w:r>
      <w:r w:rsidR="0074325B" w:rsidRPr="00B0180D">
        <w:t xml:space="preserve">8 </w:t>
      </w:r>
      <w:r w:rsidR="00F22E25" w:rsidRPr="00B0180D">
        <w:t>方案新增水土保持投资分部工程计算表</w:t>
      </w:r>
    </w:p>
    <w:tbl>
      <w:tblPr>
        <w:tblW w:w="8520" w:type="dxa"/>
        <w:jc w:val="center"/>
        <w:tblLook w:val="04A0" w:firstRow="1" w:lastRow="0" w:firstColumn="1" w:lastColumn="0" w:noHBand="0" w:noVBand="1"/>
      </w:tblPr>
      <w:tblGrid>
        <w:gridCol w:w="1080"/>
        <w:gridCol w:w="2670"/>
        <w:gridCol w:w="1080"/>
        <w:gridCol w:w="1080"/>
        <w:gridCol w:w="1080"/>
        <w:gridCol w:w="1530"/>
      </w:tblGrid>
      <w:tr w:rsidR="00B0180D" w:rsidRPr="00B0180D" w:rsidTr="005C1262">
        <w:trPr>
          <w:trHeight w:val="56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编号</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工程或项目名称</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单位</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数量</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单价（元）</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方案新增投资（万元）</w:t>
            </w:r>
          </w:p>
        </w:tc>
      </w:tr>
      <w:tr w:rsidR="00B0180D" w:rsidRPr="00B0180D" w:rsidTr="005C1262">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一</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工程措施</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r>
      <w:tr w:rsidR="00B0180D" w:rsidRPr="00B0180D" w:rsidTr="005C1262">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二</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植物措施</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r>
      <w:tr w:rsidR="00B0180D" w:rsidRPr="00B0180D" w:rsidTr="005C1262">
        <w:trPr>
          <w:trHeight w:val="30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三</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临时措施</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5.04</w:t>
            </w:r>
          </w:p>
        </w:tc>
      </w:tr>
      <w:tr w:rsidR="00B0180D" w:rsidRPr="00B0180D" w:rsidTr="005C1262">
        <w:trPr>
          <w:trHeight w:val="30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一）</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道路及硬化区</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4.21</w:t>
            </w:r>
          </w:p>
        </w:tc>
      </w:tr>
      <w:tr w:rsidR="00B0180D" w:rsidRPr="00B0180D" w:rsidTr="005C1262">
        <w:trPr>
          <w:trHeight w:val="30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临时排水沟</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m</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663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0.89</w:t>
            </w:r>
          </w:p>
        </w:tc>
      </w:tr>
      <w:tr w:rsidR="00B0180D" w:rsidRPr="00B0180D" w:rsidTr="005C1262">
        <w:trPr>
          <w:trHeight w:val="36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土石方开挖</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m</w:t>
            </w:r>
            <w:r w:rsidRPr="00B0180D">
              <w:rPr>
                <w:rFonts w:ascii="Times New Roman" w:eastAsia="仿宋_GB2312" w:hAnsi="Times New Roman" w:cs="Times New Roman"/>
                <w:sz w:val="21"/>
                <w:szCs w:val="21"/>
                <w:vertAlign w:val="superscript"/>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132.6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23</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0.30</w:t>
            </w:r>
          </w:p>
        </w:tc>
      </w:tr>
      <w:tr w:rsidR="00B0180D" w:rsidRPr="00B0180D" w:rsidTr="005C1262">
        <w:trPr>
          <w:trHeight w:val="36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土工布</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m</w:t>
            </w:r>
            <w:r w:rsidRPr="00B0180D">
              <w:rPr>
                <w:rFonts w:ascii="Times New Roman" w:eastAsia="仿宋_GB2312" w:hAnsi="Times New Roman" w:cs="Times New Roman"/>
                <w:sz w:val="21"/>
                <w:szCs w:val="21"/>
                <w:vertAlign w:val="superscript"/>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1219.92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4.76</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0.58</w:t>
            </w:r>
          </w:p>
        </w:tc>
      </w:tr>
      <w:tr w:rsidR="00B0180D" w:rsidRPr="00B0180D" w:rsidTr="005C1262">
        <w:trPr>
          <w:trHeight w:val="30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沉砂池</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座</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1.15</w:t>
            </w:r>
          </w:p>
        </w:tc>
      </w:tr>
      <w:tr w:rsidR="00B0180D" w:rsidRPr="00B0180D" w:rsidTr="005C1262">
        <w:trPr>
          <w:trHeight w:val="31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土石方开挖</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m</w:t>
            </w:r>
            <w:r w:rsidRPr="00B0180D">
              <w:rPr>
                <w:rFonts w:ascii="Times New Roman" w:eastAsia="仿宋_GB2312" w:hAnsi="Times New Roman" w:cs="Times New Roman"/>
                <w:sz w:val="21"/>
                <w:szCs w:val="21"/>
                <w:vertAlign w:val="superscript"/>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9</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23</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0.02</w:t>
            </w:r>
          </w:p>
        </w:tc>
      </w:tr>
      <w:tr w:rsidR="00B0180D" w:rsidRPr="00B0180D" w:rsidTr="005C1262">
        <w:trPr>
          <w:trHeight w:val="31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M7.5</w:t>
            </w:r>
            <w:r w:rsidRPr="00B0180D">
              <w:rPr>
                <w:rFonts w:ascii="Times New Roman" w:eastAsia="仿宋_GB2312" w:hAnsi="Times New Roman" w:cs="Times New Roman"/>
                <w:sz w:val="21"/>
                <w:szCs w:val="21"/>
              </w:rPr>
              <w:t>砖砌</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m</w:t>
            </w:r>
            <w:r w:rsidRPr="00B0180D">
              <w:rPr>
                <w:rFonts w:ascii="Times New Roman" w:eastAsia="仿宋_GB2312" w:hAnsi="Times New Roman" w:cs="Times New Roman"/>
                <w:sz w:val="21"/>
                <w:szCs w:val="21"/>
                <w:vertAlign w:val="superscript"/>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598.07</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0.90</w:t>
            </w:r>
          </w:p>
        </w:tc>
      </w:tr>
      <w:tr w:rsidR="00B0180D" w:rsidRPr="00B0180D" w:rsidTr="005C1262">
        <w:trPr>
          <w:trHeight w:val="31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M7.5</w:t>
            </w:r>
            <w:r w:rsidRPr="00B0180D">
              <w:rPr>
                <w:rFonts w:ascii="Times New Roman" w:eastAsia="仿宋_GB2312" w:hAnsi="Times New Roman" w:cs="Times New Roman"/>
                <w:sz w:val="21"/>
                <w:szCs w:val="21"/>
              </w:rPr>
              <w:t>砂浆抹面</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m</w:t>
            </w:r>
            <w:r w:rsidRPr="00B0180D">
              <w:rPr>
                <w:rFonts w:ascii="Times New Roman" w:eastAsia="仿宋_GB2312" w:hAnsi="Times New Roman" w:cs="Times New Roman"/>
                <w:sz w:val="21"/>
                <w:szCs w:val="21"/>
                <w:vertAlign w:val="superscript"/>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21.06</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0.05</w:t>
            </w:r>
          </w:p>
        </w:tc>
      </w:tr>
      <w:tr w:rsidR="00B0180D" w:rsidRPr="00B0180D" w:rsidTr="005C1262">
        <w:trPr>
          <w:trHeight w:val="30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-4</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抽水泵</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1800</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0.18</w:t>
            </w:r>
          </w:p>
        </w:tc>
      </w:tr>
      <w:tr w:rsidR="00B0180D" w:rsidRPr="00B0180D" w:rsidTr="005C1262">
        <w:trPr>
          <w:trHeight w:val="30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简易车辆冲洗设施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1.18</w:t>
            </w:r>
          </w:p>
        </w:tc>
      </w:tr>
      <w:tr w:rsidR="00B0180D" w:rsidRPr="00B0180D" w:rsidTr="005C1262">
        <w:trPr>
          <w:trHeight w:val="31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钢板（</w:t>
            </w:r>
            <w:r w:rsidRPr="00B0180D">
              <w:rPr>
                <w:rFonts w:ascii="Times New Roman" w:eastAsia="仿宋_GB2312" w:hAnsi="Times New Roman" w:cs="Times New Roman"/>
                <w:sz w:val="21"/>
                <w:szCs w:val="21"/>
              </w:rPr>
              <w:t>5×7m</w:t>
            </w:r>
            <w:r w:rsidRPr="00B0180D">
              <w:rPr>
                <w:rFonts w:ascii="Times New Roman" w:eastAsia="仿宋_GB2312" w:hAnsi="Times New Roman" w:cs="Times New Roman"/>
                <w:sz w:val="21"/>
                <w:szCs w:val="21"/>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m</w:t>
            </w:r>
            <w:r w:rsidRPr="00B0180D">
              <w:rPr>
                <w:rFonts w:ascii="Times New Roman" w:eastAsia="仿宋_GB2312" w:hAnsi="Times New Roman" w:cs="Times New Roman"/>
                <w:sz w:val="21"/>
                <w:szCs w:val="21"/>
                <w:vertAlign w:val="superscript"/>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265</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0.93</w:t>
            </w:r>
          </w:p>
        </w:tc>
      </w:tr>
      <w:tr w:rsidR="00B0180D" w:rsidRPr="00B0180D" w:rsidTr="005C1262">
        <w:trPr>
          <w:trHeight w:val="30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冷水高压水枪</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个</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2500</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0.25</w:t>
            </w:r>
          </w:p>
        </w:tc>
      </w:tr>
      <w:tr w:rsidR="00B0180D" w:rsidRPr="00B0180D" w:rsidTr="005C1262">
        <w:trPr>
          <w:trHeight w:val="30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4</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临时苫盖</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1.00</w:t>
            </w:r>
          </w:p>
        </w:tc>
      </w:tr>
      <w:tr w:rsidR="00B0180D" w:rsidRPr="00B0180D" w:rsidTr="005C1262">
        <w:trPr>
          <w:trHeight w:val="31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无纺布苫盖</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m</w:t>
            </w:r>
            <w:r w:rsidRPr="00B0180D">
              <w:rPr>
                <w:rFonts w:ascii="Times New Roman" w:eastAsia="仿宋_GB2312" w:hAnsi="Times New Roman" w:cs="Times New Roman"/>
                <w:sz w:val="21"/>
                <w:szCs w:val="21"/>
                <w:vertAlign w:val="superscript"/>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4</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1.00</w:t>
            </w:r>
          </w:p>
        </w:tc>
      </w:tr>
      <w:tr w:rsidR="00B0180D" w:rsidRPr="00B0180D" w:rsidTr="005C1262">
        <w:trPr>
          <w:trHeight w:val="30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二）</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景观绿化区</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0.80</w:t>
            </w:r>
          </w:p>
        </w:tc>
      </w:tr>
      <w:tr w:rsidR="00B0180D" w:rsidRPr="00B0180D" w:rsidTr="005C1262">
        <w:trPr>
          <w:trHeight w:val="30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临时苫盖</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0.80</w:t>
            </w:r>
          </w:p>
        </w:tc>
      </w:tr>
      <w:tr w:rsidR="00B0180D" w:rsidRPr="00B0180D" w:rsidTr="005C1262">
        <w:trPr>
          <w:trHeight w:val="31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无纺布苫盖</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m</w:t>
            </w:r>
            <w:r w:rsidRPr="00B0180D">
              <w:rPr>
                <w:rFonts w:ascii="Times New Roman" w:eastAsia="仿宋_GB2312" w:hAnsi="Times New Roman" w:cs="Times New Roman"/>
                <w:sz w:val="21"/>
                <w:szCs w:val="21"/>
                <w:vertAlign w:val="superscript"/>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4</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0.80</w:t>
            </w:r>
          </w:p>
        </w:tc>
      </w:tr>
      <w:tr w:rsidR="00B0180D" w:rsidRPr="00B0180D" w:rsidTr="005C1262">
        <w:trPr>
          <w:trHeight w:val="30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三）</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临时施工生产生活区</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0.03</w:t>
            </w:r>
          </w:p>
        </w:tc>
      </w:tr>
      <w:tr w:rsidR="00B0180D" w:rsidRPr="00B0180D" w:rsidTr="005C1262">
        <w:trPr>
          <w:trHeight w:val="31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植被恢复</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hm</w:t>
            </w:r>
            <w:r w:rsidRPr="00B0180D">
              <w:rPr>
                <w:rFonts w:ascii="Times New Roman" w:eastAsia="仿宋_GB2312" w:hAnsi="Times New Roman" w:cs="Times New Roman"/>
                <w:sz w:val="21"/>
                <w:szCs w:val="21"/>
                <w:vertAlign w:val="superscript"/>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0.03</w:t>
            </w:r>
          </w:p>
        </w:tc>
      </w:tr>
      <w:tr w:rsidR="00B0180D" w:rsidRPr="00B0180D" w:rsidTr="005C1262">
        <w:trPr>
          <w:trHeight w:val="30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草籽</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kg</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3.08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80</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0.02</w:t>
            </w:r>
          </w:p>
        </w:tc>
      </w:tr>
      <w:tr w:rsidR="00B0180D" w:rsidRPr="00B0180D" w:rsidTr="005C1262">
        <w:trPr>
          <w:trHeight w:val="30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撒草草籽（覆土）</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hm</w:t>
            </w:r>
            <w:r w:rsidRPr="00B0180D">
              <w:rPr>
                <w:rFonts w:ascii="Times New Roman" w:eastAsia="仿宋_GB2312" w:hAnsi="Times New Roman" w:cs="Times New Roman"/>
                <w:sz w:val="21"/>
                <w:szCs w:val="21"/>
                <w:vertAlign w:val="superscript"/>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807.51</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0.01</w:t>
            </w:r>
          </w:p>
        </w:tc>
      </w:tr>
      <w:tr w:rsidR="00BD52C3" w:rsidRPr="00B0180D" w:rsidTr="005C1262">
        <w:trPr>
          <w:trHeight w:val="300"/>
          <w:jc w:val="center"/>
        </w:trPr>
        <w:tc>
          <w:tcPr>
            <w:tcW w:w="375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一至三部分合计</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5.04</w:t>
            </w:r>
          </w:p>
        </w:tc>
      </w:tr>
    </w:tbl>
    <w:p w:rsidR="005C1262" w:rsidRPr="00B0180D" w:rsidRDefault="005C1262" w:rsidP="00BF7CC3">
      <w:pPr>
        <w:pStyle w:val="A21"/>
        <w:spacing w:before="120" w:after="120"/>
      </w:pPr>
    </w:p>
    <w:p w:rsidR="005C1262" w:rsidRPr="00B0180D" w:rsidRDefault="005C1262" w:rsidP="00BF7CC3">
      <w:pPr>
        <w:pStyle w:val="A21"/>
        <w:spacing w:before="120" w:after="120"/>
      </w:pPr>
    </w:p>
    <w:p w:rsidR="00732B3B" w:rsidRPr="00B0180D" w:rsidRDefault="00732B3B" w:rsidP="00BF7CC3">
      <w:pPr>
        <w:pStyle w:val="A21"/>
        <w:spacing w:before="120" w:after="120"/>
      </w:pPr>
      <w:r w:rsidRPr="00B0180D">
        <w:t>表</w:t>
      </w:r>
      <w:r w:rsidRPr="00B0180D">
        <w:t xml:space="preserve"> </w:t>
      </w:r>
      <w:fldSimple w:instr=" STYLEREF 1 \s ">
        <w:r w:rsidR="00AE6055" w:rsidRPr="00B0180D">
          <w:rPr>
            <w:noProof/>
          </w:rPr>
          <w:t>7</w:t>
        </w:r>
      </w:fldSimple>
      <w:r w:rsidR="008A59B5" w:rsidRPr="00B0180D">
        <w:noBreakHyphen/>
      </w:r>
      <w:r w:rsidR="0074325B" w:rsidRPr="00B0180D">
        <w:t>9</w:t>
      </w:r>
      <w:r w:rsidRPr="00B0180D">
        <w:t xml:space="preserve">  </w:t>
      </w:r>
      <w:r w:rsidRPr="00B0180D">
        <w:t>独立费用汇总表</w:t>
      </w:r>
    </w:p>
    <w:tbl>
      <w:tblPr>
        <w:tblW w:w="5000" w:type="pct"/>
        <w:tblLook w:val="0000" w:firstRow="0" w:lastRow="0" w:firstColumn="0" w:lastColumn="0" w:noHBand="0" w:noVBand="0"/>
      </w:tblPr>
      <w:tblGrid>
        <w:gridCol w:w="1244"/>
        <w:gridCol w:w="1700"/>
        <w:gridCol w:w="993"/>
        <w:gridCol w:w="3259"/>
        <w:gridCol w:w="1332"/>
      </w:tblGrid>
      <w:tr w:rsidR="00B0180D" w:rsidRPr="00B0180D" w:rsidTr="00BF7CC3">
        <w:trPr>
          <w:tblHeader/>
        </w:trPr>
        <w:tc>
          <w:tcPr>
            <w:tcW w:w="729" w:type="pct"/>
            <w:tcBorders>
              <w:top w:val="single" w:sz="4" w:space="0" w:color="auto"/>
              <w:left w:val="single" w:sz="4" w:space="0" w:color="auto"/>
              <w:bottom w:val="single" w:sz="4" w:space="0" w:color="auto"/>
              <w:right w:val="single" w:sz="4" w:space="0" w:color="auto"/>
            </w:tcBorders>
            <w:vAlign w:val="center"/>
          </w:tcPr>
          <w:p w:rsidR="00732B3B" w:rsidRPr="00B0180D" w:rsidRDefault="00732B3B" w:rsidP="00BF7CC3">
            <w:pPr>
              <w:pStyle w:val="A22"/>
            </w:pPr>
            <w:r w:rsidRPr="00B0180D">
              <w:t>序号</w:t>
            </w:r>
          </w:p>
        </w:tc>
        <w:tc>
          <w:tcPr>
            <w:tcW w:w="997" w:type="pct"/>
            <w:tcBorders>
              <w:top w:val="single" w:sz="4" w:space="0" w:color="auto"/>
              <w:left w:val="nil"/>
              <w:bottom w:val="single" w:sz="4" w:space="0" w:color="auto"/>
              <w:right w:val="single" w:sz="4" w:space="0" w:color="auto"/>
            </w:tcBorders>
            <w:vAlign w:val="center"/>
          </w:tcPr>
          <w:p w:rsidR="00732B3B" w:rsidRPr="00B0180D" w:rsidRDefault="00732B3B" w:rsidP="00BF7CC3">
            <w:pPr>
              <w:pStyle w:val="A22"/>
            </w:pPr>
            <w:r w:rsidRPr="00B0180D">
              <w:t>工程或费用名称</w:t>
            </w:r>
          </w:p>
        </w:tc>
        <w:tc>
          <w:tcPr>
            <w:tcW w:w="582" w:type="pct"/>
            <w:tcBorders>
              <w:top w:val="single" w:sz="4" w:space="0" w:color="auto"/>
              <w:left w:val="nil"/>
              <w:bottom w:val="single" w:sz="4" w:space="0" w:color="auto"/>
              <w:right w:val="single" w:sz="4" w:space="0" w:color="auto"/>
            </w:tcBorders>
            <w:vAlign w:val="center"/>
          </w:tcPr>
          <w:p w:rsidR="00732B3B" w:rsidRPr="00B0180D" w:rsidRDefault="00732B3B" w:rsidP="00BF7CC3">
            <w:pPr>
              <w:pStyle w:val="A22"/>
            </w:pPr>
            <w:r w:rsidRPr="00B0180D">
              <w:t>单位</w:t>
            </w:r>
          </w:p>
        </w:tc>
        <w:tc>
          <w:tcPr>
            <w:tcW w:w="1911" w:type="pct"/>
            <w:tcBorders>
              <w:top w:val="single" w:sz="4" w:space="0" w:color="auto"/>
              <w:left w:val="nil"/>
              <w:bottom w:val="single" w:sz="4" w:space="0" w:color="auto"/>
              <w:right w:val="single" w:sz="4" w:space="0" w:color="auto"/>
            </w:tcBorders>
            <w:vAlign w:val="center"/>
          </w:tcPr>
          <w:p w:rsidR="00732B3B" w:rsidRPr="00B0180D" w:rsidRDefault="00732B3B" w:rsidP="00BF7CC3">
            <w:pPr>
              <w:pStyle w:val="A22"/>
            </w:pPr>
            <w:r w:rsidRPr="00B0180D">
              <w:t>计算依据</w:t>
            </w:r>
          </w:p>
        </w:tc>
        <w:tc>
          <w:tcPr>
            <w:tcW w:w="781" w:type="pct"/>
            <w:tcBorders>
              <w:top w:val="single" w:sz="4" w:space="0" w:color="auto"/>
              <w:left w:val="nil"/>
              <w:bottom w:val="single" w:sz="4" w:space="0" w:color="auto"/>
              <w:right w:val="single" w:sz="4" w:space="0" w:color="auto"/>
            </w:tcBorders>
            <w:vAlign w:val="center"/>
          </w:tcPr>
          <w:p w:rsidR="00732B3B" w:rsidRPr="00B0180D" w:rsidRDefault="00732B3B" w:rsidP="00BF7CC3">
            <w:pPr>
              <w:pStyle w:val="A22"/>
            </w:pPr>
            <w:r w:rsidRPr="00B0180D">
              <w:t>合价（万元）</w:t>
            </w:r>
          </w:p>
        </w:tc>
      </w:tr>
      <w:tr w:rsidR="00B0180D" w:rsidRPr="00B0180D" w:rsidTr="005C1262">
        <w:trPr>
          <w:trHeight w:val="232"/>
        </w:trPr>
        <w:tc>
          <w:tcPr>
            <w:tcW w:w="729" w:type="pct"/>
            <w:tcBorders>
              <w:top w:val="nil"/>
              <w:left w:val="single" w:sz="4" w:space="0" w:color="auto"/>
              <w:bottom w:val="single" w:sz="4" w:space="0" w:color="auto"/>
              <w:right w:val="single" w:sz="4" w:space="0" w:color="auto"/>
            </w:tcBorders>
            <w:vAlign w:val="center"/>
          </w:tcPr>
          <w:p w:rsidR="00732B3B" w:rsidRPr="00B0180D" w:rsidRDefault="00732B3B" w:rsidP="00BF7CC3">
            <w:pPr>
              <w:pStyle w:val="A22"/>
            </w:pPr>
            <w:r w:rsidRPr="00B0180D">
              <w:t>第四部分</w:t>
            </w:r>
          </w:p>
        </w:tc>
        <w:tc>
          <w:tcPr>
            <w:tcW w:w="997" w:type="pct"/>
            <w:tcBorders>
              <w:top w:val="nil"/>
              <w:left w:val="nil"/>
              <w:bottom w:val="single" w:sz="4" w:space="0" w:color="auto"/>
              <w:right w:val="single" w:sz="4" w:space="0" w:color="auto"/>
            </w:tcBorders>
            <w:vAlign w:val="center"/>
          </w:tcPr>
          <w:p w:rsidR="00732B3B" w:rsidRPr="00B0180D" w:rsidRDefault="00732B3B" w:rsidP="00BF7CC3">
            <w:pPr>
              <w:pStyle w:val="A22"/>
            </w:pPr>
            <w:r w:rsidRPr="00B0180D">
              <w:t>独立费用</w:t>
            </w:r>
          </w:p>
        </w:tc>
        <w:tc>
          <w:tcPr>
            <w:tcW w:w="582" w:type="pct"/>
            <w:tcBorders>
              <w:top w:val="nil"/>
              <w:left w:val="nil"/>
              <w:bottom w:val="single" w:sz="4" w:space="0" w:color="auto"/>
              <w:right w:val="single" w:sz="4" w:space="0" w:color="auto"/>
            </w:tcBorders>
            <w:vAlign w:val="center"/>
          </w:tcPr>
          <w:p w:rsidR="00732B3B" w:rsidRPr="00B0180D" w:rsidRDefault="00732B3B" w:rsidP="00BF7CC3">
            <w:pPr>
              <w:pStyle w:val="A22"/>
            </w:pPr>
          </w:p>
        </w:tc>
        <w:tc>
          <w:tcPr>
            <w:tcW w:w="1911" w:type="pct"/>
            <w:tcBorders>
              <w:top w:val="nil"/>
              <w:left w:val="nil"/>
              <w:bottom w:val="single" w:sz="4" w:space="0" w:color="auto"/>
              <w:right w:val="single" w:sz="4" w:space="0" w:color="auto"/>
            </w:tcBorders>
            <w:vAlign w:val="center"/>
          </w:tcPr>
          <w:p w:rsidR="00732B3B" w:rsidRPr="00B0180D" w:rsidRDefault="00732B3B" w:rsidP="00BF7CC3">
            <w:pPr>
              <w:pStyle w:val="A22"/>
            </w:pPr>
          </w:p>
        </w:tc>
        <w:tc>
          <w:tcPr>
            <w:tcW w:w="781" w:type="pct"/>
            <w:tcBorders>
              <w:top w:val="nil"/>
              <w:left w:val="nil"/>
              <w:bottom w:val="single" w:sz="4" w:space="0" w:color="auto"/>
              <w:right w:val="single" w:sz="4" w:space="0" w:color="auto"/>
            </w:tcBorders>
            <w:vAlign w:val="center"/>
          </w:tcPr>
          <w:p w:rsidR="00732B3B" w:rsidRPr="00B0180D" w:rsidRDefault="00BF7CC3" w:rsidP="005C1262">
            <w:pPr>
              <w:pStyle w:val="1b"/>
              <w:rPr>
                <w:rFonts w:cs="Times New Roman"/>
              </w:rPr>
            </w:pPr>
            <w:r w:rsidRPr="00B0180D">
              <w:rPr>
                <w:rFonts w:cs="Times New Roman"/>
              </w:rPr>
              <w:t>5.</w:t>
            </w:r>
            <w:r w:rsidR="005C1262" w:rsidRPr="00B0180D">
              <w:rPr>
                <w:rFonts w:cs="Times New Roman"/>
              </w:rPr>
              <w:t>35</w:t>
            </w:r>
          </w:p>
        </w:tc>
      </w:tr>
      <w:tr w:rsidR="00B0180D" w:rsidRPr="00B0180D" w:rsidTr="00BF7CC3">
        <w:tc>
          <w:tcPr>
            <w:tcW w:w="729" w:type="pct"/>
            <w:tcBorders>
              <w:top w:val="nil"/>
              <w:left w:val="single" w:sz="4" w:space="0" w:color="auto"/>
              <w:bottom w:val="single" w:sz="4" w:space="0" w:color="auto"/>
              <w:right w:val="single" w:sz="4" w:space="0" w:color="auto"/>
            </w:tcBorders>
            <w:vAlign w:val="center"/>
          </w:tcPr>
          <w:p w:rsidR="00732B3B" w:rsidRPr="00B0180D" w:rsidRDefault="00732B3B" w:rsidP="00BF7CC3">
            <w:pPr>
              <w:pStyle w:val="A22"/>
            </w:pPr>
            <w:r w:rsidRPr="00B0180D">
              <w:t>1</w:t>
            </w:r>
          </w:p>
        </w:tc>
        <w:tc>
          <w:tcPr>
            <w:tcW w:w="997" w:type="pct"/>
            <w:tcBorders>
              <w:top w:val="nil"/>
              <w:left w:val="nil"/>
              <w:bottom w:val="single" w:sz="4" w:space="0" w:color="auto"/>
              <w:right w:val="single" w:sz="4" w:space="0" w:color="auto"/>
            </w:tcBorders>
            <w:vAlign w:val="center"/>
          </w:tcPr>
          <w:p w:rsidR="00732B3B" w:rsidRPr="00B0180D" w:rsidRDefault="00732B3B" w:rsidP="00BF7CC3">
            <w:pPr>
              <w:pStyle w:val="A22"/>
            </w:pPr>
            <w:r w:rsidRPr="00B0180D">
              <w:t>建设单位管理费</w:t>
            </w:r>
          </w:p>
        </w:tc>
        <w:tc>
          <w:tcPr>
            <w:tcW w:w="582" w:type="pct"/>
            <w:tcBorders>
              <w:top w:val="nil"/>
              <w:left w:val="nil"/>
              <w:bottom w:val="single" w:sz="4" w:space="0" w:color="auto"/>
              <w:right w:val="single" w:sz="4" w:space="0" w:color="auto"/>
            </w:tcBorders>
            <w:vAlign w:val="center"/>
          </w:tcPr>
          <w:p w:rsidR="00732B3B" w:rsidRPr="00B0180D" w:rsidRDefault="00732B3B" w:rsidP="00BF7CC3">
            <w:pPr>
              <w:pStyle w:val="A22"/>
            </w:pPr>
            <w:r w:rsidRPr="00B0180D">
              <w:t>项</w:t>
            </w:r>
          </w:p>
        </w:tc>
        <w:tc>
          <w:tcPr>
            <w:tcW w:w="1911" w:type="pct"/>
            <w:tcBorders>
              <w:top w:val="nil"/>
              <w:left w:val="nil"/>
              <w:bottom w:val="single" w:sz="4" w:space="0" w:color="auto"/>
              <w:right w:val="single" w:sz="4" w:space="0" w:color="auto"/>
            </w:tcBorders>
            <w:vAlign w:val="center"/>
          </w:tcPr>
          <w:p w:rsidR="00732B3B" w:rsidRPr="00B0180D" w:rsidRDefault="00732B3B" w:rsidP="00BF7CC3">
            <w:pPr>
              <w:pStyle w:val="A22"/>
              <w:rPr>
                <w:szCs w:val="21"/>
              </w:rPr>
            </w:pPr>
            <w:r w:rsidRPr="00B0180D">
              <w:rPr>
                <w:szCs w:val="21"/>
              </w:rPr>
              <w:t>按新增工程、植物、临时措施费用之和的</w:t>
            </w:r>
            <w:r w:rsidRPr="00B0180D">
              <w:rPr>
                <w:szCs w:val="21"/>
              </w:rPr>
              <w:t>2%</w:t>
            </w:r>
            <w:r w:rsidRPr="00B0180D">
              <w:rPr>
                <w:szCs w:val="21"/>
              </w:rPr>
              <w:t>计取</w:t>
            </w:r>
          </w:p>
        </w:tc>
        <w:tc>
          <w:tcPr>
            <w:tcW w:w="781" w:type="pct"/>
            <w:tcBorders>
              <w:top w:val="nil"/>
              <w:left w:val="nil"/>
              <w:bottom w:val="single" w:sz="4" w:space="0" w:color="auto"/>
              <w:right w:val="single" w:sz="4" w:space="0" w:color="auto"/>
            </w:tcBorders>
            <w:vAlign w:val="center"/>
          </w:tcPr>
          <w:p w:rsidR="00732B3B" w:rsidRPr="00B0180D" w:rsidRDefault="00BF7CC3" w:rsidP="005C1262">
            <w:pPr>
              <w:pStyle w:val="1b"/>
              <w:rPr>
                <w:rFonts w:cs="Times New Roman"/>
              </w:rPr>
            </w:pPr>
            <w:r w:rsidRPr="00B0180D">
              <w:rPr>
                <w:rFonts w:cs="Times New Roman"/>
              </w:rPr>
              <w:t>0.1</w:t>
            </w:r>
            <w:r w:rsidR="005C1262" w:rsidRPr="00B0180D">
              <w:rPr>
                <w:rFonts w:cs="Times New Roman"/>
              </w:rPr>
              <w:t>0</w:t>
            </w:r>
          </w:p>
        </w:tc>
      </w:tr>
      <w:tr w:rsidR="00B0180D" w:rsidRPr="00B0180D" w:rsidTr="00BF7CC3">
        <w:tc>
          <w:tcPr>
            <w:tcW w:w="729" w:type="pct"/>
            <w:tcBorders>
              <w:top w:val="nil"/>
              <w:left w:val="single" w:sz="4" w:space="0" w:color="auto"/>
              <w:bottom w:val="single" w:sz="4" w:space="0" w:color="auto"/>
              <w:right w:val="single" w:sz="4" w:space="0" w:color="auto"/>
            </w:tcBorders>
            <w:vAlign w:val="center"/>
          </w:tcPr>
          <w:p w:rsidR="00732B3B" w:rsidRPr="00B0180D" w:rsidRDefault="00732B3B" w:rsidP="00BF7CC3">
            <w:pPr>
              <w:pStyle w:val="A22"/>
            </w:pPr>
            <w:r w:rsidRPr="00B0180D">
              <w:t>2</w:t>
            </w:r>
          </w:p>
        </w:tc>
        <w:tc>
          <w:tcPr>
            <w:tcW w:w="997" w:type="pct"/>
            <w:tcBorders>
              <w:top w:val="nil"/>
              <w:left w:val="nil"/>
              <w:bottom w:val="single" w:sz="4" w:space="0" w:color="auto"/>
              <w:right w:val="single" w:sz="4" w:space="0" w:color="auto"/>
            </w:tcBorders>
            <w:vAlign w:val="center"/>
          </w:tcPr>
          <w:p w:rsidR="00732B3B" w:rsidRPr="00B0180D" w:rsidRDefault="00732B3B" w:rsidP="00BF7CC3">
            <w:pPr>
              <w:pStyle w:val="A22"/>
            </w:pPr>
            <w:r w:rsidRPr="00B0180D">
              <w:t>水土保持监理费</w:t>
            </w:r>
          </w:p>
        </w:tc>
        <w:tc>
          <w:tcPr>
            <w:tcW w:w="582" w:type="pct"/>
            <w:tcBorders>
              <w:top w:val="nil"/>
              <w:left w:val="nil"/>
              <w:bottom w:val="single" w:sz="4" w:space="0" w:color="auto"/>
              <w:right w:val="single" w:sz="4" w:space="0" w:color="auto"/>
            </w:tcBorders>
            <w:vAlign w:val="center"/>
          </w:tcPr>
          <w:p w:rsidR="00732B3B" w:rsidRPr="00B0180D" w:rsidRDefault="00732B3B" w:rsidP="00BF7CC3">
            <w:pPr>
              <w:pStyle w:val="A22"/>
            </w:pPr>
            <w:r w:rsidRPr="00B0180D">
              <w:t>项</w:t>
            </w:r>
          </w:p>
        </w:tc>
        <w:tc>
          <w:tcPr>
            <w:tcW w:w="1911" w:type="pct"/>
            <w:tcBorders>
              <w:top w:val="nil"/>
              <w:left w:val="nil"/>
              <w:bottom w:val="single" w:sz="4" w:space="0" w:color="auto"/>
              <w:right w:val="single" w:sz="4" w:space="0" w:color="auto"/>
            </w:tcBorders>
            <w:vAlign w:val="center"/>
          </w:tcPr>
          <w:p w:rsidR="00732B3B" w:rsidRPr="00B0180D" w:rsidRDefault="00732B3B" w:rsidP="00BF7CC3">
            <w:pPr>
              <w:pStyle w:val="A22"/>
              <w:rPr>
                <w:szCs w:val="21"/>
              </w:rPr>
            </w:pPr>
            <w:r w:rsidRPr="00B0180D">
              <w:rPr>
                <w:szCs w:val="21"/>
              </w:rPr>
              <w:t>按照同类工程计列</w:t>
            </w:r>
          </w:p>
        </w:tc>
        <w:tc>
          <w:tcPr>
            <w:tcW w:w="781" w:type="pct"/>
            <w:tcBorders>
              <w:top w:val="nil"/>
              <w:left w:val="nil"/>
              <w:bottom w:val="single" w:sz="4" w:space="0" w:color="auto"/>
              <w:right w:val="single" w:sz="4" w:space="0" w:color="auto"/>
            </w:tcBorders>
            <w:vAlign w:val="center"/>
          </w:tcPr>
          <w:p w:rsidR="00732B3B" w:rsidRPr="00B0180D" w:rsidRDefault="00730757" w:rsidP="00BF7CC3">
            <w:pPr>
              <w:pStyle w:val="1b"/>
              <w:rPr>
                <w:rFonts w:cs="Times New Roman"/>
              </w:rPr>
            </w:pPr>
            <w:r w:rsidRPr="00B0180D">
              <w:rPr>
                <w:rFonts w:cs="Times New Roman"/>
              </w:rPr>
              <w:t>0.00</w:t>
            </w:r>
          </w:p>
        </w:tc>
      </w:tr>
      <w:tr w:rsidR="00B0180D" w:rsidRPr="00B0180D" w:rsidTr="00BF7CC3">
        <w:tc>
          <w:tcPr>
            <w:tcW w:w="729" w:type="pct"/>
            <w:vMerge w:val="restart"/>
            <w:tcBorders>
              <w:top w:val="nil"/>
              <w:left w:val="single" w:sz="4" w:space="0" w:color="auto"/>
              <w:bottom w:val="single" w:sz="4" w:space="0" w:color="auto"/>
              <w:right w:val="single" w:sz="4" w:space="0" w:color="auto"/>
            </w:tcBorders>
            <w:vAlign w:val="center"/>
          </w:tcPr>
          <w:p w:rsidR="00732B3B" w:rsidRPr="00B0180D" w:rsidRDefault="00732B3B" w:rsidP="00BF7CC3">
            <w:pPr>
              <w:pStyle w:val="A22"/>
            </w:pPr>
            <w:r w:rsidRPr="00B0180D">
              <w:t>3</w:t>
            </w:r>
          </w:p>
        </w:tc>
        <w:tc>
          <w:tcPr>
            <w:tcW w:w="997" w:type="pct"/>
            <w:vMerge w:val="restart"/>
            <w:tcBorders>
              <w:top w:val="nil"/>
              <w:left w:val="single" w:sz="4" w:space="0" w:color="auto"/>
              <w:bottom w:val="single" w:sz="4" w:space="0" w:color="auto"/>
              <w:right w:val="single" w:sz="4" w:space="0" w:color="auto"/>
            </w:tcBorders>
            <w:vAlign w:val="center"/>
          </w:tcPr>
          <w:p w:rsidR="00732B3B" w:rsidRPr="00B0180D" w:rsidRDefault="00732B3B" w:rsidP="00BF7CC3">
            <w:pPr>
              <w:pStyle w:val="A22"/>
            </w:pPr>
            <w:r w:rsidRPr="00B0180D">
              <w:t>科研勘测设计费</w:t>
            </w:r>
          </w:p>
        </w:tc>
        <w:tc>
          <w:tcPr>
            <w:tcW w:w="582" w:type="pct"/>
            <w:tcBorders>
              <w:top w:val="nil"/>
              <w:left w:val="nil"/>
              <w:bottom w:val="single" w:sz="4" w:space="0" w:color="auto"/>
              <w:right w:val="single" w:sz="4" w:space="0" w:color="auto"/>
            </w:tcBorders>
            <w:vAlign w:val="center"/>
          </w:tcPr>
          <w:p w:rsidR="00732B3B" w:rsidRPr="00B0180D" w:rsidRDefault="00732B3B" w:rsidP="00BF7CC3">
            <w:pPr>
              <w:pStyle w:val="A22"/>
            </w:pPr>
            <w:r w:rsidRPr="00B0180D">
              <w:t>项</w:t>
            </w:r>
          </w:p>
        </w:tc>
        <w:tc>
          <w:tcPr>
            <w:tcW w:w="1911" w:type="pct"/>
            <w:tcBorders>
              <w:top w:val="nil"/>
              <w:left w:val="nil"/>
              <w:bottom w:val="single" w:sz="4" w:space="0" w:color="auto"/>
              <w:right w:val="single" w:sz="4" w:space="0" w:color="auto"/>
            </w:tcBorders>
            <w:vAlign w:val="center"/>
          </w:tcPr>
          <w:p w:rsidR="00732B3B" w:rsidRPr="00B0180D" w:rsidRDefault="00732B3B" w:rsidP="00BF7CC3">
            <w:pPr>
              <w:pStyle w:val="A22"/>
              <w:rPr>
                <w:szCs w:val="21"/>
              </w:rPr>
            </w:pPr>
            <w:r w:rsidRPr="00B0180D">
              <w:rPr>
                <w:szCs w:val="21"/>
              </w:rPr>
              <w:t>参考《工程勘察设计收费标准》并结合实际，按新增工程、植物、临时措施费用之和的</w:t>
            </w:r>
            <w:r w:rsidRPr="00B0180D">
              <w:rPr>
                <w:szCs w:val="21"/>
              </w:rPr>
              <w:t>5%</w:t>
            </w:r>
            <w:r w:rsidRPr="00B0180D">
              <w:rPr>
                <w:szCs w:val="21"/>
              </w:rPr>
              <w:t>计取</w:t>
            </w:r>
          </w:p>
        </w:tc>
        <w:tc>
          <w:tcPr>
            <w:tcW w:w="781" w:type="pct"/>
            <w:tcBorders>
              <w:top w:val="nil"/>
              <w:left w:val="nil"/>
              <w:bottom w:val="single" w:sz="4" w:space="0" w:color="auto"/>
              <w:right w:val="single" w:sz="4" w:space="0" w:color="auto"/>
            </w:tcBorders>
            <w:vAlign w:val="center"/>
          </w:tcPr>
          <w:p w:rsidR="00732B3B" w:rsidRPr="00B0180D" w:rsidRDefault="00F91FD8" w:rsidP="005C1262">
            <w:pPr>
              <w:pStyle w:val="1b"/>
              <w:rPr>
                <w:rFonts w:cs="Times New Roman"/>
              </w:rPr>
            </w:pPr>
            <w:r w:rsidRPr="00B0180D">
              <w:rPr>
                <w:rFonts w:cs="Times New Roman"/>
              </w:rPr>
              <w:t>0.</w:t>
            </w:r>
            <w:r w:rsidR="005C1262" w:rsidRPr="00B0180D">
              <w:rPr>
                <w:rFonts w:cs="Times New Roman"/>
              </w:rPr>
              <w:t>25</w:t>
            </w:r>
          </w:p>
        </w:tc>
      </w:tr>
      <w:tr w:rsidR="00B0180D" w:rsidRPr="00B0180D" w:rsidTr="00BF7CC3">
        <w:tc>
          <w:tcPr>
            <w:tcW w:w="729" w:type="pct"/>
            <w:vMerge/>
            <w:tcBorders>
              <w:top w:val="nil"/>
              <w:left w:val="single" w:sz="4" w:space="0" w:color="auto"/>
              <w:bottom w:val="single" w:sz="4" w:space="0" w:color="auto"/>
              <w:right w:val="single" w:sz="4" w:space="0" w:color="auto"/>
            </w:tcBorders>
            <w:vAlign w:val="center"/>
          </w:tcPr>
          <w:p w:rsidR="00732B3B" w:rsidRPr="00B0180D" w:rsidRDefault="00732B3B" w:rsidP="00BF7CC3">
            <w:pPr>
              <w:pStyle w:val="A22"/>
              <w:rPr>
                <w:rFonts w:eastAsia="宋体"/>
              </w:rPr>
            </w:pPr>
          </w:p>
        </w:tc>
        <w:tc>
          <w:tcPr>
            <w:tcW w:w="997" w:type="pct"/>
            <w:vMerge/>
            <w:tcBorders>
              <w:top w:val="nil"/>
              <w:left w:val="single" w:sz="4" w:space="0" w:color="auto"/>
              <w:bottom w:val="single" w:sz="4" w:space="0" w:color="auto"/>
              <w:right w:val="single" w:sz="4" w:space="0" w:color="auto"/>
            </w:tcBorders>
            <w:vAlign w:val="center"/>
          </w:tcPr>
          <w:p w:rsidR="00732B3B" w:rsidRPr="00B0180D" w:rsidRDefault="00732B3B" w:rsidP="00BF7CC3">
            <w:pPr>
              <w:pStyle w:val="A22"/>
              <w:rPr>
                <w:rFonts w:eastAsia="宋体"/>
              </w:rPr>
            </w:pPr>
          </w:p>
        </w:tc>
        <w:tc>
          <w:tcPr>
            <w:tcW w:w="582" w:type="pct"/>
            <w:tcBorders>
              <w:top w:val="nil"/>
              <w:left w:val="nil"/>
              <w:bottom w:val="single" w:sz="4" w:space="0" w:color="auto"/>
              <w:right w:val="single" w:sz="4" w:space="0" w:color="auto"/>
            </w:tcBorders>
            <w:vAlign w:val="center"/>
          </w:tcPr>
          <w:p w:rsidR="00732B3B" w:rsidRPr="00B0180D" w:rsidRDefault="00732B3B" w:rsidP="00BF7CC3">
            <w:pPr>
              <w:pStyle w:val="A22"/>
            </w:pPr>
            <w:r w:rsidRPr="00B0180D">
              <w:t>项</w:t>
            </w:r>
          </w:p>
        </w:tc>
        <w:tc>
          <w:tcPr>
            <w:tcW w:w="1911" w:type="pct"/>
            <w:tcBorders>
              <w:top w:val="nil"/>
              <w:left w:val="nil"/>
              <w:bottom w:val="single" w:sz="4" w:space="0" w:color="auto"/>
              <w:right w:val="single" w:sz="4" w:space="0" w:color="auto"/>
            </w:tcBorders>
            <w:vAlign w:val="center"/>
          </w:tcPr>
          <w:p w:rsidR="00732B3B" w:rsidRPr="00B0180D" w:rsidRDefault="00732B3B" w:rsidP="00BF7CC3">
            <w:pPr>
              <w:pStyle w:val="A22"/>
            </w:pPr>
            <w:r w:rsidRPr="00B0180D">
              <w:t>按照合同计列</w:t>
            </w:r>
          </w:p>
        </w:tc>
        <w:tc>
          <w:tcPr>
            <w:tcW w:w="781" w:type="pct"/>
            <w:tcBorders>
              <w:top w:val="nil"/>
              <w:left w:val="nil"/>
              <w:bottom w:val="single" w:sz="4" w:space="0" w:color="auto"/>
              <w:right w:val="single" w:sz="4" w:space="0" w:color="auto"/>
            </w:tcBorders>
            <w:vAlign w:val="center"/>
          </w:tcPr>
          <w:p w:rsidR="00732B3B" w:rsidRPr="00B0180D" w:rsidRDefault="00F91FD8" w:rsidP="00BF7CC3">
            <w:pPr>
              <w:pStyle w:val="1b"/>
              <w:rPr>
                <w:rFonts w:cs="Times New Roman"/>
              </w:rPr>
            </w:pPr>
            <w:r w:rsidRPr="00B0180D">
              <w:rPr>
                <w:rFonts w:cs="Times New Roman"/>
              </w:rPr>
              <w:t>3.00</w:t>
            </w:r>
          </w:p>
        </w:tc>
      </w:tr>
      <w:tr w:rsidR="00B0180D" w:rsidRPr="00B0180D" w:rsidTr="00BF7CC3">
        <w:tc>
          <w:tcPr>
            <w:tcW w:w="729" w:type="pct"/>
            <w:tcBorders>
              <w:top w:val="nil"/>
              <w:left w:val="single" w:sz="4" w:space="0" w:color="auto"/>
              <w:bottom w:val="single" w:sz="4" w:space="0" w:color="auto"/>
              <w:right w:val="single" w:sz="4" w:space="0" w:color="auto"/>
            </w:tcBorders>
            <w:vAlign w:val="center"/>
          </w:tcPr>
          <w:p w:rsidR="00732B3B" w:rsidRPr="00B0180D" w:rsidRDefault="00730757" w:rsidP="00BF7CC3">
            <w:pPr>
              <w:pStyle w:val="A22"/>
            </w:pPr>
            <w:r w:rsidRPr="00B0180D">
              <w:t>4</w:t>
            </w:r>
          </w:p>
        </w:tc>
        <w:tc>
          <w:tcPr>
            <w:tcW w:w="997" w:type="pct"/>
            <w:tcBorders>
              <w:top w:val="nil"/>
              <w:left w:val="nil"/>
              <w:bottom w:val="single" w:sz="4" w:space="0" w:color="auto"/>
              <w:right w:val="single" w:sz="4" w:space="0" w:color="auto"/>
            </w:tcBorders>
            <w:vAlign w:val="center"/>
          </w:tcPr>
          <w:p w:rsidR="00732B3B" w:rsidRPr="00B0180D" w:rsidRDefault="00732B3B" w:rsidP="00BF7CC3">
            <w:pPr>
              <w:pStyle w:val="A22"/>
            </w:pPr>
            <w:r w:rsidRPr="00B0180D">
              <w:t>水土保持设施验收技术服务费</w:t>
            </w:r>
          </w:p>
        </w:tc>
        <w:tc>
          <w:tcPr>
            <w:tcW w:w="582" w:type="pct"/>
            <w:tcBorders>
              <w:top w:val="nil"/>
              <w:left w:val="nil"/>
              <w:bottom w:val="single" w:sz="4" w:space="0" w:color="auto"/>
              <w:right w:val="single" w:sz="4" w:space="0" w:color="auto"/>
            </w:tcBorders>
            <w:vAlign w:val="center"/>
          </w:tcPr>
          <w:p w:rsidR="00732B3B" w:rsidRPr="00B0180D" w:rsidRDefault="00732B3B" w:rsidP="00BF7CC3">
            <w:pPr>
              <w:pStyle w:val="A22"/>
            </w:pPr>
            <w:r w:rsidRPr="00B0180D">
              <w:t>项</w:t>
            </w:r>
          </w:p>
        </w:tc>
        <w:tc>
          <w:tcPr>
            <w:tcW w:w="1911" w:type="pct"/>
            <w:tcBorders>
              <w:top w:val="nil"/>
              <w:left w:val="nil"/>
              <w:bottom w:val="single" w:sz="4" w:space="0" w:color="auto"/>
              <w:right w:val="single" w:sz="4" w:space="0" w:color="auto"/>
            </w:tcBorders>
            <w:vAlign w:val="center"/>
          </w:tcPr>
          <w:p w:rsidR="00732B3B" w:rsidRPr="00B0180D" w:rsidRDefault="00732B3B" w:rsidP="00BF7CC3">
            <w:pPr>
              <w:pStyle w:val="A22"/>
            </w:pPr>
            <w:r w:rsidRPr="00B0180D">
              <w:t>按照同类工程计列</w:t>
            </w:r>
          </w:p>
        </w:tc>
        <w:tc>
          <w:tcPr>
            <w:tcW w:w="781" w:type="pct"/>
            <w:tcBorders>
              <w:top w:val="nil"/>
              <w:left w:val="nil"/>
              <w:bottom w:val="single" w:sz="4" w:space="0" w:color="auto"/>
              <w:right w:val="single" w:sz="4" w:space="0" w:color="auto"/>
            </w:tcBorders>
            <w:vAlign w:val="center"/>
          </w:tcPr>
          <w:p w:rsidR="00732B3B" w:rsidRPr="00B0180D" w:rsidRDefault="00F91FD8" w:rsidP="00BF7CC3">
            <w:pPr>
              <w:pStyle w:val="1b"/>
              <w:rPr>
                <w:rFonts w:cs="Times New Roman"/>
              </w:rPr>
            </w:pPr>
            <w:r w:rsidRPr="00B0180D">
              <w:rPr>
                <w:rFonts w:cs="Times New Roman"/>
              </w:rPr>
              <w:t>2.00</w:t>
            </w:r>
          </w:p>
        </w:tc>
      </w:tr>
    </w:tbl>
    <w:p w:rsidR="00732B3B" w:rsidRPr="00B0180D" w:rsidRDefault="00732B3B" w:rsidP="00F91FD8">
      <w:pPr>
        <w:pStyle w:val="A21"/>
        <w:spacing w:before="120" w:after="120"/>
      </w:pPr>
      <w:r w:rsidRPr="00B0180D">
        <w:t>表</w:t>
      </w:r>
      <w:r w:rsidRPr="00B0180D">
        <w:t xml:space="preserve"> </w:t>
      </w:r>
      <w:fldSimple w:instr=" STYLEREF 1 \s ">
        <w:r w:rsidR="00AE6055" w:rsidRPr="00B0180D">
          <w:rPr>
            <w:noProof/>
          </w:rPr>
          <w:t>7</w:t>
        </w:r>
      </w:fldSimple>
      <w:r w:rsidR="008A59B5" w:rsidRPr="00B0180D">
        <w:noBreakHyphen/>
      </w:r>
      <w:r w:rsidR="0074325B" w:rsidRPr="00B0180D">
        <w:t>10</w:t>
      </w:r>
      <w:r w:rsidRPr="00B0180D">
        <w:t xml:space="preserve">  </w:t>
      </w:r>
      <w:r w:rsidRPr="00B0180D">
        <w:t>基本预备费一览表</w:t>
      </w:r>
      <w:r w:rsidRPr="00B0180D">
        <w:t xml:space="preserve">    </w:t>
      </w:r>
      <w:r w:rsidRPr="00B0180D">
        <w:t>单价：万元</w:t>
      </w:r>
    </w:p>
    <w:tbl>
      <w:tblPr>
        <w:tblW w:w="5000" w:type="pct"/>
        <w:tblLook w:val="0000" w:firstRow="0" w:lastRow="0" w:firstColumn="0" w:lastColumn="0" w:noHBand="0" w:noVBand="0"/>
      </w:tblPr>
      <w:tblGrid>
        <w:gridCol w:w="623"/>
        <w:gridCol w:w="1567"/>
        <w:gridCol w:w="607"/>
        <w:gridCol w:w="4636"/>
        <w:gridCol w:w="1095"/>
      </w:tblGrid>
      <w:tr w:rsidR="00B0180D" w:rsidRPr="00B0180D" w:rsidTr="00F91FD8">
        <w:tc>
          <w:tcPr>
            <w:tcW w:w="365" w:type="pct"/>
            <w:tcBorders>
              <w:top w:val="single" w:sz="4" w:space="0" w:color="auto"/>
              <w:left w:val="single" w:sz="4" w:space="0" w:color="auto"/>
              <w:bottom w:val="single" w:sz="4" w:space="0" w:color="auto"/>
              <w:right w:val="single" w:sz="4" w:space="0" w:color="auto"/>
            </w:tcBorders>
            <w:vAlign w:val="center"/>
          </w:tcPr>
          <w:p w:rsidR="00730757" w:rsidRPr="00B0180D" w:rsidRDefault="00730757" w:rsidP="00F91FD8">
            <w:pPr>
              <w:pStyle w:val="A22"/>
            </w:pPr>
            <w:r w:rsidRPr="00B0180D">
              <w:t>序号</w:t>
            </w:r>
          </w:p>
        </w:tc>
        <w:tc>
          <w:tcPr>
            <w:tcW w:w="919" w:type="pct"/>
            <w:tcBorders>
              <w:top w:val="single" w:sz="4" w:space="0" w:color="auto"/>
              <w:left w:val="nil"/>
              <w:bottom w:val="single" w:sz="4" w:space="0" w:color="auto"/>
              <w:right w:val="single" w:sz="4" w:space="0" w:color="auto"/>
            </w:tcBorders>
            <w:vAlign w:val="center"/>
          </w:tcPr>
          <w:p w:rsidR="00730757" w:rsidRPr="00B0180D" w:rsidRDefault="00730757" w:rsidP="00F91FD8">
            <w:pPr>
              <w:pStyle w:val="A22"/>
            </w:pPr>
            <w:r w:rsidRPr="00B0180D">
              <w:t>工程或费用名称</w:t>
            </w:r>
          </w:p>
        </w:tc>
        <w:tc>
          <w:tcPr>
            <w:tcW w:w="356" w:type="pct"/>
            <w:tcBorders>
              <w:top w:val="single" w:sz="4" w:space="0" w:color="auto"/>
              <w:left w:val="nil"/>
              <w:bottom w:val="single" w:sz="4" w:space="0" w:color="auto"/>
              <w:right w:val="single" w:sz="4" w:space="0" w:color="auto"/>
            </w:tcBorders>
            <w:vAlign w:val="center"/>
          </w:tcPr>
          <w:p w:rsidR="00730757" w:rsidRPr="00B0180D" w:rsidRDefault="00730757" w:rsidP="00F91FD8">
            <w:pPr>
              <w:pStyle w:val="A22"/>
            </w:pPr>
            <w:r w:rsidRPr="00B0180D">
              <w:t>单位</w:t>
            </w:r>
          </w:p>
        </w:tc>
        <w:tc>
          <w:tcPr>
            <w:tcW w:w="2718" w:type="pct"/>
            <w:tcBorders>
              <w:top w:val="single" w:sz="4" w:space="0" w:color="auto"/>
              <w:left w:val="nil"/>
              <w:bottom w:val="single" w:sz="4" w:space="0" w:color="auto"/>
              <w:right w:val="single" w:sz="4" w:space="0" w:color="auto"/>
            </w:tcBorders>
            <w:vAlign w:val="center"/>
          </w:tcPr>
          <w:p w:rsidR="00730757" w:rsidRPr="00B0180D" w:rsidRDefault="00730757" w:rsidP="00F91FD8">
            <w:pPr>
              <w:pStyle w:val="A22"/>
            </w:pPr>
            <w:r w:rsidRPr="00B0180D">
              <w:t>计算依据</w:t>
            </w:r>
          </w:p>
        </w:tc>
        <w:tc>
          <w:tcPr>
            <w:tcW w:w="642" w:type="pct"/>
            <w:tcBorders>
              <w:top w:val="single" w:sz="4" w:space="0" w:color="auto"/>
              <w:left w:val="nil"/>
              <w:bottom w:val="single" w:sz="4" w:space="0" w:color="auto"/>
              <w:right w:val="single" w:sz="4" w:space="0" w:color="auto"/>
            </w:tcBorders>
            <w:vAlign w:val="center"/>
          </w:tcPr>
          <w:p w:rsidR="00730757" w:rsidRPr="00B0180D" w:rsidRDefault="00730757" w:rsidP="00F91FD8">
            <w:pPr>
              <w:pStyle w:val="1b"/>
              <w:rPr>
                <w:rFonts w:cs="Times New Roman"/>
              </w:rPr>
            </w:pPr>
            <w:r w:rsidRPr="00B0180D">
              <w:rPr>
                <w:rFonts w:cs="Times New Roman"/>
              </w:rPr>
              <w:t>合价</w:t>
            </w:r>
          </w:p>
          <w:p w:rsidR="00730757" w:rsidRPr="00B0180D" w:rsidRDefault="00730757" w:rsidP="00F91FD8">
            <w:pPr>
              <w:pStyle w:val="1b"/>
              <w:rPr>
                <w:rFonts w:cs="Times New Roman"/>
              </w:rPr>
            </w:pPr>
            <w:r w:rsidRPr="00B0180D">
              <w:rPr>
                <w:rFonts w:cs="Times New Roman"/>
              </w:rPr>
              <w:t>（万元）</w:t>
            </w:r>
          </w:p>
        </w:tc>
      </w:tr>
      <w:tr w:rsidR="00B0180D" w:rsidRPr="00B0180D" w:rsidTr="00F91FD8">
        <w:tc>
          <w:tcPr>
            <w:tcW w:w="365" w:type="pct"/>
            <w:tcBorders>
              <w:top w:val="nil"/>
              <w:left w:val="single" w:sz="4" w:space="0" w:color="auto"/>
              <w:bottom w:val="single" w:sz="4" w:space="0" w:color="auto"/>
              <w:right w:val="single" w:sz="4" w:space="0" w:color="auto"/>
            </w:tcBorders>
            <w:vAlign w:val="center"/>
          </w:tcPr>
          <w:p w:rsidR="00730757" w:rsidRPr="00B0180D" w:rsidRDefault="00730757" w:rsidP="00F91FD8">
            <w:pPr>
              <w:pStyle w:val="A22"/>
            </w:pPr>
            <w:r w:rsidRPr="00B0180D">
              <w:t>1</w:t>
            </w:r>
          </w:p>
        </w:tc>
        <w:tc>
          <w:tcPr>
            <w:tcW w:w="919" w:type="pct"/>
            <w:tcBorders>
              <w:top w:val="nil"/>
              <w:left w:val="nil"/>
              <w:bottom w:val="single" w:sz="4" w:space="0" w:color="auto"/>
              <w:right w:val="single" w:sz="4" w:space="0" w:color="auto"/>
            </w:tcBorders>
            <w:vAlign w:val="center"/>
          </w:tcPr>
          <w:p w:rsidR="00730757" w:rsidRPr="00B0180D" w:rsidRDefault="00730757" w:rsidP="00F91FD8">
            <w:pPr>
              <w:pStyle w:val="A22"/>
            </w:pPr>
            <w:r w:rsidRPr="00B0180D">
              <w:t>基本预备费</w:t>
            </w:r>
          </w:p>
        </w:tc>
        <w:tc>
          <w:tcPr>
            <w:tcW w:w="356" w:type="pct"/>
            <w:tcBorders>
              <w:top w:val="nil"/>
              <w:left w:val="nil"/>
              <w:bottom w:val="single" w:sz="4" w:space="0" w:color="auto"/>
              <w:right w:val="single" w:sz="4" w:space="0" w:color="auto"/>
            </w:tcBorders>
            <w:vAlign w:val="center"/>
          </w:tcPr>
          <w:p w:rsidR="00730757" w:rsidRPr="00B0180D" w:rsidRDefault="00730757" w:rsidP="00F91FD8">
            <w:pPr>
              <w:pStyle w:val="A22"/>
            </w:pPr>
            <w:r w:rsidRPr="00B0180D">
              <w:t>项</w:t>
            </w:r>
          </w:p>
        </w:tc>
        <w:tc>
          <w:tcPr>
            <w:tcW w:w="2718" w:type="pct"/>
            <w:tcBorders>
              <w:top w:val="nil"/>
              <w:left w:val="nil"/>
              <w:bottom w:val="single" w:sz="4" w:space="0" w:color="auto"/>
              <w:right w:val="single" w:sz="4" w:space="0" w:color="auto"/>
            </w:tcBorders>
            <w:vAlign w:val="center"/>
          </w:tcPr>
          <w:p w:rsidR="00730757" w:rsidRPr="00B0180D" w:rsidRDefault="00730757" w:rsidP="00F91FD8">
            <w:pPr>
              <w:pStyle w:val="A22"/>
            </w:pPr>
            <w:r w:rsidRPr="00B0180D">
              <w:t>按工程措施、植物措施、施工临时工程措施、独立费用之和的</w:t>
            </w:r>
            <w:r w:rsidRPr="00B0180D">
              <w:t>6%</w:t>
            </w:r>
            <w:r w:rsidRPr="00B0180D">
              <w:t>计算</w:t>
            </w:r>
          </w:p>
        </w:tc>
        <w:tc>
          <w:tcPr>
            <w:tcW w:w="642" w:type="pct"/>
            <w:tcBorders>
              <w:top w:val="nil"/>
              <w:left w:val="nil"/>
              <w:bottom w:val="single" w:sz="4" w:space="0" w:color="auto"/>
              <w:right w:val="single" w:sz="4" w:space="0" w:color="auto"/>
            </w:tcBorders>
            <w:vAlign w:val="center"/>
          </w:tcPr>
          <w:p w:rsidR="00730757" w:rsidRPr="00B0180D" w:rsidRDefault="00F91FD8" w:rsidP="000C179B">
            <w:pPr>
              <w:pStyle w:val="1b"/>
              <w:rPr>
                <w:rFonts w:cs="Times New Roman"/>
              </w:rPr>
            </w:pPr>
            <w:r w:rsidRPr="00B0180D">
              <w:rPr>
                <w:rFonts w:cs="Times New Roman"/>
              </w:rPr>
              <w:t>0.6</w:t>
            </w:r>
            <w:r w:rsidR="000C179B" w:rsidRPr="00B0180D">
              <w:rPr>
                <w:rFonts w:cs="Times New Roman"/>
              </w:rPr>
              <w:t>2</w:t>
            </w:r>
          </w:p>
        </w:tc>
      </w:tr>
    </w:tbl>
    <w:p w:rsidR="00732B3B" w:rsidRPr="00B0180D" w:rsidRDefault="00732B3B" w:rsidP="00F91FD8">
      <w:pPr>
        <w:pStyle w:val="A21"/>
        <w:spacing w:before="120" w:after="120"/>
      </w:pPr>
      <w:r w:rsidRPr="00B0180D">
        <w:t>表</w:t>
      </w:r>
      <w:r w:rsidRPr="00B0180D">
        <w:t xml:space="preserve"> </w:t>
      </w:r>
      <w:fldSimple w:instr=" STYLEREF 1 \s ">
        <w:r w:rsidR="00AE6055" w:rsidRPr="00B0180D">
          <w:rPr>
            <w:noProof/>
          </w:rPr>
          <w:t>7</w:t>
        </w:r>
      </w:fldSimple>
      <w:r w:rsidR="008A59B5" w:rsidRPr="00B0180D">
        <w:noBreakHyphen/>
      </w:r>
      <w:r w:rsidR="0074325B" w:rsidRPr="00B0180D">
        <w:t>11</w:t>
      </w:r>
      <w:r w:rsidRPr="00B0180D">
        <w:t xml:space="preserve">  </w:t>
      </w:r>
      <w:r w:rsidRPr="00B0180D">
        <w:t>水土保持补偿费一览表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1494"/>
        <w:gridCol w:w="901"/>
        <w:gridCol w:w="2848"/>
        <w:gridCol w:w="2384"/>
      </w:tblGrid>
      <w:tr w:rsidR="00B0180D" w:rsidRPr="00B0180D" w:rsidTr="00F91FD8">
        <w:trPr>
          <w:jc w:val="center"/>
        </w:trPr>
        <w:tc>
          <w:tcPr>
            <w:tcW w:w="528" w:type="pct"/>
            <w:vAlign w:val="center"/>
          </w:tcPr>
          <w:p w:rsidR="00732B3B" w:rsidRPr="00B0180D" w:rsidRDefault="00732B3B" w:rsidP="00F91FD8">
            <w:pPr>
              <w:pStyle w:val="A22"/>
            </w:pPr>
            <w:r w:rsidRPr="00B0180D">
              <w:t>序号</w:t>
            </w:r>
          </w:p>
        </w:tc>
        <w:tc>
          <w:tcPr>
            <w:tcW w:w="876" w:type="pct"/>
            <w:vAlign w:val="center"/>
          </w:tcPr>
          <w:p w:rsidR="00732B3B" w:rsidRPr="00B0180D" w:rsidRDefault="00732B3B" w:rsidP="00F91FD8">
            <w:pPr>
              <w:pStyle w:val="A22"/>
            </w:pPr>
            <w:r w:rsidRPr="00B0180D">
              <w:t>用地面积</w:t>
            </w:r>
          </w:p>
        </w:tc>
        <w:tc>
          <w:tcPr>
            <w:tcW w:w="528" w:type="pct"/>
            <w:vAlign w:val="center"/>
          </w:tcPr>
          <w:p w:rsidR="00732B3B" w:rsidRPr="00B0180D" w:rsidRDefault="00732B3B" w:rsidP="00F91FD8">
            <w:pPr>
              <w:pStyle w:val="A22"/>
            </w:pPr>
            <w:r w:rsidRPr="00B0180D">
              <w:t>单位</w:t>
            </w:r>
          </w:p>
        </w:tc>
        <w:tc>
          <w:tcPr>
            <w:tcW w:w="1670" w:type="pct"/>
            <w:vAlign w:val="center"/>
          </w:tcPr>
          <w:p w:rsidR="00732B3B" w:rsidRPr="00B0180D" w:rsidRDefault="00732B3B" w:rsidP="00F91FD8">
            <w:pPr>
              <w:pStyle w:val="A22"/>
            </w:pPr>
            <w:r w:rsidRPr="00B0180D">
              <w:t>收费标准（元</w:t>
            </w:r>
            <w:r w:rsidRPr="00B0180D">
              <w:t>/m</w:t>
            </w:r>
            <w:r w:rsidRPr="00B0180D">
              <w:rPr>
                <w:vertAlign w:val="superscript"/>
              </w:rPr>
              <w:t>2</w:t>
            </w:r>
            <w:r w:rsidRPr="00B0180D">
              <w:t>）</w:t>
            </w:r>
          </w:p>
        </w:tc>
        <w:tc>
          <w:tcPr>
            <w:tcW w:w="1398" w:type="pct"/>
            <w:vAlign w:val="center"/>
          </w:tcPr>
          <w:p w:rsidR="00732B3B" w:rsidRPr="00B0180D" w:rsidRDefault="00732B3B" w:rsidP="00F91FD8">
            <w:pPr>
              <w:pStyle w:val="A22"/>
            </w:pPr>
            <w:r w:rsidRPr="00B0180D">
              <w:t>补偿费用（元）</w:t>
            </w:r>
          </w:p>
        </w:tc>
      </w:tr>
      <w:tr w:rsidR="00B0180D" w:rsidRPr="00B0180D" w:rsidTr="00F91FD8">
        <w:trPr>
          <w:jc w:val="center"/>
        </w:trPr>
        <w:tc>
          <w:tcPr>
            <w:tcW w:w="528" w:type="pct"/>
            <w:vAlign w:val="center"/>
          </w:tcPr>
          <w:p w:rsidR="00732B3B" w:rsidRPr="00B0180D" w:rsidRDefault="00732B3B" w:rsidP="00F91FD8">
            <w:pPr>
              <w:pStyle w:val="A22"/>
            </w:pPr>
            <w:r w:rsidRPr="00B0180D">
              <w:t>1</w:t>
            </w:r>
          </w:p>
        </w:tc>
        <w:tc>
          <w:tcPr>
            <w:tcW w:w="876" w:type="pct"/>
            <w:vAlign w:val="center"/>
          </w:tcPr>
          <w:p w:rsidR="00732B3B" w:rsidRPr="00B0180D" w:rsidRDefault="00F91FD8" w:rsidP="00F91FD8">
            <w:pPr>
              <w:pStyle w:val="A22"/>
            </w:pPr>
            <w:r w:rsidRPr="00B0180D">
              <w:t>16431</w:t>
            </w:r>
          </w:p>
        </w:tc>
        <w:tc>
          <w:tcPr>
            <w:tcW w:w="528" w:type="pct"/>
            <w:vAlign w:val="center"/>
          </w:tcPr>
          <w:p w:rsidR="00732B3B" w:rsidRPr="00B0180D" w:rsidRDefault="00732B3B" w:rsidP="00F91FD8">
            <w:pPr>
              <w:pStyle w:val="A22"/>
            </w:pPr>
            <w:r w:rsidRPr="00B0180D">
              <w:t>m</w:t>
            </w:r>
            <w:r w:rsidRPr="00B0180D">
              <w:rPr>
                <w:vertAlign w:val="superscript"/>
              </w:rPr>
              <w:t>2</w:t>
            </w:r>
          </w:p>
        </w:tc>
        <w:tc>
          <w:tcPr>
            <w:tcW w:w="1670" w:type="pct"/>
            <w:vAlign w:val="center"/>
          </w:tcPr>
          <w:p w:rsidR="00732B3B" w:rsidRPr="00B0180D" w:rsidRDefault="00732B3B" w:rsidP="00F91FD8">
            <w:pPr>
              <w:pStyle w:val="A22"/>
            </w:pPr>
            <w:r w:rsidRPr="00B0180D">
              <w:t>0.7</w:t>
            </w:r>
          </w:p>
        </w:tc>
        <w:tc>
          <w:tcPr>
            <w:tcW w:w="1399" w:type="pct"/>
            <w:vAlign w:val="center"/>
          </w:tcPr>
          <w:p w:rsidR="00732B3B" w:rsidRPr="00B0180D" w:rsidRDefault="00F91FD8" w:rsidP="00F91FD8">
            <w:pPr>
              <w:pStyle w:val="A22"/>
            </w:pPr>
            <w:r w:rsidRPr="00B0180D">
              <w:t>11501.7</w:t>
            </w:r>
          </w:p>
        </w:tc>
      </w:tr>
      <w:tr w:rsidR="00B0180D" w:rsidRPr="00B0180D" w:rsidTr="00F91FD8">
        <w:trPr>
          <w:jc w:val="center"/>
        </w:trPr>
        <w:tc>
          <w:tcPr>
            <w:tcW w:w="1" w:type="pct"/>
            <w:gridSpan w:val="5"/>
            <w:vAlign w:val="center"/>
          </w:tcPr>
          <w:p w:rsidR="00732B3B" w:rsidRPr="00B0180D" w:rsidRDefault="00732B3B" w:rsidP="00F91FD8">
            <w:pPr>
              <w:pStyle w:val="A22"/>
            </w:pPr>
            <w:r w:rsidRPr="00B0180D">
              <w:t>备注：按照征占用土地面积每平方米</w:t>
            </w:r>
            <w:r w:rsidRPr="00B0180D">
              <w:t>0.7</w:t>
            </w:r>
            <w:r w:rsidRPr="00B0180D">
              <w:t>元一次性计征（不足</w:t>
            </w:r>
            <w:r w:rsidRPr="00B0180D">
              <w:t>1</w:t>
            </w:r>
            <w:r w:rsidRPr="00B0180D">
              <w:t>平方米的按</w:t>
            </w:r>
            <w:r w:rsidRPr="00B0180D">
              <w:t>1</w:t>
            </w:r>
            <w:r w:rsidRPr="00B0180D">
              <w:t>平方米计）执行。</w:t>
            </w:r>
          </w:p>
        </w:tc>
      </w:tr>
    </w:tbl>
    <w:p w:rsidR="00732B3B" w:rsidRPr="00B0180D" w:rsidRDefault="00732B3B" w:rsidP="00DC0D29">
      <w:pPr>
        <w:pStyle w:val="2"/>
        <w:tabs>
          <w:tab w:val="left" w:pos="426"/>
        </w:tabs>
        <w:spacing w:before="120" w:after="240"/>
        <w:jc w:val="both"/>
      </w:pPr>
      <w:bookmarkStart w:id="79" w:name="_Toc129268570"/>
      <w:bookmarkEnd w:id="78"/>
      <w:r w:rsidRPr="00B0180D">
        <w:t>效益分析</w:t>
      </w:r>
      <w:bookmarkEnd w:id="79"/>
    </w:p>
    <w:p w:rsidR="00732B3B" w:rsidRPr="00B0180D" w:rsidRDefault="00732B3B" w:rsidP="00DC0D29">
      <w:pPr>
        <w:pStyle w:val="3"/>
        <w:tabs>
          <w:tab w:val="left" w:pos="426"/>
        </w:tabs>
        <w:spacing w:before="120" w:after="120"/>
        <w:jc w:val="both"/>
        <w:rPr>
          <w:rFonts w:cs="Times New Roman"/>
        </w:rPr>
      </w:pPr>
      <w:bookmarkStart w:id="80" w:name="_Toc314176637"/>
      <w:r w:rsidRPr="00B0180D">
        <w:rPr>
          <w:rFonts w:cs="Times New Roman"/>
        </w:rPr>
        <w:t>分析依据</w:t>
      </w:r>
      <w:bookmarkEnd w:id="80"/>
    </w:p>
    <w:p w:rsidR="00732B3B" w:rsidRPr="00B0180D" w:rsidRDefault="00732B3B" w:rsidP="00DC0D29">
      <w:pPr>
        <w:pStyle w:val="A20"/>
        <w:ind w:firstLine="480"/>
        <w:jc w:val="both"/>
      </w:pPr>
      <w:r w:rsidRPr="00B0180D">
        <w:t>根据中华人民共和国国家标准《水土保持综合治理效益计算方法》（</w:t>
      </w:r>
      <w:r w:rsidRPr="00B0180D">
        <w:t>GB/T15574-2008</w:t>
      </w:r>
      <w:r w:rsidRPr="00B0180D">
        <w:t>）和《生产建设项目水土保持技术标准》（</w:t>
      </w:r>
      <w:r w:rsidRPr="00B0180D">
        <w:t>GB50433-2018</w:t>
      </w:r>
      <w:r w:rsidRPr="00B0180D">
        <w:t>）的要求进行分析。</w:t>
      </w:r>
    </w:p>
    <w:p w:rsidR="00732B3B" w:rsidRPr="00B0180D" w:rsidRDefault="00732B3B" w:rsidP="00DC0D29">
      <w:pPr>
        <w:pStyle w:val="3"/>
        <w:tabs>
          <w:tab w:val="left" w:pos="426"/>
        </w:tabs>
        <w:spacing w:before="120" w:after="120"/>
        <w:jc w:val="both"/>
        <w:rPr>
          <w:rFonts w:cs="Times New Roman"/>
        </w:rPr>
      </w:pPr>
      <w:bookmarkStart w:id="81" w:name="_Toc218393707"/>
      <w:bookmarkStart w:id="82" w:name="_Toc227034540"/>
      <w:bookmarkStart w:id="83" w:name="_Toc314176638"/>
      <w:r w:rsidRPr="00B0180D">
        <w:rPr>
          <w:rFonts w:cs="Times New Roman"/>
        </w:rPr>
        <w:t>生态效益分析</w:t>
      </w:r>
      <w:bookmarkEnd w:id="81"/>
      <w:bookmarkEnd w:id="82"/>
      <w:bookmarkEnd w:id="83"/>
    </w:p>
    <w:p w:rsidR="00732B3B" w:rsidRPr="00B0180D" w:rsidRDefault="00732B3B" w:rsidP="00DC0D29">
      <w:pPr>
        <w:pStyle w:val="4"/>
        <w:tabs>
          <w:tab w:val="left" w:pos="426"/>
        </w:tabs>
        <w:spacing w:before="120" w:after="120"/>
        <w:jc w:val="both"/>
        <w:rPr>
          <w:rFonts w:cs="Times New Roman"/>
        </w:rPr>
      </w:pPr>
      <w:bookmarkStart w:id="84" w:name="_Toc218393708"/>
      <w:bookmarkStart w:id="85" w:name="_Toc227034541"/>
      <w:bookmarkStart w:id="86" w:name="_Toc314176639"/>
      <w:bookmarkStart w:id="87" w:name="_Toc211240397"/>
      <w:r w:rsidRPr="00B0180D">
        <w:rPr>
          <w:rFonts w:cs="Times New Roman"/>
        </w:rPr>
        <w:t>效益分析基础数据统计</w:t>
      </w:r>
    </w:p>
    <w:p w:rsidR="00732B3B" w:rsidRPr="00B0180D" w:rsidRDefault="00732B3B" w:rsidP="00DC0D29">
      <w:pPr>
        <w:pStyle w:val="A20"/>
        <w:ind w:firstLine="480"/>
        <w:jc w:val="both"/>
      </w:pPr>
      <w:r w:rsidRPr="00B0180D">
        <w:t>经前面统计分析，项目区总占地为</w:t>
      </w:r>
      <w:r w:rsidR="00F91FD8" w:rsidRPr="00B0180D">
        <w:t>1.64</w:t>
      </w:r>
      <w:r w:rsidRPr="00B0180D">
        <w:t>hm</w:t>
      </w:r>
      <w:r w:rsidRPr="00B0180D">
        <w:rPr>
          <w:vertAlign w:val="superscript"/>
        </w:rPr>
        <w:t>2</w:t>
      </w:r>
      <w:r w:rsidRPr="00B0180D">
        <w:t>，扰动地表面积为</w:t>
      </w:r>
      <w:r w:rsidR="00F91FD8" w:rsidRPr="00B0180D">
        <w:t>1.64</w:t>
      </w:r>
      <w:r w:rsidRPr="00B0180D">
        <w:t>hm</w:t>
      </w:r>
      <w:r w:rsidRPr="00B0180D">
        <w:rPr>
          <w:vertAlign w:val="superscript"/>
        </w:rPr>
        <w:t>2</w:t>
      </w:r>
      <w:r w:rsidRPr="00B0180D">
        <w:t>，方案实施后项目区将得到全面综合治理，工程措施面积为</w:t>
      </w:r>
      <w:r w:rsidR="00F63076" w:rsidRPr="00B0180D">
        <w:t>0.</w:t>
      </w:r>
      <w:r w:rsidR="00F91FD8" w:rsidRPr="00B0180D">
        <w:t>29</w:t>
      </w:r>
      <w:r w:rsidRPr="00B0180D">
        <w:t>hm</w:t>
      </w:r>
      <w:r w:rsidRPr="00B0180D">
        <w:rPr>
          <w:vertAlign w:val="superscript"/>
        </w:rPr>
        <w:t>2</w:t>
      </w:r>
      <w:r w:rsidR="00F63076" w:rsidRPr="00B0180D">
        <w:t>（植草砖区域）</w:t>
      </w:r>
      <w:r w:rsidRPr="00B0180D">
        <w:t>，</w:t>
      </w:r>
      <w:r w:rsidRPr="00B0180D">
        <w:rPr>
          <w:rStyle w:val="affffd"/>
          <w:rFonts w:cs="Times New Roman"/>
        </w:rPr>
        <w:t>植物措施面积</w:t>
      </w:r>
      <w:r w:rsidR="00F91FD8" w:rsidRPr="00B0180D">
        <w:rPr>
          <w:rStyle w:val="affffd"/>
          <w:rFonts w:cs="Times New Roman"/>
        </w:rPr>
        <w:t>0.41</w:t>
      </w:r>
      <w:r w:rsidRPr="00B0180D">
        <w:rPr>
          <w:rStyle w:val="affffd"/>
          <w:rFonts w:cs="Times New Roman"/>
        </w:rPr>
        <w:t>hm</w:t>
      </w:r>
      <w:r w:rsidRPr="00B0180D">
        <w:rPr>
          <w:rStyle w:val="affffd"/>
          <w:rFonts w:cs="Times New Roman"/>
          <w:vertAlign w:val="superscript"/>
        </w:rPr>
        <w:t>2</w:t>
      </w:r>
      <w:r w:rsidRPr="00B0180D">
        <w:rPr>
          <w:rStyle w:val="affffd"/>
          <w:rFonts w:cs="Times New Roman"/>
        </w:rPr>
        <w:t>，路面和建构筑物</w:t>
      </w:r>
      <w:r w:rsidRPr="00B0180D">
        <w:t>占地面积</w:t>
      </w:r>
      <w:r w:rsidRPr="00B0180D">
        <w:t>0.</w:t>
      </w:r>
      <w:r w:rsidR="000C6701" w:rsidRPr="00B0180D">
        <w:t>68</w:t>
      </w:r>
      <w:r w:rsidRPr="00B0180D">
        <w:t>hm</w:t>
      </w:r>
      <w:r w:rsidRPr="00B0180D">
        <w:rPr>
          <w:vertAlign w:val="superscript"/>
        </w:rPr>
        <w:t>2</w:t>
      </w:r>
      <w:r w:rsidRPr="00B0180D">
        <w:t>，累计治理面积</w:t>
      </w:r>
      <w:r w:rsidR="000C6701" w:rsidRPr="00B0180D">
        <w:t>1.64</w:t>
      </w:r>
      <w:r w:rsidRPr="00B0180D">
        <w:t>hm</w:t>
      </w:r>
      <w:r w:rsidRPr="00B0180D">
        <w:rPr>
          <w:vertAlign w:val="superscript"/>
        </w:rPr>
        <w:t>2</w:t>
      </w:r>
      <w:r w:rsidRPr="00B0180D">
        <w:t>。</w:t>
      </w:r>
    </w:p>
    <w:p w:rsidR="00732B3B" w:rsidRPr="00B0180D" w:rsidRDefault="00732B3B" w:rsidP="000C6701">
      <w:pPr>
        <w:pStyle w:val="A21"/>
        <w:spacing w:before="120" w:after="120"/>
      </w:pPr>
      <w:r w:rsidRPr="00B0180D">
        <w:br w:type="page"/>
      </w:r>
      <w:r w:rsidRPr="00B0180D">
        <w:t>表</w:t>
      </w:r>
      <w:r w:rsidRPr="00B0180D">
        <w:t xml:space="preserve"> </w:t>
      </w:r>
      <w:fldSimple w:instr=" STYLEREF 1 \s ">
        <w:r w:rsidR="00AE6055" w:rsidRPr="00B0180D">
          <w:rPr>
            <w:noProof/>
          </w:rPr>
          <w:t>7</w:t>
        </w:r>
      </w:fldSimple>
      <w:r w:rsidR="008A59B5" w:rsidRPr="00B0180D">
        <w:noBreakHyphen/>
      </w:r>
      <w:r w:rsidR="0074325B" w:rsidRPr="00B0180D">
        <w:t>12</w:t>
      </w:r>
      <w:r w:rsidRPr="00B0180D">
        <w:t xml:space="preserve">   </w:t>
      </w:r>
      <w:r w:rsidRPr="00B0180D">
        <w:t>效益分析基础数据统计表</w:t>
      </w:r>
    </w:p>
    <w:tbl>
      <w:tblPr>
        <w:tblW w:w="8520" w:type="dxa"/>
        <w:tblInd w:w="108" w:type="dxa"/>
        <w:tblLook w:val="04A0" w:firstRow="1" w:lastRow="0" w:firstColumn="1" w:lastColumn="0" w:noHBand="0" w:noVBand="1"/>
      </w:tblPr>
      <w:tblGrid>
        <w:gridCol w:w="2127"/>
        <w:gridCol w:w="993"/>
        <w:gridCol w:w="1080"/>
        <w:gridCol w:w="1080"/>
        <w:gridCol w:w="1080"/>
        <w:gridCol w:w="1080"/>
        <w:gridCol w:w="1080"/>
      </w:tblGrid>
      <w:tr w:rsidR="00B0180D" w:rsidRPr="00B0180D" w:rsidTr="000C6701">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71D" w:rsidRPr="00B0180D" w:rsidRDefault="00FB571D" w:rsidP="000C6701">
            <w:pPr>
              <w:pStyle w:val="A22"/>
            </w:pPr>
            <w:r w:rsidRPr="00B0180D">
              <w:t>分区</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B571D" w:rsidRPr="00B0180D" w:rsidRDefault="00FB571D" w:rsidP="000C6701">
            <w:pPr>
              <w:pStyle w:val="A22"/>
            </w:pPr>
            <w:r w:rsidRPr="00B0180D">
              <w:t>占地面积</w:t>
            </w:r>
            <w:r w:rsidR="000C6701" w:rsidRPr="00B0180D">
              <w:t>（</w:t>
            </w:r>
            <w:r w:rsidR="000C6701" w:rsidRPr="00B0180D">
              <w:t>hm</w:t>
            </w:r>
            <w:r w:rsidR="000C6701" w:rsidRPr="00B0180D">
              <w:rPr>
                <w:vertAlign w:val="superscript"/>
              </w:rPr>
              <w:t>2</w:t>
            </w:r>
            <w:r w:rsidR="000C6701" w:rsidRPr="00B0180D">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B571D" w:rsidRPr="00B0180D" w:rsidRDefault="00FB571D" w:rsidP="000C6701">
            <w:pPr>
              <w:pStyle w:val="A22"/>
            </w:pPr>
            <w:r w:rsidRPr="00B0180D">
              <w:t>扰动面积</w:t>
            </w:r>
            <w:r w:rsidR="000C6701" w:rsidRPr="00B0180D">
              <w:t>（</w:t>
            </w:r>
            <w:r w:rsidR="000C6701" w:rsidRPr="00B0180D">
              <w:t>hm</w:t>
            </w:r>
            <w:r w:rsidR="000C6701" w:rsidRPr="00B0180D">
              <w:rPr>
                <w:vertAlign w:val="superscript"/>
              </w:rPr>
              <w:t>2</w:t>
            </w:r>
            <w:r w:rsidR="000C6701" w:rsidRPr="00B0180D">
              <w: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B571D" w:rsidRPr="00B0180D" w:rsidRDefault="00FB571D" w:rsidP="000C6701">
            <w:pPr>
              <w:pStyle w:val="A22"/>
            </w:pPr>
            <w:r w:rsidRPr="00B0180D">
              <w:t>工程措施面积</w:t>
            </w:r>
            <w:r w:rsidR="000C6701" w:rsidRPr="00B0180D">
              <w:t>（</w:t>
            </w:r>
            <w:r w:rsidR="000C6701" w:rsidRPr="00B0180D">
              <w:t>hm</w:t>
            </w:r>
            <w:r w:rsidR="000C6701" w:rsidRPr="00B0180D">
              <w:rPr>
                <w:vertAlign w:val="superscript"/>
              </w:rPr>
              <w:t>2</w:t>
            </w:r>
            <w:r w:rsidR="000C6701" w:rsidRPr="00B0180D">
              <w: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B571D" w:rsidRPr="00B0180D" w:rsidRDefault="00FB571D" w:rsidP="000C6701">
            <w:pPr>
              <w:pStyle w:val="A22"/>
            </w:pPr>
            <w:r w:rsidRPr="00B0180D">
              <w:t>植物措施面积</w:t>
            </w:r>
            <w:r w:rsidR="000C6701" w:rsidRPr="00B0180D">
              <w:t>（</w:t>
            </w:r>
            <w:r w:rsidR="000C6701" w:rsidRPr="00B0180D">
              <w:t>hm</w:t>
            </w:r>
            <w:r w:rsidR="000C6701" w:rsidRPr="00B0180D">
              <w:rPr>
                <w:vertAlign w:val="superscript"/>
              </w:rPr>
              <w:t>2</w:t>
            </w:r>
            <w:r w:rsidR="000C6701" w:rsidRPr="00B0180D">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571D" w:rsidRPr="00B0180D" w:rsidRDefault="00FB571D" w:rsidP="000C6701">
            <w:pPr>
              <w:pStyle w:val="A22"/>
            </w:pPr>
            <w:r w:rsidRPr="00B0180D">
              <w:t>路面</w:t>
            </w:r>
            <w:r w:rsidRPr="00B0180D">
              <w:t>/</w:t>
            </w:r>
            <w:r w:rsidRPr="00B0180D">
              <w:t>建筑面积（</w:t>
            </w:r>
            <w:r w:rsidRPr="00B0180D">
              <w:t>hm</w:t>
            </w:r>
            <w:r w:rsidRPr="00B0180D">
              <w:rPr>
                <w:vertAlign w:val="superscript"/>
              </w:rPr>
              <w:t>2</w:t>
            </w:r>
            <w:r w:rsidRPr="00B0180D">
              <w: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B571D" w:rsidRPr="00B0180D" w:rsidRDefault="00FB571D" w:rsidP="000C6701">
            <w:pPr>
              <w:pStyle w:val="A22"/>
            </w:pPr>
            <w:r w:rsidRPr="00B0180D">
              <w:t>可绿化面积</w:t>
            </w:r>
            <w:r w:rsidR="000C6701" w:rsidRPr="00B0180D">
              <w:t>（</w:t>
            </w:r>
            <w:r w:rsidR="000C6701" w:rsidRPr="00B0180D">
              <w:t>hm</w:t>
            </w:r>
            <w:r w:rsidR="000C6701" w:rsidRPr="00B0180D">
              <w:rPr>
                <w:vertAlign w:val="superscript"/>
              </w:rPr>
              <w:t>2</w:t>
            </w:r>
            <w:r w:rsidR="000C6701" w:rsidRPr="00B0180D">
              <w:t>）</w:t>
            </w:r>
          </w:p>
        </w:tc>
      </w:tr>
      <w:tr w:rsidR="00B0180D" w:rsidRPr="00B0180D" w:rsidTr="000C6701">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C6701" w:rsidRPr="00B0180D" w:rsidRDefault="000C6701" w:rsidP="000C6701">
            <w:pPr>
              <w:pStyle w:val="A22"/>
            </w:pPr>
            <w:r w:rsidRPr="00B0180D">
              <w:t>建构筑物区</w:t>
            </w:r>
          </w:p>
        </w:tc>
        <w:tc>
          <w:tcPr>
            <w:tcW w:w="993"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rPr>
                <w:rFonts w:eastAsia="宋体"/>
              </w:rPr>
            </w:pPr>
            <w:r w:rsidRPr="00B0180D">
              <w:rPr>
                <w:szCs w:val="21"/>
              </w:rPr>
              <w:t>0.29</w:t>
            </w:r>
          </w:p>
        </w:tc>
        <w:tc>
          <w:tcPr>
            <w:tcW w:w="1080"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pPr>
            <w:r w:rsidRPr="00B0180D">
              <w:rPr>
                <w:szCs w:val="21"/>
              </w:rPr>
              <w:t>0.29</w:t>
            </w:r>
          </w:p>
        </w:tc>
        <w:tc>
          <w:tcPr>
            <w:tcW w:w="1080"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pPr>
          </w:p>
        </w:tc>
        <w:tc>
          <w:tcPr>
            <w:tcW w:w="1080"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pPr>
          </w:p>
        </w:tc>
        <w:tc>
          <w:tcPr>
            <w:tcW w:w="1080"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pPr>
            <w:r w:rsidRPr="00B0180D">
              <w:t>0.29</w:t>
            </w:r>
          </w:p>
        </w:tc>
        <w:tc>
          <w:tcPr>
            <w:tcW w:w="1080"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pPr>
          </w:p>
        </w:tc>
      </w:tr>
      <w:tr w:rsidR="00B0180D" w:rsidRPr="00B0180D" w:rsidTr="000C6701">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C6701" w:rsidRPr="00B0180D" w:rsidRDefault="000C6701" w:rsidP="000C6701">
            <w:pPr>
              <w:pStyle w:val="A22"/>
            </w:pPr>
            <w:r w:rsidRPr="00B0180D">
              <w:t>道路及硬化区</w:t>
            </w:r>
          </w:p>
        </w:tc>
        <w:tc>
          <w:tcPr>
            <w:tcW w:w="993"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rPr>
                <w:rFonts w:eastAsia="宋体"/>
              </w:rPr>
            </w:pPr>
            <w:r w:rsidRPr="00B0180D">
              <w:rPr>
                <w:szCs w:val="21"/>
              </w:rPr>
              <w:t>0.94</w:t>
            </w:r>
          </w:p>
        </w:tc>
        <w:tc>
          <w:tcPr>
            <w:tcW w:w="1080"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pPr>
            <w:r w:rsidRPr="00B0180D">
              <w:rPr>
                <w:szCs w:val="21"/>
              </w:rPr>
              <w:t>0.94</w:t>
            </w:r>
          </w:p>
        </w:tc>
        <w:tc>
          <w:tcPr>
            <w:tcW w:w="1080"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pPr>
            <w:r w:rsidRPr="00B0180D">
              <w:t>0.29</w:t>
            </w:r>
          </w:p>
        </w:tc>
        <w:tc>
          <w:tcPr>
            <w:tcW w:w="1080"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pPr>
            <w:r w:rsidRPr="00B0180D">
              <w:t>0.04</w:t>
            </w:r>
          </w:p>
        </w:tc>
        <w:tc>
          <w:tcPr>
            <w:tcW w:w="1080"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pPr>
            <w:r w:rsidRPr="00B0180D">
              <w:t>0.39</w:t>
            </w:r>
          </w:p>
        </w:tc>
        <w:tc>
          <w:tcPr>
            <w:tcW w:w="1080"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pPr>
          </w:p>
        </w:tc>
      </w:tr>
      <w:tr w:rsidR="00B0180D" w:rsidRPr="00B0180D" w:rsidTr="000C6701">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C6701" w:rsidRPr="00B0180D" w:rsidRDefault="000C6701" w:rsidP="000C6701">
            <w:pPr>
              <w:pStyle w:val="A22"/>
            </w:pPr>
            <w:r w:rsidRPr="00B0180D">
              <w:t>景观绿化区</w:t>
            </w:r>
          </w:p>
        </w:tc>
        <w:tc>
          <w:tcPr>
            <w:tcW w:w="993"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rPr>
                <w:rFonts w:eastAsia="宋体"/>
              </w:rPr>
            </w:pPr>
            <w:r w:rsidRPr="00B0180D">
              <w:rPr>
                <w:szCs w:val="21"/>
              </w:rPr>
              <w:t>0.31</w:t>
            </w:r>
          </w:p>
        </w:tc>
        <w:tc>
          <w:tcPr>
            <w:tcW w:w="1080"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pPr>
            <w:r w:rsidRPr="00B0180D">
              <w:rPr>
                <w:szCs w:val="21"/>
              </w:rPr>
              <w:t>0.31</w:t>
            </w:r>
          </w:p>
        </w:tc>
        <w:tc>
          <w:tcPr>
            <w:tcW w:w="1080"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pPr>
          </w:p>
        </w:tc>
        <w:tc>
          <w:tcPr>
            <w:tcW w:w="1080"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pPr>
            <w:r w:rsidRPr="00B0180D">
              <w:t>0.31</w:t>
            </w:r>
          </w:p>
        </w:tc>
        <w:tc>
          <w:tcPr>
            <w:tcW w:w="1080"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pPr>
          </w:p>
        </w:tc>
        <w:tc>
          <w:tcPr>
            <w:tcW w:w="1080"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pPr>
            <w:r w:rsidRPr="00B0180D">
              <w:t>0.16</w:t>
            </w:r>
          </w:p>
        </w:tc>
      </w:tr>
      <w:tr w:rsidR="00B0180D" w:rsidRPr="00B0180D" w:rsidTr="000C6701">
        <w:tc>
          <w:tcPr>
            <w:tcW w:w="2127" w:type="dxa"/>
            <w:tcBorders>
              <w:top w:val="nil"/>
              <w:left w:val="single" w:sz="4" w:space="0" w:color="auto"/>
              <w:bottom w:val="single" w:sz="4" w:space="0" w:color="auto"/>
              <w:right w:val="single" w:sz="4" w:space="0" w:color="auto"/>
            </w:tcBorders>
            <w:shd w:val="clear" w:color="auto" w:fill="auto"/>
            <w:noWrap/>
            <w:vAlign w:val="center"/>
          </w:tcPr>
          <w:p w:rsidR="000C6701" w:rsidRPr="00B0180D" w:rsidRDefault="000C6701" w:rsidP="000C6701">
            <w:pPr>
              <w:pStyle w:val="A22"/>
            </w:pPr>
            <w:r w:rsidRPr="00B0180D">
              <w:t>临时施工生产生活区</w:t>
            </w:r>
          </w:p>
        </w:tc>
        <w:tc>
          <w:tcPr>
            <w:tcW w:w="993" w:type="dxa"/>
            <w:tcBorders>
              <w:top w:val="nil"/>
              <w:left w:val="nil"/>
              <w:bottom w:val="single" w:sz="4" w:space="0" w:color="auto"/>
              <w:right w:val="single" w:sz="4" w:space="0" w:color="auto"/>
            </w:tcBorders>
            <w:shd w:val="clear" w:color="auto" w:fill="auto"/>
            <w:noWrap/>
            <w:vAlign w:val="center"/>
          </w:tcPr>
          <w:p w:rsidR="000C6701" w:rsidRPr="00B0180D" w:rsidRDefault="000C6701" w:rsidP="000C6701">
            <w:pPr>
              <w:pStyle w:val="A22"/>
            </w:pPr>
            <w:r w:rsidRPr="00B0180D">
              <w:rPr>
                <w:szCs w:val="21"/>
              </w:rPr>
              <w:t>0.10</w:t>
            </w:r>
          </w:p>
        </w:tc>
        <w:tc>
          <w:tcPr>
            <w:tcW w:w="1080" w:type="dxa"/>
            <w:tcBorders>
              <w:top w:val="nil"/>
              <w:left w:val="nil"/>
              <w:bottom w:val="single" w:sz="4" w:space="0" w:color="auto"/>
              <w:right w:val="single" w:sz="4" w:space="0" w:color="auto"/>
            </w:tcBorders>
            <w:shd w:val="clear" w:color="auto" w:fill="auto"/>
            <w:noWrap/>
            <w:vAlign w:val="center"/>
          </w:tcPr>
          <w:p w:rsidR="000C6701" w:rsidRPr="00B0180D" w:rsidRDefault="000C6701" w:rsidP="000C6701">
            <w:pPr>
              <w:pStyle w:val="A22"/>
            </w:pPr>
            <w:r w:rsidRPr="00B0180D">
              <w:rPr>
                <w:szCs w:val="21"/>
              </w:rPr>
              <w:t>0.10</w:t>
            </w:r>
          </w:p>
        </w:tc>
        <w:tc>
          <w:tcPr>
            <w:tcW w:w="1080" w:type="dxa"/>
            <w:tcBorders>
              <w:top w:val="nil"/>
              <w:left w:val="nil"/>
              <w:bottom w:val="single" w:sz="4" w:space="0" w:color="auto"/>
              <w:right w:val="single" w:sz="4" w:space="0" w:color="auto"/>
            </w:tcBorders>
            <w:shd w:val="clear" w:color="auto" w:fill="auto"/>
            <w:noWrap/>
            <w:vAlign w:val="center"/>
          </w:tcPr>
          <w:p w:rsidR="000C6701" w:rsidRPr="00B0180D" w:rsidRDefault="000C6701" w:rsidP="000C6701">
            <w:pPr>
              <w:pStyle w:val="A22"/>
            </w:pPr>
          </w:p>
        </w:tc>
        <w:tc>
          <w:tcPr>
            <w:tcW w:w="1080" w:type="dxa"/>
            <w:tcBorders>
              <w:top w:val="nil"/>
              <w:left w:val="nil"/>
              <w:bottom w:val="single" w:sz="4" w:space="0" w:color="auto"/>
              <w:right w:val="single" w:sz="4" w:space="0" w:color="auto"/>
            </w:tcBorders>
            <w:shd w:val="clear" w:color="auto" w:fill="auto"/>
            <w:noWrap/>
            <w:vAlign w:val="center"/>
          </w:tcPr>
          <w:p w:rsidR="000C6701" w:rsidRPr="00B0180D" w:rsidRDefault="000C6701" w:rsidP="000C6701">
            <w:pPr>
              <w:pStyle w:val="A22"/>
            </w:pPr>
            <w:r w:rsidRPr="00B0180D">
              <w:t>0.10</w:t>
            </w:r>
          </w:p>
        </w:tc>
        <w:tc>
          <w:tcPr>
            <w:tcW w:w="1080" w:type="dxa"/>
            <w:tcBorders>
              <w:top w:val="nil"/>
              <w:left w:val="nil"/>
              <w:bottom w:val="single" w:sz="4" w:space="0" w:color="auto"/>
              <w:right w:val="single" w:sz="4" w:space="0" w:color="auto"/>
            </w:tcBorders>
            <w:shd w:val="clear" w:color="auto" w:fill="auto"/>
            <w:noWrap/>
            <w:vAlign w:val="center"/>
          </w:tcPr>
          <w:p w:rsidR="000C6701" w:rsidRPr="00B0180D" w:rsidRDefault="000C6701" w:rsidP="000C6701">
            <w:pPr>
              <w:pStyle w:val="A22"/>
            </w:pPr>
          </w:p>
        </w:tc>
        <w:tc>
          <w:tcPr>
            <w:tcW w:w="1080" w:type="dxa"/>
            <w:tcBorders>
              <w:top w:val="nil"/>
              <w:left w:val="nil"/>
              <w:bottom w:val="single" w:sz="4" w:space="0" w:color="auto"/>
              <w:right w:val="single" w:sz="4" w:space="0" w:color="auto"/>
            </w:tcBorders>
            <w:shd w:val="clear" w:color="auto" w:fill="auto"/>
            <w:noWrap/>
            <w:vAlign w:val="center"/>
          </w:tcPr>
          <w:p w:rsidR="000C6701" w:rsidRPr="00B0180D" w:rsidRDefault="000C6701" w:rsidP="000C6701">
            <w:pPr>
              <w:pStyle w:val="A22"/>
            </w:pPr>
          </w:p>
        </w:tc>
      </w:tr>
      <w:tr w:rsidR="00B0180D" w:rsidRPr="00B0180D" w:rsidTr="000C6701">
        <w:trPr>
          <w:trHeight w:val="7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C6701" w:rsidRPr="00B0180D" w:rsidRDefault="000C6701" w:rsidP="000C6701">
            <w:pPr>
              <w:pStyle w:val="A22"/>
            </w:pPr>
            <w:r w:rsidRPr="00B0180D">
              <w:t>合计</w:t>
            </w:r>
          </w:p>
        </w:tc>
        <w:tc>
          <w:tcPr>
            <w:tcW w:w="993"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rPr>
                <w:rFonts w:eastAsia="宋体"/>
              </w:rPr>
            </w:pPr>
            <w:r w:rsidRPr="00B0180D">
              <w:rPr>
                <w:szCs w:val="21"/>
              </w:rPr>
              <w:t>1.64</w:t>
            </w:r>
          </w:p>
        </w:tc>
        <w:tc>
          <w:tcPr>
            <w:tcW w:w="1080"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pPr>
            <w:r w:rsidRPr="00B0180D">
              <w:rPr>
                <w:szCs w:val="21"/>
              </w:rPr>
              <w:t>1.64</w:t>
            </w:r>
          </w:p>
        </w:tc>
        <w:tc>
          <w:tcPr>
            <w:tcW w:w="1080"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pPr>
            <w:r w:rsidRPr="00B0180D">
              <w:t>0.29</w:t>
            </w:r>
          </w:p>
        </w:tc>
        <w:tc>
          <w:tcPr>
            <w:tcW w:w="1080"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pPr>
            <w:r w:rsidRPr="00B0180D">
              <w:t>0.45</w:t>
            </w:r>
          </w:p>
        </w:tc>
        <w:tc>
          <w:tcPr>
            <w:tcW w:w="1080"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pPr>
            <w:r w:rsidRPr="00B0180D">
              <w:t>0.68</w:t>
            </w:r>
          </w:p>
        </w:tc>
        <w:tc>
          <w:tcPr>
            <w:tcW w:w="1080" w:type="dxa"/>
            <w:tcBorders>
              <w:top w:val="nil"/>
              <w:left w:val="nil"/>
              <w:bottom w:val="single" w:sz="4" w:space="0" w:color="auto"/>
              <w:right w:val="single" w:sz="4" w:space="0" w:color="auto"/>
            </w:tcBorders>
            <w:shd w:val="clear" w:color="auto" w:fill="auto"/>
            <w:noWrap/>
            <w:vAlign w:val="center"/>
            <w:hideMark/>
          </w:tcPr>
          <w:p w:rsidR="000C6701" w:rsidRPr="00B0180D" w:rsidRDefault="000C6701" w:rsidP="000C6701">
            <w:pPr>
              <w:pStyle w:val="A22"/>
            </w:pPr>
            <w:r w:rsidRPr="00B0180D">
              <w:t>0.16</w:t>
            </w:r>
          </w:p>
        </w:tc>
      </w:tr>
    </w:tbl>
    <w:p w:rsidR="00732B3B" w:rsidRPr="00B0180D" w:rsidRDefault="00732B3B" w:rsidP="00DC0D29">
      <w:pPr>
        <w:pStyle w:val="4"/>
        <w:tabs>
          <w:tab w:val="left" w:pos="426"/>
        </w:tabs>
        <w:spacing w:before="120" w:after="120"/>
        <w:jc w:val="both"/>
        <w:rPr>
          <w:rFonts w:cs="Times New Roman"/>
        </w:rPr>
      </w:pPr>
      <w:r w:rsidRPr="00B0180D">
        <w:rPr>
          <w:rFonts w:cs="Times New Roman"/>
        </w:rPr>
        <w:t>生态效益六项指标分析</w:t>
      </w:r>
    </w:p>
    <w:p w:rsidR="00732B3B" w:rsidRPr="00B0180D" w:rsidRDefault="00732B3B" w:rsidP="00DC0D29">
      <w:pPr>
        <w:pStyle w:val="A20"/>
        <w:ind w:firstLine="480"/>
        <w:jc w:val="both"/>
      </w:pPr>
      <w:r w:rsidRPr="00B0180D">
        <w:t>据《生产建设项目水土流失防治标准》（</w:t>
      </w:r>
      <w:r w:rsidRPr="00B0180D">
        <w:t>GB/T 50434-2018</w:t>
      </w:r>
      <w:r w:rsidRPr="00B0180D">
        <w:t>），水土保持效益以减轻和控制水土流失为主。通过本方案的实施，使项目区的水土流失得到有效治理，损坏的水土保持设施得到恢复和改善，原有的土壤侵蚀也得到一定程度的控制。本项目水土保持措施实施后，生态效益指标为：</w:t>
      </w:r>
    </w:p>
    <w:p w:rsidR="00732B3B" w:rsidRPr="00B0180D" w:rsidRDefault="00732B3B" w:rsidP="00DC0D29">
      <w:pPr>
        <w:pStyle w:val="A20"/>
        <w:ind w:firstLine="480"/>
        <w:jc w:val="both"/>
      </w:pPr>
      <w:r w:rsidRPr="00B0180D">
        <w:t>（</w:t>
      </w:r>
      <w:r w:rsidRPr="00B0180D">
        <w:t>1</w:t>
      </w:r>
      <w:r w:rsidRPr="00B0180D">
        <w:t>）水土流失治理度</w:t>
      </w:r>
    </w:p>
    <w:p w:rsidR="00732B3B" w:rsidRPr="00B0180D" w:rsidRDefault="00732B3B" w:rsidP="00DC0D29">
      <w:pPr>
        <w:pStyle w:val="A20"/>
        <w:ind w:firstLine="480"/>
        <w:jc w:val="both"/>
      </w:pPr>
      <w:r w:rsidRPr="00B0180D">
        <w:t>水土流失治理度为项目水土流失防治责任范围内水土流失治理达标面积占水土流失总面积的百分比。</w:t>
      </w:r>
    </w:p>
    <w:p w:rsidR="00732B3B" w:rsidRPr="00B0180D" w:rsidRDefault="00732B3B" w:rsidP="00DC0D29">
      <w:pPr>
        <w:pStyle w:val="A20"/>
        <w:ind w:firstLine="480"/>
        <w:jc w:val="both"/>
      </w:pPr>
      <w:r w:rsidRPr="00B0180D">
        <w:t>本项目设计水平年项目区水土流失总面积为</w:t>
      </w:r>
      <w:r w:rsidR="000C6701" w:rsidRPr="00B0180D">
        <w:t>1.64</w:t>
      </w:r>
      <w:r w:rsidRPr="00B0180D">
        <w:t>hm</w:t>
      </w:r>
      <w:r w:rsidRPr="00B0180D">
        <w:rPr>
          <w:vertAlign w:val="superscript"/>
        </w:rPr>
        <w:t>2</w:t>
      </w:r>
      <w:r w:rsidRPr="00B0180D">
        <w:t>，水土流失治理达标面积为</w:t>
      </w:r>
      <w:r w:rsidR="000C6701" w:rsidRPr="00B0180D">
        <w:t>1.64</w:t>
      </w:r>
      <w:r w:rsidRPr="00B0180D">
        <w:t>hm</w:t>
      </w:r>
      <w:r w:rsidRPr="00B0180D">
        <w:rPr>
          <w:vertAlign w:val="superscript"/>
        </w:rPr>
        <w:t>2</w:t>
      </w:r>
      <w:r w:rsidRPr="00B0180D">
        <w:t>，水土流失治理度达</w:t>
      </w:r>
      <w:r w:rsidRPr="00B0180D">
        <w:t>99.00%</w:t>
      </w:r>
      <w:r w:rsidRPr="00B0180D">
        <w:t>。</w:t>
      </w:r>
    </w:p>
    <w:p w:rsidR="00732B3B" w:rsidRPr="00B0180D" w:rsidRDefault="00732B3B" w:rsidP="000C6701">
      <w:pPr>
        <w:pStyle w:val="A21"/>
        <w:spacing w:before="120" w:after="120"/>
      </w:pPr>
      <w:r w:rsidRPr="00B0180D">
        <w:t>表</w:t>
      </w:r>
      <w:r w:rsidRPr="00B0180D">
        <w:t xml:space="preserve"> </w:t>
      </w:r>
      <w:fldSimple w:instr=" STYLEREF 1 \s ">
        <w:r w:rsidR="00AE6055" w:rsidRPr="00B0180D">
          <w:rPr>
            <w:noProof/>
          </w:rPr>
          <w:t>7</w:t>
        </w:r>
      </w:fldSimple>
      <w:r w:rsidR="008A59B5" w:rsidRPr="00B0180D">
        <w:noBreakHyphen/>
      </w:r>
      <w:r w:rsidR="0074325B" w:rsidRPr="00B0180D">
        <w:t>13</w:t>
      </w:r>
      <w:r w:rsidRPr="00B0180D">
        <w:t xml:space="preserve">  </w:t>
      </w:r>
      <w:r w:rsidRPr="00B0180D">
        <w:t>水土流失治理度分析表</w:t>
      </w:r>
    </w:p>
    <w:tbl>
      <w:tblPr>
        <w:tblW w:w="5000" w:type="pct"/>
        <w:tblLook w:val="04A0" w:firstRow="1" w:lastRow="0" w:firstColumn="1" w:lastColumn="0" w:noHBand="0" w:noVBand="1"/>
      </w:tblPr>
      <w:tblGrid>
        <w:gridCol w:w="1586"/>
        <w:gridCol w:w="976"/>
        <w:gridCol w:w="1110"/>
        <w:gridCol w:w="1192"/>
        <w:gridCol w:w="1225"/>
        <w:gridCol w:w="1248"/>
        <w:gridCol w:w="1191"/>
      </w:tblGrid>
      <w:tr w:rsidR="00B0180D" w:rsidRPr="00B0180D" w:rsidTr="000C6701">
        <w:trPr>
          <w:trHeight w:val="330"/>
        </w:trPr>
        <w:tc>
          <w:tcPr>
            <w:tcW w:w="9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37D3" w:rsidRPr="00B0180D" w:rsidRDefault="00C337D3" w:rsidP="000C6701">
            <w:pPr>
              <w:pStyle w:val="A22"/>
            </w:pPr>
            <w:r w:rsidRPr="00B0180D">
              <w:t>防治分区</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37D3" w:rsidRPr="00B0180D" w:rsidRDefault="00C337D3" w:rsidP="000C6701">
            <w:pPr>
              <w:pStyle w:val="A22"/>
            </w:pPr>
            <w:r w:rsidRPr="00B0180D">
              <w:t>占地面积（</w:t>
            </w:r>
            <w:r w:rsidRPr="00B0180D">
              <w:t>hm</w:t>
            </w:r>
            <w:r w:rsidRPr="00B0180D">
              <w:rPr>
                <w:vertAlign w:val="superscript"/>
              </w:rPr>
              <w:t>2</w:t>
            </w:r>
            <w:r w:rsidRPr="00B0180D">
              <w:t>）</w:t>
            </w:r>
          </w:p>
        </w:tc>
        <w:tc>
          <w:tcPr>
            <w:tcW w:w="2800" w:type="pct"/>
            <w:gridSpan w:val="4"/>
            <w:tcBorders>
              <w:top w:val="single" w:sz="4" w:space="0" w:color="auto"/>
              <w:left w:val="nil"/>
              <w:bottom w:val="single" w:sz="4" w:space="0" w:color="auto"/>
              <w:right w:val="single" w:sz="4" w:space="0" w:color="auto"/>
            </w:tcBorders>
            <w:shd w:val="clear" w:color="auto" w:fill="auto"/>
            <w:vAlign w:val="center"/>
            <w:hideMark/>
          </w:tcPr>
          <w:p w:rsidR="00C337D3" w:rsidRPr="00B0180D" w:rsidRDefault="00C337D3" w:rsidP="000C6701">
            <w:pPr>
              <w:pStyle w:val="A22"/>
            </w:pPr>
            <w:r w:rsidRPr="00B0180D">
              <w:t>水土流失治理达标面积（</w:t>
            </w:r>
            <w:r w:rsidRPr="00B0180D">
              <w:t>hm</w:t>
            </w:r>
            <w:r w:rsidRPr="00B0180D">
              <w:rPr>
                <w:vertAlign w:val="superscript"/>
              </w:rPr>
              <w:t>2</w:t>
            </w:r>
            <w:r w:rsidRPr="00B0180D">
              <w:t>）</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37D3" w:rsidRPr="00B0180D" w:rsidRDefault="00C337D3" w:rsidP="000C6701">
            <w:pPr>
              <w:pStyle w:val="A22"/>
            </w:pPr>
            <w:r w:rsidRPr="00B0180D">
              <w:t>水土流失治理度（</w:t>
            </w:r>
            <w:r w:rsidRPr="00B0180D">
              <w:t>%</w:t>
            </w:r>
            <w:r w:rsidRPr="00B0180D">
              <w:t>）</w:t>
            </w:r>
          </w:p>
        </w:tc>
      </w:tr>
      <w:tr w:rsidR="00B0180D" w:rsidRPr="00B0180D" w:rsidTr="000C6701">
        <w:trPr>
          <w:trHeight w:val="765"/>
        </w:trPr>
        <w:tc>
          <w:tcPr>
            <w:tcW w:w="930" w:type="pct"/>
            <w:vMerge/>
            <w:tcBorders>
              <w:top w:val="single" w:sz="4" w:space="0" w:color="auto"/>
              <w:left w:val="single" w:sz="4" w:space="0" w:color="auto"/>
              <w:bottom w:val="single" w:sz="4" w:space="0" w:color="auto"/>
              <w:right w:val="single" w:sz="4" w:space="0" w:color="auto"/>
            </w:tcBorders>
            <w:vAlign w:val="center"/>
            <w:hideMark/>
          </w:tcPr>
          <w:p w:rsidR="00C337D3" w:rsidRPr="00B0180D" w:rsidRDefault="00C337D3" w:rsidP="000C6701">
            <w:pPr>
              <w:pStyle w:val="A22"/>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C337D3" w:rsidRPr="00B0180D" w:rsidRDefault="00C337D3" w:rsidP="000C6701">
            <w:pPr>
              <w:pStyle w:val="A22"/>
            </w:pPr>
          </w:p>
        </w:tc>
        <w:tc>
          <w:tcPr>
            <w:tcW w:w="651" w:type="pct"/>
            <w:tcBorders>
              <w:top w:val="nil"/>
              <w:left w:val="nil"/>
              <w:bottom w:val="single" w:sz="4" w:space="0" w:color="auto"/>
              <w:right w:val="single" w:sz="4" w:space="0" w:color="auto"/>
            </w:tcBorders>
            <w:shd w:val="clear" w:color="auto" w:fill="auto"/>
            <w:vAlign w:val="center"/>
            <w:hideMark/>
          </w:tcPr>
          <w:p w:rsidR="00C337D3" w:rsidRPr="00B0180D" w:rsidRDefault="00C337D3" w:rsidP="000C6701">
            <w:pPr>
              <w:pStyle w:val="A22"/>
              <w:rPr>
                <w:rFonts w:eastAsia="宋体"/>
              </w:rPr>
            </w:pPr>
            <w:r w:rsidRPr="00B0180D">
              <w:rPr>
                <w:rFonts w:ascii="宋体" w:eastAsia="宋体" w:hAnsi="宋体" w:cs="宋体" w:hint="eastAsia"/>
              </w:rPr>
              <w:t>①</w:t>
            </w:r>
            <w:r w:rsidRPr="00B0180D">
              <w:t>水土保持措施面积</w:t>
            </w:r>
          </w:p>
        </w:tc>
        <w:tc>
          <w:tcPr>
            <w:tcW w:w="699" w:type="pct"/>
            <w:tcBorders>
              <w:top w:val="nil"/>
              <w:left w:val="nil"/>
              <w:bottom w:val="single" w:sz="4" w:space="0" w:color="auto"/>
              <w:right w:val="single" w:sz="4" w:space="0" w:color="auto"/>
            </w:tcBorders>
            <w:shd w:val="clear" w:color="auto" w:fill="auto"/>
            <w:vAlign w:val="center"/>
            <w:hideMark/>
          </w:tcPr>
          <w:p w:rsidR="00C337D3" w:rsidRPr="00B0180D" w:rsidRDefault="00C337D3" w:rsidP="000C6701">
            <w:pPr>
              <w:pStyle w:val="A22"/>
            </w:pPr>
            <w:r w:rsidRPr="00B0180D">
              <w:rPr>
                <w:rFonts w:ascii="宋体" w:eastAsia="宋体" w:hAnsi="宋体" w:cs="宋体" w:hint="eastAsia"/>
              </w:rPr>
              <w:t>②</w:t>
            </w:r>
            <w:r w:rsidRPr="00B0180D">
              <w:t>永久建筑物占地面积</w:t>
            </w:r>
          </w:p>
        </w:tc>
        <w:tc>
          <w:tcPr>
            <w:tcW w:w="718" w:type="pct"/>
            <w:tcBorders>
              <w:top w:val="nil"/>
              <w:left w:val="nil"/>
              <w:bottom w:val="single" w:sz="4" w:space="0" w:color="auto"/>
              <w:right w:val="single" w:sz="4" w:space="0" w:color="auto"/>
            </w:tcBorders>
            <w:shd w:val="clear" w:color="auto" w:fill="auto"/>
            <w:vAlign w:val="center"/>
            <w:hideMark/>
          </w:tcPr>
          <w:p w:rsidR="00C337D3" w:rsidRPr="00B0180D" w:rsidRDefault="00C337D3" w:rsidP="000C6701">
            <w:pPr>
              <w:pStyle w:val="A22"/>
            </w:pPr>
            <w:r w:rsidRPr="00B0180D">
              <w:rPr>
                <w:rFonts w:ascii="宋体" w:eastAsia="宋体" w:hAnsi="宋体" w:cs="宋体" w:hint="eastAsia"/>
              </w:rPr>
              <w:t>③</w:t>
            </w:r>
            <w:r w:rsidRPr="00B0180D">
              <w:t>道路、建筑硬化面积</w:t>
            </w:r>
          </w:p>
        </w:tc>
        <w:tc>
          <w:tcPr>
            <w:tcW w:w="732" w:type="pct"/>
            <w:tcBorders>
              <w:top w:val="nil"/>
              <w:left w:val="nil"/>
              <w:bottom w:val="single" w:sz="4" w:space="0" w:color="auto"/>
              <w:right w:val="single" w:sz="4" w:space="0" w:color="auto"/>
            </w:tcBorders>
            <w:shd w:val="clear" w:color="auto" w:fill="auto"/>
            <w:vAlign w:val="center"/>
            <w:hideMark/>
          </w:tcPr>
          <w:p w:rsidR="00C337D3" w:rsidRPr="00B0180D" w:rsidRDefault="00C337D3" w:rsidP="000C6701">
            <w:pPr>
              <w:pStyle w:val="A22"/>
            </w:pPr>
            <w:r w:rsidRPr="00B0180D">
              <w:t>结果</w:t>
            </w:r>
            <w:r w:rsidRPr="00B0180D">
              <w:t>=</w:t>
            </w:r>
            <w:r w:rsidRPr="00B0180D">
              <w:t>（</w:t>
            </w:r>
            <w:r w:rsidRPr="00B0180D">
              <w:rPr>
                <w:rFonts w:ascii="宋体" w:eastAsia="宋体" w:hAnsi="宋体" w:cs="宋体" w:hint="eastAsia"/>
              </w:rPr>
              <w:t>①</w:t>
            </w:r>
            <w:r w:rsidRPr="00B0180D">
              <w:t>+</w:t>
            </w:r>
            <w:r w:rsidRPr="00B0180D">
              <w:rPr>
                <w:rFonts w:ascii="宋体" w:eastAsia="宋体" w:hAnsi="宋体" w:cs="宋体" w:hint="eastAsia"/>
              </w:rPr>
              <w:t>②</w:t>
            </w:r>
            <w:r w:rsidRPr="00B0180D">
              <w:t>+</w:t>
            </w:r>
            <w:r w:rsidRPr="00B0180D">
              <w:rPr>
                <w:rFonts w:ascii="宋体" w:eastAsia="宋体" w:hAnsi="宋体" w:cs="宋体" w:hint="eastAsia"/>
              </w:rPr>
              <w:t>③</w:t>
            </w:r>
            <w:r w:rsidRPr="00B0180D">
              <w:t>）</w:t>
            </w:r>
          </w:p>
        </w:tc>
        <w:tc>
          <w:tcPr>
            <w:tcW w:w="698" w:type="pct"/>
            <w:vMerge/>
            <w:tcBorders>
              <w:top w:val="single" w:sz="4" w:space="0" w:color="auto"/>
              <w:left w:val="single" w:sz="4" w:space="0" w:color="auto"/>
              <w:bottom w:val="single" w:sz="4" w:space="0" w:color="auto"/>
              <w:right w:val="single" w:sz="4" w:space="0" w:color="auto"/>
            </w:tcBorders>
            <w:vAlign w:val="center"/>
            <w:hideMark/>
          </w:tcPr>
          <w:p w:rsidR="00C337D3" w:rsidRPr="00B0180D" w:rsidRDefault="00C337D3" w:rsidP="000C6701">
            <w:pPr>
              <w:pStyle w:val="A22"/>
            </w:pPr>
          </w:p>
        </w:tc>
      </w:tr>
      <w:tr w:rsidR="00B0180D" w:rsidRPr="00B0180D" w:rsidTr="000C6701">
        <w:trPr>
          <w:trHeight w:val="285"/>
        </w:trPr>
        <w:tc>
          <w:tcPr>
            <w:tcW w:w="930" w:type="pct"/>
            <w:tcBorders>
              <w:top w:val="nil"/>
              <w:left w:val="single" w:sz="4" w:space="0" w:color="auto"/>
              <w:bottom w:val="single" w:sz="4" w:space="0" w:color="auto"/>
              <w:right w:val="single" w:sz="4" w:space="0" w:color="auto"/>
            </w:tcBorders>
            <w:shd w:val="clear" w:color="auto" w:fill="auto"/>
            <w:vAlign w:val="center"/>
            <w:hideMark/>
          </w:tcPr>
          <w:p w:rsidR="000C6701" w:rsidRPr="00B0180D" w:rsidRDefault="000C6701" w:rsidP="000C6701">
            <w:pPr>
              <w:pStyle w:val="A22"/>
            </w:pPr>
            <w:r w:rsidRPr="00B0180D">
              <w:t>建构筑物区</w:t>
            </w:r>
          </w:p>
        </w:tc>
        <w:tc>
          <w:tcPr>
            <w:tcW w:w="572" w:type="pct"/>
            <w:tcBorders>
              <w:top w:val="nil"/>
              <w:left w:val="nil"/>
              <w:bottom w:val="single" w:sz="4" w:space="0" w:color="auto"/>
              <w:right w:val="single" w:sz="4" w:space="0" w:color="auto"/>
            </w:tcBorders>
            <w:shd w:val="clear" w:color="auto" w:fill="auto"/>
            <w:vAlign w:val="center"/>
            <w:hideMark/>
          </w:tcPr>
          <w:p w:rsidR="000C6701" w:rsidRPr="00B0180D" w:rsidRDefault="000C6701" w:rsidP="000C6701">
            <w:pPr>
              <w:pStyle w:val="A22"/>
              <w:rPr>
                <w:rFonts w:eastAsia="宋体"/>
              </w:rPr>
            </w:pPr>
            <w:r w:rsidRPr="00B0180D">
              <w:rPr>
                <w:szCs w:val="21"/>
              </w:rPr>
              <w:t>0.29</w:t>
            </w:r>
          </w:p>
        </w:tc>
        <w:tc>
          <w:tcPr>
            <w:tcW w:w="651" w:type="pct"/>
            <w:tcBorders>
              <w:top w:val="nil"/>
              <w:left w:val="nil"/>
              <w:bottom w:val="single" w:sz="4" w:space="0" w:color="auto"/>
              <w:right w:val="single" w:sz="4" w:space="0" w:color="auto"/>
            </w:tcBorders>
            <w:shd w:val="clear" w:color="auto" w:fill="auto"/>
            <w:vAlign w:val="center"/>
            <w:hideMark/>
          </w:tcPr>
          <w:p w:rsidR="000C6701" w:rsidRPr="00B0180D" w:rsidRDefault="000C6701" w:rsidP="000C6701">
            <w:pPr>
              <w:pStyle w:val="A22"/>
            </w:pPr>
          </w:p>
        </w:tc>
        <w:tc>
          <w:tcPr>
            <w:tcW w:w="699" w:type="pct"/>
            <w:tcBorders>
              <w:top w:val="nil"/>
              <w:left w:val="nil"/>
              <w:bottom w:val="single" w:sz="4" w:space="0" w:color="auto"/>
              <w:right w:val="single" w:sz="4" w:space="0" w:color="auto"/>
            </w:tcBorders>
            <w:shd w:val="clear" w:color="auto" w:fill="auto"/>
            <w:vAlign w:val="center"/>
            <w:hideMark/>
          </w:tcPr>
          <w:p w:rsidR="000C6701" w:rsidRPr="00B0180D" w:rsidRDefault="000C6701" w:rsidP="000C6701">
            <w:pPr>
              <w:pStyle w:val="A22"/>
            </w:pPr>
            <w:r w:rsidRPr="00B0180D">
              <w:t>0.29</w:t>
            </w:r>
          </w:p>
        </w:tc>
        <w:tc>
          <w:tcPr>
            <w:tcW w:w="718" w:type="pct"/>
            <w:tcBorders>
              <w:top w:val="nil"/>
              <w:left w:val="nil"/>
              <w:bottom w:val="single" w:sz="4" w:space="0" w:color="auto"/>
              <w:right w:val="single" w:sz="4" w:space="0" w:color="auto"/>
            </w:tcBorders>
            <w:shd w:val="clear" w:color="auto" w:fill="auto"/>
            <w:vAlign w:val="center"/>
            <w:hideMark/>
          </w:tcPr>
          <w:p w:rsidR="000C6701" w:rsidRPr="00B0180D" w:rsidRDefault="000C6701" w:rsidP="000C6701">
            <w:pPr>
              <w:pStyle w:val="A22"/>
            </w:pPr>
          </w:p>
        </w:tc>
        <w:tc>
          <w:tcPr>
            <w:tcW w:w="732" w:type="pct"/>
            <w:tcBorders>
              <w:top w:val="nil"/>
              <w:left w:val="nil"/>
              <w:bottom w:val="single" w:sz="4" w:space="0" w:color="auto"/>
              <w:right w:val="single" w:sz="4" w:space="0" w:color="auto"/>
            </w:tcBorders>
            <w:shd w:val="clear" w:color="auto" w:fill="auto"/>
            <w:vAlign w:val="center"/>
            <w:hideMark/>
          </w:tcPr>
          <w:p w:rsidR="000C6701" w:rsidRPr="00B0180D" w:rsidRDefault="000C6701" w:rsidP="000C6701">
            <w:pPr>
              <w:pStyle w:val="A22"/>
            </w:pPr>
            <w:r w:rsidRPr="00B0180D">
              <w:t>0.29</w:t>
            </w:r>
          </w:p>
        </w:tc>
        <w:tc>
          <w:tcPr>
            <w:tcW w:w="698" w:type="pct"/>
            <w:tcBorders>
              <w:top w:val="nil"/>
              <w:left w:val="nil"/>
              <w:bottom w:val="single" w:sz="4" w:space="0" w:color="auto"/>
              <w:right w:val="single" w:sz="4" w:space="0" w:color="auto"/>
            </w:tcBorders>
            <w:shd w:val="clear" w:color="auto" w:fill="auto"/>
            <w:vAlign w:val="center"/>
            <w:hideMark/>
          </w:tcPr>
          <w:p w:rsidR="000C6701" w:rsidRPr="00B0180D" w:rsidRDefault="000C6701" w:rsidP="000C6701">
            <w:pPr>
              <w:pStyle w:val="A22"/>
            </w:pPr>
            <w:r w:rsidRPr="00B0180D">
              <w:t>99</w:t>
            </w:r>
          </w:p>
        </w:tc>
      </w:tr>
      <w:tr w:rsidR="00B0180D" w:rsidRPr="00B0180D" w:rsidTr="0034136F">
        <w:trPr>
          <w:trHeight w:val="141"/>
        </w:trPr>
        <w:tc>
          <w:tcPr>
            <w:tcW w:w="930" w:type="pct"/>
            <w:tcBorders>
              <w:top w:val="nil"/>
              <w:left w:val="single" w:sz="4" w:space="0" w:color="auto"/>
              <w:bottom w:val="single" w:sz="4" w:space="0" w:color="auto"/>
              <w:right w:val="single" w:sz="4" w:space="0" w:color="auto"/>
            </w:tcBorders>
            <w:shd w:val="clear" w:color="auto" w:fill="auto"/>
            <w:vAlign w:val="center"/>
            <w:hideMark/>
          </w:tcPr>
          <w:p w:rsidR="000C6701" w:rsidRPr="00B0180D" w:rsidRDefault="000C6701" w:rsidP="000C6701">
            <w:pPr>
              <w:pStyle w:val="A22"/>
            </w:pPr>
            <w:r w:rsidRPr="00B0180D">
              <w:t>道路及硬化区</w:t>
            </w:r>
          </w:p>
        </w:tc>
        <w:tc>
          <w:tcPr>
            <w:tcW w:w="572" w:type="pct"/>
            <w:tcBorders>
              <w:top w:val="nil"/>
              <w:left w:val="nil"/>
              <w:bottom w:val="single" w:sz="4" w:space="0" w:color="auto"/>
              <w:right w:val="single" w:sz="4" w:space="0" w:color="auto"/>
            </w:tcBorders>
            <w:shd w:val="clear" w:color="auto" w:fill="auto"/>
            <w:vAlign w:val="center"/>
            <w:hideMark/>
          </w:tcPr>
          <w:p w:rsidR="000C6701" w:rsidRPr="00B0180D" w:rsidRDefault="000C6701" w:rsidP="000C6701">
            <w:pPr>
              <w:pStyle w:val="A22"/>
              <w:rPr>
                <w:rFonts w:eastAsia="宋体"/>
              </w:rPr>
            </w:pPr>
            <w:r w:rsidRPr="00B0180D">
              <w:rPr>
                <w:szCs w:val="21"/>
              </w:rPr>
              <w:t>0.94</w:t>
            </w:r>
          </w:p>
        </w:tc>
        <w:tc>
          <w:tcPr>
            <w:tcW w:w="651" w:type="pct"/>
            <w:tcBorders>
              <w:top w:val="nil"/>
              <w:left w:val="nil"/>
              <w:bottom w:val="single" w:sz="4" w:space="0" w:color="auto"/>
              <w:right w:val="single" w:sz="4" w:space="0" w:color="auto"/>
            </w:tcBorders>
            <w:shd w:val="clear" w:color="auto" w:fill="auto"/>
            <w:vAlign w:val="center"/>
            <w:hideMark/>
          </w:tcPr>
          <w:p w:rsidR="000C6701" w:rsidRPr="00B0180D" w:rsidRDefault="000C6701" w:rsidP="000C6701">
            <w:pPr>
              <w:pStyle w:val="A22"/>
            </w:pPr>
            <w:r w:rsidRPr="00B0180D">
              <w:t>0.33</w:t>
            </w:r>
          </w:p>
        </w:tc>
        <w:tc>
          <w:tcPr>
            <w:tcW w:w="699" w:type="pct"/>
            <w:tcBorders>
              <w:top w:val="nil"/>
              <w:left w:val="nil"/>
              <w:bottom w:val="single" w:sz="4" w:space="0" w:color="auto"/>
              <w:right w:val="single" w:sz="4" w:space="0" w:color="auto"/>
            </w:tcBorders>
            <w:shd w:val="clear" w:color="auto" w:fill="auto"/>
            <w:vAlign w:val="center"/>
            <w:hideMark/>
          </w:tcPr>
          <w:p w:rsidR="000C6701" w:rsidRPr="00B0180D" w:rsidRDefault="000C6701" w:rsidP="000C6701">
            <w:pPr>
              <w:pStyle w:val="A22"/>
            </w:pPr>
          </w:p>
        </w:tc>
        <w:tc>
          <w:tcPr>
            <w:tcW w:w="718" w:type="pct"/>
            <w:tcBorders>
              <w:top w:val="nil"/>
              <w:left w:val="nil"/>
              <w:bottom w:val="single" w:sz="4" w:space="0" w:color="auto"/>
              <w:right w:val="single" w:sz="4" w:space="0" w:color="auto"/>
            </w:tcBorders>
            <w:shd w:val="clear" w:color="auto" w:fill="auto"/>
            <w:vAlign w:val="center"/>
            <w:hideMark/>
          </w:tcPr>
          <w:p w:rsidR="000C6701" w:rsidRPr="00B0180D" w:rsidRDefault="0034136F" w:rsidP="000C6701">
            <w:pPr>
              <w:pStyle w:val="A22"/>
            </w:pPr>
            <w:r w:rsidRPr="00B0180D">
              <w:t>0.61</w:t>
            </w:r>
          </w:p>
        </w:tc>
        <w:tc>
          <w:tcPr>
            <w:tcW w:w="732" w:type="pct"/>
            <w:tcBorders>
              <w:top w:val="nil"/>
              <w:left w:val="nil"/>
              <w:bottom w:val="single" w:sz="4" w:space="0" w:color="auto"/>
              <w:right w:val="single" w:sz="4" w:space="0" w:color="auto"/>
            </w:tcBorders>
            <w:shd w:val="clear" w:color="auto" w:fill="auto"/>
            <w:vAlign w:val="center"/>
            <w:hideMark/>
          </w:tcPr>
          <w:p w:rsidR="000C6701" w:rsidRPr="00B0180D" w:rsidRDefault="0034136F" w:rsidP="000C6701">
            <w:pPr>
              <w:pStyle w:val="A22"/>
            </w:pPr>
            <w:r w:rsidRPr="00B0180D">
              <w:t>0.94</w:t>
            </w:r>
          </w:p>
        </w:tc>
        <w:tc>
          <w:tcPr>
            <w:tcW w:w="698" w:type="pct"/>
            <w:tcBorders>
              <w:top w:val="nil"/>
              <w:left w:val="nil"/>
              <w:bottom w:val="single" w:sz="4" w:space="0" w:color="auto"/>
              <w:right w:val="single" w:sz="4" w:space="0" w:color="auto"/>
            </w:tcBorders>
            <w:shd w:val="clear" w:color="auto" w:fill="auto"/>
            <w:vAlign w:val="center"/>
            <w:hideMark/>
          </w:tcPr>
          <w:p w:rsidR="000C6701" w:rsidRPr="00B0180D" w:rsidRDefault="0034136F" w:rsidP="000C6701">
            <w:pPr>
              <w:pStyle w:val="A22"/>
            </w:pPr>
            <w:r w:rsidRPr="00B0180D">
              <w:t>99</w:t>
            </w:r>
          </w:p>
        </w:tc>
      </w:tr>
      <w:tr w:rsidR="00B0180D" w:rsidRPr="00B0180D" w:rsidTr="000C6701">
        <w:trPr>
          <w:trHeight w:val="285"/>
        </w:trPr>
        <w:tc>
          <w:tcPr>
            <w:tcW w:w="930" w:type="pct"/>
            <w:tcBorders>
              <w:top w:val="nil"/>
              <w:left w:val="single" w:sz="4" w:space="0" w:color="auto"/>
              <w:bottom w:val="single" w:sz="4" w:space="0" w:color="auto"/>
              <w:right w:val="single" w:sz="4" w:space="0" w:color="auto"/>
            </w:tcBorders>
            <w:shd w:val="clear" w:color="auto" w:fill="auto"/>
            <w:vAlign w:val="center"/>
            <w:hideMark/>
          </w:tcPr>
          <w:p w:rsidR="000C6701" w:rsidRPr="00B0180D" w:rsidRDefault="000C6701" w:rsidP="000C6701">
            <w:pPr>
              <w:pStyle w:val="A22"/>
            </w:pPr>
            <w:r w:rsidRPr="00B0180D">
              <w:t>景观绿化区</w:t>
            </w:r>
          </w:p>
        </w:tc>
        <w:tc>
          <w:tcPr>
            <w:tcW w:w="572" w:type="pct"/>
            <w:tcBorders>
              <w:top w:val="nil"/>
              <w:left w:val="nil"/>
              <w:bottom w:val="single" w:sz="4" w:space="0" w:color="auto"/>
              <w:right w:val="single" w:sz="4" w:space="0" w:color="auto"/>
            </w:tcBorders>
            <w:shd w:val="clear" w:color="auto" w:fill="auto"/>
            <w:vAlign w:val="center"/>
            <w:hideMark/>
          </w:tcPr>
          <w:p w:rsidR="000C6701" w:rsidRPr="00B0180D" w:rsidRDefault="000C6701" w:rsidP="000C6701">
            <w:pPr>
              <w:pStyle w:val="A22"/>
              <w:rPr>
                <w:rFonts w:eastAsia="宋体"/>
              </w:rPr>
            </w:pPr>
            <w:r w:rsidRPr="00B0180D">
              <w:rPr>
                <w:szCs w:val="21"/>
              </w:rPr>
              <w:t>0.31</w:t>
            </w:r>
          </w:p>
        </w:tc>
        <w:tc>
          <w:tcPr>
            <w:tcW w:w="651" w:type="pct"/>
            <w:tcBorders>
              <w:top w:val="nil"/>
              <w:left w:val="nil"/>
              <w:bottom w:val="single" w:sz="4" w:space="0" w:color="auto"/>
              <w:right w:val="single" w:sz="4" w:space="0" w:color="auto"/>
            </w:tcBorders>
            <w:shd w:val="clear" w:color="auto" w:fill="auto"/>
            <w:vAlign w:val="center"/>
            <w:hideMark/>
          </w:tcPr>
          <w:p w:rsidR="000C6701" w:rsidRPr="00B0180D" w:rsidRDefault="0034136F" w:rsidP="000C6701">
            <w:pPr>
              <w:pStyle w:val="A22"/>
            </w:pPr>
            <w:r w:rsidRPr="00B0180D">
              <w:t>0.31</w:t>
            </w:r>
          </w:p>
        </w:tc>
        <w:tc>
          <w:tcPr>
            <w:tcW w:w="699" w:type="pct"/>
            <w:tcBorders>
              <w:top w:val="nil"/>
              <w:left w:val="nil"/>
              <w:bottom w:val="single" w:sz="4" w:space="0" w:color="auto"/>
              <w:right w:val="single" w:sz="4" w:space="0" w:color="auto"/>
            </w:tcBorders>
            <w:shd w:val="clear" w:color="auto" w:fill="auto"/>
            <w:vAlign w:val="center"/>
            <w:hideMark/>
          </w:tcPr>
          <w:p w:rsidR="000C6701" w:rsidRPr="00B0180D" w:rsidRDefault="000C6701" w:rsidP="000C6701">
            <w:pPr>
              <w:pStyle w:val="A22"/>
            </w:pPr>
          </w:p>
        </w:tc>
        <w:tc>
          <w:tcPr>
            <w:tcW w:w="718" w:type="pct"/>
            <w:tcBorders>
              <w:top w:val="nil"/>
              <w:left w:val="nil"/>
              <w:bottom w:val="single" w:sz="4" w:space="0" w:color="auto"/>
              <w:right w:val="single" w:sz="4" w:space="0" w:color="auto"/>
            </w:tcBorders>
            <w:shd w:val="clear" w:color="auto" w:fill="auto"/>
            <w:vAlign w:val="center"/>
            <w:hideMark/>
          </w:tcPr>
          <w:p w:rsidR="000C6701" w:rsidRPr="00B0180D" w:rsidRDefault="000C6701" w:rsidP="000C6701">
            <w:pPr>
              <w:pStyle w:val="A22"/>
            </w:pPr>
          </w:p>
        </w:tc>
        <w:tc>
          <w:tcPr>
            <w:tcW w:w="732" w:type="pct"/>
            <w:tcBorders>
              <w:top w:val="nil"/>
              <w:left w:val="nil"/>
              <w:bottom w:val="single" w:sz="4" w:space="0" w:color="auto"/>
              <w:right w:val="single" w:sz="4" w:space="0" w:color="auto"/>
            </w:tcBorders>
            <w:shd w:val="clear" w:color="auto" w:fill="auto"/>
            <w:vAlign w:val="center"/>
            <w:hideMark/>
          </w:tcPr>
          <w:p w:rsidR="000C6701" w:rsidRPr="00B0180D" w:rsidRDefault="0034136F" w:rsidP="000C6701">
            <w:pPr>
              <w:pStyle w:val="A22"/>
            </w:pPr>
            <w:r w:rsidRPr="00B0180D">
              <w:t>0.31</w:t>
            </w:r>
          </w:p>
        </w:tc>
        <w:tc>
          <w:tcPr>
            <w:tcW w:w="698" w:type="pct"/>
            <w:tcBorders>
              <w:top w:val="nil"/>
              <w:left w:val="nil"/>
              <w:bottom w:val="single" w:sz="4" w:space="0" w:color="auto"/>
              <w:right w:val="single" w:sz="4" w:space="0" w:color="auto"/>
            </w:tcBorders>
            <w:shd w:val="clear" w:color="auto" w:fill="auto"/>
            <w:vAlign w:val="center"/>
            <w:hideMark/>
          </w:tcPr>
          <w:p w:rsidR="000C6701" w:rsidRPr="00B0180D" w:rsidRDefault="000C6701" w:rsidP="000C6701">
            <w:pPr>
              <w:pStyle w:val="A22"/>
            </w:pPr>
            <w:r w:rsidRPr="00B0180D">
              <w:t>99</w:t>
            </w:r>
          </w:p>
        </w:tc>
      </w:tr>
      <w:tr w:rsidR="00B0180D" w:rsidRPr="00B0180D" w:rsidTr="000C6701">
        <w:trPr>
          <w:trHeight w:val="285"/>
        </w:trPr>
        <w:tc>
          <w:tcPr>
            <w:tcW w:w="930" w:type="pct"/>
            <w:tcBorders>
              <w:top w:val="nil"/>
              <w:left w:val="single" w:sz="4" w:space="0" w:color="auto"/>
              <w:bottom w:val="single" w:sz="4" w:space="0" w:color="auto"/>
              <w:right w:val="single" w:sz="4" w:space="0" w:color="auto"/>
            </w:tcBorders>
            <w:shd w:val="clear" w:color="auto" w:fill="auto"/>
            <w:vAlign w:val="center"/>
          </w:tcPr>
          <w:p w:rsidR="000C6701" w:rsidRPr="00B0180D" w:rsidRDefault="000C6701" w:rsidP="000C6701">
            <w:pPr>
              <w:pStyle w:val="A22"/>
            </w:pPr>
            <w:r w:rsidRPr="00B0180D">
              <w:t>临时施工生产生活区</w:t>
            </w:r>
          </w:p>
        </w:tc>
        <w:tc>
          <w:tcPr>
            <w:tcW w:w="572" w:type="pct"/>
            <w:tcBorders>
              <w:top w:val="nil"/>
              <w:left w:val="nil"/>
              <w:bottom w:val="single" w:sz="4" w:space="0" w:color="auto"/>
              <w:right w:val="single" w:sz="4" w:space="0" w:color="auto"/>
            </w:tcBorders>
            <w:shd w:val="clear" w:color="auto" w:fill="auto"/>
            <w:vAlign w:val="center"/>
          </w:tcPr>
          <w:p w:rsidR="000C6701" w:rsidRPr="00B0180D" w:rsidRDefault="000C6701" w:rsidP="000C6701">
            <w:pPr>
              <w:pStyle w:val="A22"/>
            </w:pPr>
            <w:r w:rsidRPr="00B0180D">
              <w:rPr>
                <w:szCs w:val="21"/>
              </w:rPr>
              <w:t>0.10</w:t>
            </w:r>
          </w:p>
        </w:tc>
        <w:tc>
          <w:tcPr>
            <w:tcW w:w="651" w:type="pct"/>
            <w:tcBorders>
              <w:top w:val="nil"/>
              <w:left w:val="nil"/>
              <w:bottom w:val="single" w:sz="4" w:space="0" w:color="auto"/>
              <w:right w:val="single" w:sz="4" w:space="0" w:color="auto"/>
            </w:tcBorders>
            <w:shd w:val="clear" w:color="auto" w:fill="auto"/>
            <w:vAlign w:val="center"/>
          </w:tcPr>
          <w:p w:rsidR="000C6701" w:rsidRPr="00B0180D" w:rsidRDefault="0034136F" w:rsidP="000C6701">
            <w:pPr>
              <w:pStyle w:val="A22"/>
            </w:pPr>
            <w:r w:rsidRPr="00B0180D">
              <w:t>0.10</w:t>
            </w:r>
          </w:p>
        </w:tc>
        <w:tc>
          <w:tcPr>
            <w:tcW w:w="699" w:type="pct"/>
            <w:tcBorders>
              <w:top w:val="nil"/>
              <w:left w:val="nil"/>
              <w:bottom w:val="single" w:sz="4" w:space="0" w:color="auto"/>
              <w:right w:val="single" w:sz="4" w:space="0" w:color="auto"/>
            </w:tcBorders>
            <w:shd w:val="clear" w:color="auto" w:fill="auto"/>
            <w:vAlign w:val="center"/>
          </w:tcPr>
          <w:p w:rsidR="000C6701" w:rsidRPr="00B0180D" w:rsidRDefault="000C6701" w:rsidP="000C6701">
            <w:pPr>
              <w:pStyle w:val="A22"/>
            </w:pPr>
          </w:p>
        </w:tc>
        <w:tc>
          <w:tcPr>
            <w:tcW w:w="718" w:type="pct"/>
            <w:tcBorders>
              <w:top w:val="nil"/>
              <w:left w:val="nil"/>
              <w:bottom w:val="single" w:sz="4" w:space="0" w:color="auto"/>
              <w:right w:val="single" w:sz="4" w:space="0" w:color="auto"/>
            </w:tcBorders>
            <w:shd w:val="clear" w:color="auto" w:fill="auto"/>
            <w:vAlign w:val="center"/>
          </w:tcPr>
          <w:p w:rsidR="000C6701" w:rsidRPr="00B0180D" w:rsidRDefault="000C6701" w:rsidP="000C6701">
            <w:pPr>
              <w:pStyle w:val="A22"/>
            </w:pPr>
          </w:p>
        </w:tc>
        <w:tc>
          <w:tcPr>
            <w:tcW w:w="732" w:type="pct"/>
            <w:tcBorders>
              <w:top w:val="nil"/>
              <w:left w:val="nil"/>
              <w:bottom w:val="single" w:sz="4" w:space="0" w:color="auto"/>
              <w:right w:val="single" w:sz="4" w:space="0" w:color="auto"/>
            </w:tcBorders>
            <w:shd w:val="clear" w:color="auto" w:fill="auto"/>
            <w:vAlign w:val="center"/>
          </w:tcPr>
          <w:p w:rsidR="000C6701" w:rsidRPr="00B0180D" w:rsidRDefault="0034136F" w:rsidP="000C6701">
            <w:pPr>
              <w:pStyle w:val="A22"/>
            </w:pPr>
            <w:r w:rsidRPr="00B0180D">
              <w:t>0.10</w:t>
            </w:r>
          </w:p>
        </w:tc>
        <w:tc>
          <w:tcPr>
            <w:tcW w:w="698" w:type="pct"/>
            <w:tcBorders>
              <w:top w:val="nil"/>
              <w:left w:val="nil"/>
              <w:bottom w:val="single" w:sz="4" w:space="0" w:color="auto"/>
              <w:right w:val="single" w:sz="4" w:space="0" w:color="auto"/>
            </w:tcBorders>
            <w:shd w:val="clear" w:color="auto" w:fill="auto"/>
            <w:vAlign w:val="center"/>
          </w:tcPr>
          <w:p w:rsidR="000C6701" w:rsidRPr="00B0180D" w:rsidRDefault="0034136F" w:rsidP="000C6701">
            <w:pPr>
              <w:pStyle w:val="A22"/>
            </w:pPr>
            <w:r w:rsidRPr="00B0180D">
              <w:t>99</w:t>
            </w:r>
          </w:p>
        </w:tc>
      </w:tr>
      <w:tr w:rsidR="00B0180D" w:rsidRPr="00B0180D" w:rsidTr="000C6701">
        <w:trPr>
          <w:trHeight w:val="285"/>
        </w:trPr>
        <w:tc>
          <w:tcPr>
            <w:tcW w:w="930" w:type="pct"/>
            <w:tcBorders>
              <w:top w:val="nil"/>
              <w:left w:val="single" w:sz="4" w:space="0" w:color="auto"/>
              <w:bottom w:val="single" w:sz="4" w:space="0" w:color="auto"/>
              <w:right w:val="single" w:sz="4" w:space="0" w:color="auto"/>
            </w:tcBorders>
            <w:shd w:val="clear" w:color="auto" w:fill="auto"/>
            <w:vAlign w:val="center"/>
            <w:hideMark/>
          </w:tcPr>
          <w:p w:rsidR="000C6701" w:rsidRPr="00B0180D" w:rsidRDefault="000C6701" w:rsidP="000C6701">
            <w:pPr>
              <w:pStyle w:val="A22"/>
            </w:pPr>
            <w:r w:rsidRPr="00B0180D">
              <w:t>合计</w:t>
            </w:r>
          </w:p>
        </w:tc>
        <w:tc>
          <w:tcPr>
            <w:tcW w:w="572" w:type="pct"/>
            <w:tcBorders>
              <w:top w:val="nil"/>
              <w:left w:val="nil"/>
              <w:bottom w:val="single" w:sz="4" w:space="0" w:color="auto"/>
              <w:right w:val="single" w:sz="4" w:space="0" w:color="auto"/>
            </w:tcBorders>
            <w:shd w:val="clear" w:color="auto" w:fill="auto"/>
            <w:vAlign w:val="center"/>
            <w:hideMark/>
          </w:tcPr>
          <w:p w:rsidR="000C6701" w:rsidRPr="00B0180D" w:rsidRDefault="000C6701" w:rsidP="000C6701">
            <w:pPr>
              <w:pStyle w:val="A22"/>
              <w:rPr>
                <w:rFonts w:eastAsia="宋体"/>
              </w:rPr>
            </w:pPr>
            <w:r w:rsidRPr="00B0180D">
              <w:rPr>
                <w:szCs w:val="21"/>
              </w:rPr>
              <w:t>1.64</w:t>
            </w:r>
          </w:p>
        </w:tc>
        <w:tc>
          <w:tcPr>
            <w:tcW w:w="651" w:type="pct"/>
            <w:tcBorders>
              <w:top w:val="nil"/>
              <w:left w:val="nil"/>
              <w:bottom w:val="single" w:sz="4" w:space="0" w:color="auto"/>
              <w:right w:val="single" w:sz="4" w:space="0" w:color="auto"/>
            </w:tcBorders>
            <w:shd w:val="clear" w:color="auto" w:fill="auto"/>
            <w:vAlign w:val="center"/>
            <w:hideMark/>
          </w:tcPr>
          <w:p w:rsidR="000C6701" w:rsidRPr="00B0180D" w:rsidRDefault="000C6701" w:rsidP="000C6701">
            <w:pPr>
              <w:pStyle w:val="A22"/>
            </w:pPr>
            <w:r w:rsidRPr="00B0180D">
              <w:t>0.</w:t>
            </w:r>
            <w:r w:rsidR="0034136F" w:rsidRPr="00B0180D">
              <w:t>74</w:t>
            </w:r>
          </w:p>
        </w:tc>
        <w:tc>
          <w:tcPr>
            <w:tcW w:w="699" w:type="pct"/>
            <w:tcBorders>
              <w:top w:val="nil"/>
              <w:left w:val="nil"/>
              <w:bottom w:val="single" w:sz="4" w:space="0" w:color="auto"/>
              <w:right w:val="single" w:sz="4" w:space="0" w:color="auto"/>
            </w:tcBorders>
            <w:shd w:val="clear" w:color="auto" w:fill="auto"/>
            <w:vAlign w:val="center"/>
            <w:hideMark/>
          </w:tcPr>
          <w:p w:rsidR="000C6701" w:rsidRPr="00B0180D" w:rsidRDefault="000C6701" w:rsidP="000C6701">
            <w:pPr>
              <w:pStyle w:val="A22"/>
            </w:pPr>
            <w:r w:rsidRPr="00B0180D">
              <w:t>0.2</w:t>
            </w:r>
            <w:r w:rsidR="0034136F" w:rsidRPr="00B0180D">
              <w:t>9</w:t>
            </w:r>
          </w:p>
        </w:tc>
        <w:tc>
          <w:tcPr>
            <w:tcW w:w="718" w:type="pct"/>
            <w:tcBorders>
              <w:top w:val="nil"/>
              <w:left w:val="nil"/>
              <w:bottom w:val="single" w:sz="4" w:space="0" w:color="auto"/>
              <w:right w:val="single" w:sz="4" w:space="0" w:color="auto"/>
            </w:tcBorders>
            <w:shd w:val="clear" w:color="auto" w:fill="auto"/>
            <w:vAlign w:val="center"/>
            <w:hideMark/>
          </w:tcPr>
          <w:p w:rsidR="000C6701" w:rsidRPr="00B0180D" w:rsidRDefault="000C6701" w:rsidP="00A3343F">
            <w:pPr>
              <w:pStyle w:val="A22"/>
            </w:pPr>
            <w:r w:rsidRPr="00B0180D">
              <w:t>0.</w:t>
            </w:r>
            <w:r w:rsidR="00A3343F" w:rsidRPr="00B0180D">
              <w:t>61</w:t>
            </w:r>
          </w:p>
        </w:tc>
        <w:tc>
          <w:tcPr>
            <w:tcW w:w="732" w:type="pct"/>
            <w:tcBorders>
              <w:top w:val="nil"/>
              <w:left w:val="nil"/>
              <w:bottom w:val="single" w:sz="4" w:space="0" w:color="auto"/>
              <w:right w:val="single" w:sz="4" w:space="0" w:color="auto"/>
            </w:tcBorders>
            <w:shd w:val="clear" w:color="auto" w:fill="auto"/>
            <w:vAlign w:val="center"/>
            <w:hideMark/>
          </w:tcPr>
          <w:p w:rsidR="000C6701" w:rsidRPr="00B0180D" w:rsidRDefault="0034136F" w:rsidP="000C6701">
            <w:pPr>
              <w:pStyle w:val="A22"/>
            </w:pPr>
            <w:r w:rsidRPr="00B0180D">
              <w:t>1.64</w:t>
            </w:r>
          </w:p>
        </w:tc>
        <w:tc>
          <w:tcPr>
            <w:tcW w:w="698" w:type="pct"/>
            <w:tcBorders>
              <w:top w:val="nil"/>
              <w:left w:val="nil"/>
              <w:bottom w:val="single" w:sz="4" w:space="0" w:color="auto"/>
              <w:right w:val="single" w:sz="4" w:space="0" w:color="auto"/>
            </w:tcBorders>
            <w:shd w:val="clear" w:color="auto" w:fill="auto"/>
            <w:vAlign w:val="center"/>
            <w:hideMark/>
          </w:tcPr>
          <w:p w:rsidR="000C6701" w:rsidRPr="00B0180D" w:rsidRDefault="0034136F" w:rsidP="000C6701">
            <w:pPr>
              <w:pStyle w:val="A22"/>
            </w:pPr>
            <w:r w:rsidRPr="00B0180D">
              <w:t>99</w:t>
            </w:r>
          </w:p>
        </w:tc>
      </w:tr>
    </w:tbl>
    <w:p w:rsidR="00732B3B" w:rsidRPr="00B0180D" w:rsidRDefault="00732B3B" w:rsidP="00DC0D29">
      <w:pPr>
        <w:pStyle w:val="affffa"/>
        <w:tabs>
          <w:tab w:val="left" w:pos="426"/>
        </w:tabs>
        <w:rPr>
          <w:rFonts w:cs="Times New Roman"/>
        </w:rPr>
      </w:pPr>
      <w:r w:rsidRPr="00B0180D">
        <w:rPr>
          <w:rFonts w:cs="Times New Roman"/>
        </w:rPr>
        <w:t>注：水土流失治理面积考虑全部水土流失面积的治理，由于实际工作中的制约因素，各区域水土流失治理度不以</w:t>
      </w:r>
      <w:r w:rsidRPr="00B0180D">
        <w:rPr>
          <w:rFonts w:cs="Times New Roman"/>
        </w:rPr>
        <w:t>100%</w:t>
      </w:r>
      <w:r w:rsidRPr="00B0180D">
        <w:rPr>
          <w:rFonts w:cs="Times New Roman"/>
        </w:rPr>
        <w:t>计。</w:t>
      </w:r>
    </w:p>
    <w:p w:rsidR="00732B3B" w:rsidRPr="00B0180D" w:rsidRDefault="00732B3B" w:rsidP="00DC0D29">
      <w:pPr>
        <w:pStyle w:val="A20"/>
        <w:ind w:firstLine="480"/>
        <w:jc w:val="both"/>
      </w:pPr>
      <w:r w:rsidRPr="00B0180D">
        <w:t>（</w:t>
      </w:r>
      <w:r w:rsidRPr="00B0180D">
        <w:t>2</w:t>
      </w:r>
      <w:r w:rsidRPr="00B0180D">
        <w:t>）土壤流失控制比</w:t>
      </w:r>
    </w:p>
    <w:p w:rsidR="00732B3B" w:rsidRPr="00B0180D" w:rsidRDefault="00732B3B" w:rsidP="00DC0D29">
      <w:pPr>
        <w:pStyle w:val="A20"/>
        <w:ind w:firstLine="480"/>
        <w:jc w:val="both"/>
      </w:pPr>
      <w:r w:rsidRPr="00B0180D">
        <w:t>土壤流失控制比为水土流失防治责任范围内容许土壤流失量与治理后每平方公里年平均土壤流失量之比。</w:t>
      </w:r>
    </w:p>
    <w:p w:rsidR="00732B3B" w:rsidRPr="00B0180D" w:rsidRDefault="00732B3B" w:rsidP="00DC0D29">
      <w:pPr>
        <w:pStyle w:val="A20"/>
        <w:ind w:firstLine="480"/>
        <w:jc w:val="both"/>
        <w:rPr>
          <w:rStyle w:val="Affffffffc"/>
        </w:rPr>
      </w:pPr>
      <w:r w:rsidRPr="00B0180D">
        <w:t>本项目容许土壤流失量为</w:t>
      </w:r>
      <w:r w:rsidRPr="00B0180D">
        <w:t>500t/</w:t>
      </w:r>
      <w:r w:rsidRPr="00B0180D">
        <w:t>（</w:t>
      </w:r>
      <w:r w:rsidRPr="00B0180D">
        <w:t>km</w:t>
      </w:r>
      <w:r w:rsidRPr="00B0180D">
        <w:rPr>
          <w:vertAlign w:val="superscript"/>
        </w:rPr>
        <w:t>2</w:t>
      </w:r>
      <w:r w:rsidRPr="00B0180D">
        <w:t>·a</w:t>
      </w:r>
      <w:r w:rsidRPr="00B0180D">
        <w:t>），措施实施后设计水平年内土壤侵蚀模数年平均控制值为</w:t>
      </w:r>
      <w:r w:rsidR="00890CC8" w:rsidRPr="00B0180D">
        <w:rPr>
          <w:rStyle w:val="Affffffffc"/>
        </w:rPr>
        <w:t>3</w:t>
      </w:r>
      <w:r w:rsidR="00821B3D" w:rsidRPr="00B0180D">
        <w:rPr>
          <w:rStyle w:val="Affffffffc"/>
        </w:rPr>
        <w:t>77.13</w:t>
      </w:r>
      <w:r w:rsidRPr="00B0180D">
        <w:rPr>
          <w:rStyle w:val="Affffffffc"/>
        </w:rPr>
        <w:t>t/</w:t>
      </w:r>
      <w:r w:rsidRPr="00B0180D">
        <w:rPr>
          <w:rStyle w:val="Affffffffc"/>
        </w:rPr>
        <w:t>（</w:t>
      </w:r>
      <w:r w:rsidRPr="00B0180D">
        <w:rPr>
          <w:rStyle w:val="Affffffffc"/>
        </w:rPr>
        <w:t>km</w:t>
      </w:r>
      <w:r w:rsidRPr="00B0180D">
        <w:rPr>
          <w:rStyle w:val="Affffffffc"/>
          <w:vertAlign w:val="superscript"/>
        </w:rPr>
        <w:t>2</w:t>
      </w:r>
      <w:r w:rsidRPr="00B0180D">
        <w:rPr>
          <w:rStyle w:val="Affffffffc"/>
        </w:rPr>
        <w:t>·a</w:t>
      </w:r>
      <w:r w:rsidRPr="00B0180D">
        <w:rPr>
          <w:rStyle w:val="Affffffffc"/>
        </w:rPr>
        <w:t>），土壤流失控制比为</w:t>
      </w:r>
      <w:r w:rsidR="007A24DF" w:rsidRPr="00B0180D">
        <w:rPr>
          <w:rStyle w:val="Affffffffc"/>
        </w:rPr>
        <w:t>1.</w:t>
      </w:r>
      <w:r w:rsidR="00821B3D" w:rsidRPr="00B0180D">
        <w:rPr>
          <w:rStyle w:val="Affffffffc"/>
        </w:rPr>
        <w:t>33</w:t>
      </w:r>
      <w:r w:rsidRPr="00B0180D">
        <w:rPr>
          <w:rStyle w:val="Affffffffc"/>
        </w:rPr>
        <w:t>。</w:t>
      </w:r>
    </w:p>
    <w:p w:rsidR="00732B3B" w:rsidRPr="00B0180D" w:rsidRDefault="00732B3B" w:rsidP="0034136F">
      <w:pPr>
        <w:pStyle w:val="A21"/>
        <w:spacing w:before="120" w:after="120"/>
      </w:pPr>
      <w:r w:rsidRPr="00B0180D">
        <w:br w:type="page"/>
      </w:r>
      <w:r w:rsidRPr="00B0180D">
        <w:t>表</w:t>
      </w:r>
      <w:r w:rsidRPr="00B0180D">
        <w:t xml:space="preserve"> </w:t>
      </w:r>
      <w:fldSimple w:instr=" STYLEREF 1 \s ">
        <w:r w:rsidR="00AE6055" w:rsidRPr="00B0180D">
          <w:rPr>
            <w:noProof/>
          </w:rPr>
          <w:t>7</w:t>
        </w:r>
      </w:fldSimple>
      <w:r w:rsidR="008A59B5" w:rsidRPr="00B0180D">
        <w:noBreakHyphen/>
      </w:r>
      <w:r w:rsidR="0074325B" w:rsidRPr="00B0180D">
        <w:t>14</w:t>
      </w:r>
      <w:r w:rsidRPr="00B0180D">
        <w:t xml:space="preserve">  </w:t>
      </w:r>
      <w:r w:rsidRPr="00B0180D">
        <w:t>实施水土保持措施后项目区水土流失控制比一览表</w:t>
      </w:r>
    </w:p>
    <w:tbl>
      <w:tblPr>
        <w:tblW w:w="5000" w:type="pct"/>
        <w:tblLook w:val="04A0" w:firstRow="1" w:lastRow="0" w:firstColumn="1" w:lastColumn="0" w:noHBand="0" w:noVBand="1"/>
      </w:tblPr>
      <w:tblGrid>
        <w:gridCol w:w="1884"/>
        <w:gridCol w:w="1503"/>
        <w:gridCol w:w="1315"/>
        <w:gridCol w:w="1733"/>
        <w:gridCol w:w="2093"/>
      </w:tblGrid>
      <w:tr w:rsidR="00B0180D" w:rsidRPr="00B0180D" w:rsidTr="00821B3D">
        <w:trPr>
          <w:trHeight w:val="765"/>
        </w:trPr>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防治分区</w:t>
            </w:r>
          </w:p>
        </w:tc>
        <w:tc>
          <w:tcPr>
            <w:tcW w:w="881" w:type="pct"/>
            <w:tcBorders>
              <w:top w:val="single" w:sz="4" w:space="0" w:color="auto"/>
              <w:left w:val="nil"/>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占地面积（</w:t>
            </w:r>
            <w:r w:rsidRPr="00B0180D">
              <w:rPr>
                <w:rFonts w:ascii="Times New Roman" w:eastAsia="仿宋_GB2312" w:hAnsi="Times New Roman" w:cs="Times New Roman"/>
                <w:sz w:val="21"/>
                <w:szCs w:val="21"/>
              </w:rPr>
              <w:t>hm</w:t>
            </w:r>
            <w:r w:rsidRPr="00B0180D">
              <w:rPr>
                <w:rFonts w:ascii="Times New Roman" w:eastAsia="仿宋_GB2312" w:hAnsi="Times New Roman" w:cs="Times New Roman"/>
                <w:sz w:val="21"/>
                <w:szCs w:val="21"/>
                <w:vertAlign w:val="superscript"/>
              </w:rPr>
              <w:t>2</w:t>
            </w:r>
            <w:r w:rsidRPr="00B0180D">
              <w:rPr>
                <w:rFonts w:ascii="Times New Roman" w:eastAsia="仿宋_GB2312" w:hAnsi="Times New Roman" w:cs="Times New Roman"/>
                <w:sz w:val="21"/>
                <w:szCs w:val="21"/>
              </w:rPr>
              <w:t>）</w:t>
            </w:r>
          </w:p>
        </w:tc>
        <w:tc>
          <w:tcPr>
            <w:tcW w:w="771" w:type="pct"/>
            <w:tcBorders>
              <w:top w:val="single" w:sz="4" w:space="0" w:color="auto"/>
              <w:left w:val="nil"/>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土壤侵蚀模数</w:t>
            </w:r>
            <w:r w:rsidRPr="00B0180D">
              <w:rPr>
                <w:rFonts w:ascii="Times New Roman" w:eastAsia="仿宋_GB2312" w:hAnsi="Times New Roman" w:cs="Times New Roman"/>
                <w:sz w:val="21"/>
                <w:szCs w:val="21"/>
              </w:rPr>
              <w:t xml:space="preserve"> t/</w:t>
            </w:r>
            <w:r w:rsidRPr="00B0180D">
              <w:rPr>
                <w:rFonts w:ascii="Times New Roman" w:eastAsia="仿宋_GB2312" w:hAnsi="Times New Roman" w:cs="Times New Roman"/>
                <w:sz w:val="21"/>
                <w:szCs w:val="21"/>
              </w:rPr>
              <w:t>（</w:t>
            </w:r>
            <w:r w:rsidRPr="00B0180D">
              <w:rPr>
                <w:rFonts w:ascii="Times New Roman" w:eastAsia="仿宋_GB2312" w:hAnsi="Times New Roman" w:cs="Times New Roman"/>
                <w:sz w:val="21"/>
                <w:szCs w:val="21"/>
              </w:rPr>
              <w:t>km</w:t>
            </w:r>
            <w:r w:rsidRPr="00B0180D">
              <w:rPr>
                <w:rFonts w:ascii="Times New Roman" w:eastAsia="仿宋_GB2312" w:hAnsi="Times New Roman" w:cs="Times New Roman"/>
                <w:sz w:val="21"/>
                <w:szCs w:val="21"/>
                <w:vertAlign w:val="superscript"/>
              </w:rPr>
              <w:t>2</w:t>
            </w:r>
            <w:r w:rsidRPr="00B0180D">
              <w:rPr>
                <w:rFonts w:ascii="Times New Roman" w:eastAsia="仿宋_GB2312" w:hAnsi="Times New Roman" w:cs="Times New Roman"/>
                <w:sz w:val="21"/>
                <w:szCs w:val="21"/>
              </w:rPr>
              <w:t>·a</w:t>
            </w:r>
            <w:r w:rsidRPr="00B0180D">
              <w:rPr>
                <w:rFonts w:ascii="Times New Roman" w:eastAsia="仿宋_GB2312" w:hAnsi="Times New Roman" w:cs="Times New Roman"/>
                <w:sz w:val="21"/>
                <w:szCs w:val="21"/>
              </w:rPr>
              <w:t>）</w:t>
            </w:r>
          </w:p>
        </w:tc>
        <w:tc>
          <w:tcPr>
            <w:tcW w:w="1016" w:type="pct"/>
            <w:tcBorders>
              <w:top w:val="single" w:sz="4" w:space="0" w:color="auto"/>
              <w:left w:val="nil"/>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容许土壤流失量</w:t>
            </w:r>
            <w:r w:rsidRPr="00B0180D">
              <w:rPr>
                <w:rFonts w:ascii="Times New Roman" w:eastAsia="仿宋_GB2312" w:hAnsi="Times New Roman" w:cs="Times New Roman"/>
                <w:sz w:val="21"/>
                <w:szCs w:val="21"/>
              </w:rPr>
              <w:t xml:space="preserve"> t/</w:t>
            </w:r>
            <w:r w:rsidRPr="00B0180D">
              <w:rPr>
                <w:rFonts w:ascii="Times New Roman" w:eastAsia="仿宋_GB2312" w:hAnsi="Times New Roman" w:cs="Times New Roman"/>
                <w:sz w:val="21"/>
                <w:szCs w:val="21"/>
              </w:rPr>
              <w:t>（</w:t>
            </w:r>
            <w:r w:rsidRPr="00B0180D">
              <w:rPr>
                <w:rFonts w:ascii="Times New Roman" w:eastAsia="仿宋_GB2312" w:hAnsi="Times New Roman" w:cs="Times New Roman"/>
                <w:sz w:val="21"/>
                <w:szCs w:val="21"/>
              </w:rPr>
              <w:t>km</w:t>
            </w:r>
            <w:r w:rsidRPr="00B0180D">
              <w:rPr>
                <w:rFonts w:ascii="Times New Roman" w:eastAsia="仿宋_GB2312" w:hAnsi="Times New Roman" w:cs="Times New Roman"/>
                <w:sz w:val="21"/>
                <w:szCs w:val="21"/>
                <w:vertAlign w:val="superscript"/>
              </w:rPr>
              <w:t>2</w:t>
            </w:r>
            <w:r w:rsidRPr="00B0180D">
              <w:rPr>
                <w:rFonts w:ascii="Times New Roman" w:eastAsia="仿宋_GB2312" w:hAnsi="Times New Roman" w:cs="Times New Roman"/>
                <w:sz w:val="21"/>
                <w:szCs w:val="21"/>
              </w:rPr>
              <w:t>·a</w:t>
            </w:r>
            <w:r w:rsidRPr="00B0180D">
              <w:rPr>
                <w:rFonts w:ascii="Times New Roman" w:eastAsia="仿宋_GB2312" w:hAnsi="Times New Roman" w:cs="Times New Roman"/>
                <w:sz w:val="21"/>
                <w:szCs w:val="21"/>
              </w:rPr>
              <w:t>）</w:t>
            </w:r>
          </w:p>
        </w:tc>
        <w:tc>
          <w:tcPr>
            <w:tcW w:w="1227" w:type="pct"/>
            <w:tcBorders>
              <w:top w:val="single" w:sz="4" w:space="0" w:color="auto"/>
              <w:left w:val="nil"/>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土壤流失控制比</w:t>
            </w:r>
          </w:p>
        </w:tc>
      </w:tr>
      <w:tr w:rsidR="00B0180D" w:rsidRPr="00B0180D" w:rsidTr="00821B3D">
        <w:trPr>
          <w:trHeight w:val="285"/>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建构筑物区</w:t>
            </w:r>
          </w:p>
        </w:tc>
        <w:tc>
          <w:tcPr>
            <w:tcW w:w="881" w:type="pct"/>
            <w:tcBorders>
              <w:top w:val="nil"/>
              <w:left w:val="nil"/>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0.29</w:t>
            </w:r>
          </w:p>
        </w:tc>
        <w:tc>
          <w:tcPr>
            <w:tcW w:w="771" w:type="pct"/>
            <w:tcBorders>
              <w:top w:val="nil"/>
              <w:left w:val="nil"/>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150</w:t>
            </w:r>
          </w:p>
        </w:tc>
        <w:tc>
          <w:tcPr>
            <w:tcW w:w="1016" w:type="pct"/>
            <w:tcBorders>
              <w:top w:val="nil"/>
              <w:left w:val="nil"/>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500</w:t>
            </w:r>
          </w:p>
        </w:tc>
        <w:tc>
          <w:tcPr>
            <w:tcW w:w="1227" w:type="pct"/>
            <w:tcBorders>
              <w:top w:val="nil"/>
              <w:left w:val="nil"/>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3.33</w:t>
            </w:r>
          </w:p>
        </w:tc>
      </w:tr>
      <w:tr w:rsidR="00B0180D" w:rsidRPr="00B0180D" w:rsidTr="00821B3D">
        <w:trPr>
          <w:trHeight w:val="285"/>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道路及硬化区</w:t>
            </w:r>
          </w:p>
        </w:tc>
        <w:tc>
          <w:tcPr>
            <w:tcW w:w="881" w:type="pct"/>
            <w:tcBorders>
              <w:top w:val="nil"/>
              <w:left w:val="nil"/>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0.94</w:t>
            </w:r>
          </w:p>
        </w:tc>
        <w:tc>
          <w:tcPr>
            <w:tcW w:w="771" w:type="pct"/>
            <w:tcBorders>
              <w:top w:val="nil"/>
              <w:left w:val="nil"/>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350</w:t>
            </w:r>
          </w:p>
        </w:tc>
        <w:tc>
          <w:tcPr>
            <w:tcW w:w="1016" w:type="pct"/>
            <w:tcBorders>
              <w:top w:val="nil"/>
              <w:left w:val="nil"/>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500</w:t>
            </w:r>
          </w:p>
        </w:tc>
        <w:tc>
          <w:tcPr>
            <w:tcW w:w="1227" w:type="pct"/>
            <w:tcBorders>
              <w:top w:val="nil"/>
              <w:left w:val="nil"/>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1.43</w:t>
            </w:r>
          </w:p>
        </w:tc>
      </w:tr>
      <w:tr w:rsidR="00B0180D" w:rsidRPr="00B0180D" w:rsidTr="00821B3D">
        <w:trPr>
          <w:trHeight w:val="285"/>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景观绿化区</w:t>
            </w:r>
          </w:p>
        </w:tc>
        <w:tc>
          <w:tcPr>
            <w:tcW w:w="881" w:type="pct"/>
            <w:tcBorders>
              <w:top w:val="nil"/>
              <w:left w:val="nil"/>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0.31</w:t>
            </w:r>
          </w:p>
        </w:tc>
        <w:tc>
          <w:tcPr>
            <w:tcW w:w="771" w:type="pct"/>
            <w:tcBorders>
              <w:top w:val="nil"/>
              <w:left w:val="nil"/>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600</w:t>
            </w:r>
          </w:p>
        </w:tc>
        <w:tc>
          <w:tcPr>
            <w:tcW w:w="1016" w:type="pct"/>
            <w:tcBorders>
              <w:top w:val="nil"/>
              <w:left w:val="nil"/>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500</w:t>
            </w:r>
          </w:p>
        </w:tc>
        <w:tc>
          <w:tcPr>
            <w:tcW w:w="1227" w:type="pct"/>
            <w:tcBorders>
              <w:top w:val="nil"/>
              <w:left w:val="nil"/>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0.83</w:t>
            </w:r>
          </w:p>
        </w:tc>
      </w:tr>
      <w:tr w:rsidR="00B0180D" w:rsidRPr="00B0180D" w:rsidTr="00821B3D">
        <w:trPr>
          <w:trHeight w:val="510"/>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临时施工生产生活区</w:t>
            </w:r>
          </w:p>
        </w:tc>
        <w:tc>
          <w:tcPr>
            <w:tcW w:w="881" w:type="pct"/>
            <w:tcBorders>
              <w:top w:val="nil"/>
              <w:left w:val="nil"/>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0.1</w:t>
            </w:r>
          </w:p>
        </w:tc>
        <w:tc>
          <w:tcPr>
            <w:tcW w:w="771" w:type="pct"/>
            <w:tcBorders>
              <w:top w:val="nil"/>
              <w:left w:val="nil"/>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600</w:t>
            </w:r>
          </w:p>
        </w:tc>
        <w:tc>
          <w:tcPr>
            <w:tcW w:w="1016" w:type="pct"/>
            <w:tcBorders>
              <w:top w:val="nil"/>
              <w:left w:val="nil"/>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500</w:t>
            </w:r>
          </w:p>
        </w:tc>
        <w:tc>
          <w:tcPr>
            <w:tcW w:w="1227" w:type="pct"/>
            <w:tcBorders>
              <w:top w:val="nil"/>
              <w:left w:val="nil"/>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0.83</w:t>
            </w:r>
          </w:p>
        </w:tc>
      </w:tr>
      <w:tr w:rsidR="00B0180D" w:rsidRPr="00B0180D" w:rsidTr="00821B3D">
        <w:trPr>
          <w:trHeight w:val="300"/>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合计</w:t>
            </w:r>
          </w:p>
        </w:tc>
        <w:tc>
          <w:tcPr>
            <w:tcW w:w="881" w:type="pct"/>
            <w:tcBorders>
              <w:top w:val="nil"/>
              <w:left w:val="nil"/>
              <w:bottom w:val="single" w:sz="4" w:space="0" w:color="auto"/>
              <w:right w:val="single" w:sz="4" w:space="0" w:color="auto"/>
            </w:tcBorders>
            <w:shd w:val="clear" w:color="auto" w:fill="auto"/>
            <w:noWrap/>
            <w:vAlign w:val="center"/>
            <w:hideMark/>
          </w:tcPr>
          <w:p w:rsidR="00821B3D" w:rsidRPr="00B0180D" w:rsidRDefault="00821B3D">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1.64</w:t>
            </w:r>
          </w:p>
        </w:tc>
        <w:tc>
          <w:tcPr>
            <w:tcW w:w="771" w:type="pct"/>
            <w:tcBorders>
              <w:top w:val="nil"/>
              <w:left w:val="nil"/>
              <w:bottom w:val="single" w:sz="4" w:space="0" w:color="auto"/>
              <w:right w:val="single" w:sz="4" w:space="0" w:color="auto"/>
            </w:tcBorders>
            <w:shd w:val="clear" w:color="auto" w:fill="auto"/>
            <w:noWrap/>
            <w:vAlign w:val="center"/>
            <w:hideMark/>
          </w:tcPr>
          <w:p w:rsidR="00821B3D" w:rsidRPr="00B0180D" w:rsidRDefault="00821B3D">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377.13</w:t>
            </w:r>
          </w:p>
        </w:tc>
        <w:tc>
          <w:tcPr>
            <w:tcW w:w="1016" w:type="pct"/>
            <w:tcBorders>
              <w:top w:val="nil"/>
              <w:left w:val="nil"/>
              <w:bottom w:val="single" w:sz="4" w:space="0" w:color="auto"/>
              <w:right w:val="single" w:sz="4" w:space="0" w:color="auto"/>
            </w:tcBorders>
            <w:shd w:val="clear" w:color="auto" w:fill="auto"/>
            <w:noWrap/>
            <w:vAlign w:val="center"/>
            <w:hideMark/>
          </w:tcPr>
          <w:p w:rsidR="00821B3D" w:rsidRPr="00B0180D" w:rsidRDefault="00821B3D">
            <w:pPr>
              <w:jc w:val="center"/>
              <w:rPr>
                <w:rFonts w:ascii="Times New Roman" w:eastAsia="等线" w:hAnsi="Times New Roman" w:cs="Times New Roman"/>
                <w:sz w:val="22"/>
                <w:szCs w:val="22"/>
              </w:rPr>
            </w:pPr>
            <w:r w:rsidRPr="00B0180D">
              <w:rPr>
                <w:rFonts w:ascii="Times New Roman" w:eastAsia="等线" w:hAnsi="Times New Roman" w:cs="Times New Roman"/>
                <w:sz w:val="22"/>
                <w:szCs w:val="22"/>
              </w:rPr>
              <w:t>500</w:t>
            </w:r>
          </w:p>
        </w:tc>
        <w:tc>
          <w:tcPr>
            <w:tcW w:w="1227" w:type="pct"/>
            <w:tcBorders>
              <w:top w:val="nil"/>
              <w:left w:val="nil"/>
              <w:bottom w:val="single" w:sz="4" w:space="0" w:color="auto"/>
              <w:right w:val="single" w:sz="4" w:space="0" w:color="auto"/>
            </w:tcBorders>
            <w:shd w:val="clear" w:color="auto" w:fill="auto"/>
            <w:vAlign w:val="center"/>
            <w:hideMark/>
          </w:tcPr>
          <w:p w:rsidR="00821B3D" w:rsidRPr="00B0180D" w:rsidRDefault="00821B3D">
            <w:pPr>
              <w:jc w:val="center"/>
              <w:rPr>
                <w:rFonts w:ascii="Times New Roman" w:eastAsia="等线" w:hAnsi="Times New Roman" w:cs="Times New Roman"/>
                <w:sz w:val="21"/>
                <w:szCs w:val="21"/>
              </w:rPr>
            </w:pPr>
            <w:r w:rsidRPr="00B0180D">
              <w:rPr>
                <w:rFonts w:ascii="Times New Roman" w:eastAsia="等线" w:hAnsi="Times New Roman" w:cs="Times New Roman"/>
                <w:sz w:val="21"/>
                <w:szCs w:val="21"/>
              </w:rPr>
              <w:t>1.33</w:t>
            </w:r>
          </w:p>
        </w:tc>
      </w:tr>
    </w:tbl>
    <w:p w:rsidR="00732B3B" w:rsidRPr="00B0180D" w:rsidRDefault="00732B3B" w:rsidP="00DC0D29">
      <w:pPr>
        <w:pStyle w:val="A20"/>
        <w:ind w:firstLine="480"/>
        <w:jc w:val="both"/>
      </w:pPr>
      <w:r w:rsidRPr="00B0180D">
        <w:t>（</w:t>
      </w:r>
      <w:r w:rsidRPr="00B0180D">
        <w:t>3</w:t>
      </w:r>
      <w:r w:rsidRPr="00B0180D">
        <w:t>）渣土防护率</w:t>
      </w:r>
    </w:p>
    <w:p w:rsidR="00732B3B" w:rsidRPr="00B0180D" w:rsidRDefault="00732B3B" w:rsidP="00DC0D29">
      <w:pPr>
        <w:pStyle w:val="A20"/>
        <w:ind w:firstLine="480"/>
        <w:jc w:val="both"/>
      </w:pPr>
      <w:r w:rsidRPr="00B0180D">
        <w:t>渣土防护率为水土流失防治责任范围内采取措施实际挡护的永久弃渣、临时堆土数量占永久弃渣和临时堆土总量的百分比。</w:t>
      </w:r>
    </w:p>
    <w:p w:rsidR="00732B3B" w:rsidRPr="00B0180D" w:rsidRDefault="00732B3B" w:rsidP="00DC0D29">
      <w:pPr>
        <w:pStyle w:val="A20"/>
        <w:ind w:firstLine="480"/>
        <w:jc w:val="both"/>
      </w:pPr>
      <w:r w:rsidRPr="00B0180D">
        <w:t>本项目水土流失防治责任范围内</w:t>
      </w:r>
      <w:r w:rsidR="00726DD4" w:rsidRPr="00B0180D">
        <w:t>无</w:t>
      </w:r>
      <w:r w:rsidRPr="00B0180D">
        <w:t>永久弃渣</w:t>
      </w:r>
      <w:r w:rsidR="00726DD4" w:rsidRPr="00B0180D">
        <w:t>，</w:t>
      </w:r>
      <w:r w:rsidRPr="00B0180D">
        <w:t>临时堆土数量总量为</w:t>
      </w:r>
      <w:r w:rsidR="00821B3D" w:rsidRPr="00B0180D">
        <w:rPr>
          <w:rStyle w:val="1a"/>
          <w:color w:val="auto"/>
        </w:rPr>
        <w:t>0.193</w:t>
      </w:r>
      <w:r w:rsidRPr="00B0180D">
        <w:rPr>
          <w:rStyle w:val="1a"/>
          <w:color w:val="auto"/>
        </w:rPr>
        <w:t>万</w:t>
      </w:r>
      <w:r w:rsidRPr="00B0180D">
        <w:t>m</w:t>
      </w:r>
      <w:r w:rsidRPr="00B0180D">
        <w:rPr>
          <w:vertAlign w:val="superscript"/>
        </w:rPr>
        <w:t>3</w:t>
      </w:r>
      <w:r w:rsidRPr="00B0180D">
        <w:t>，项目</w:t>
      </w:r>
      <w:r w:rsidR="00726DD4" w:rsidRPr="00B0180D">
        <w:t>靠近</w:t>
      </w:r>
      <w:r w:rsidR="00EC4601" w:rsidRPr="00B0180D">
        <w:t>云南源大</w:t>
      </w:r>
      <w:r w:rsidR="00821B3D" w:rsidRPr="00B0180D">
        <w:t>道和环城北路</w:t>
      </w:r>
      <w:r w:rsidR="00726DD4" w:rsidRPr="00B0180D">
        <w:t>一侧</w:t>
      </w:r>
      <w:r w:rsidRPr="00B0180D">
        <w:t>采用</w:t>
      </w:r>
      <w:r w:rsidR="00726DD4" w:rsidRPr="00B0180D">
        <w:t>镀锌板</w:t>
      </w:r>
      <w:r w:rsidRPr="00B0180D">
        <w:t>进行围挡，因此本项目的渣土防护率可达到</w:t>
      </w:r>
      <w:r w:rsidRPr="00B0180D">
        <w:t>99%</w:t>
      </w:r>
      <w:r w:rsidRPr="00B0180D">
        <w:t>以上。</w:t>
      </w:r>
    </w:p>
    <w:p w:rsidR="00732B3B" w:rsidRPr="00B0180D" w:rsidRDefault="00732B3B" w:rsidP="005C1262">
      <w:pPr>
        <w:pStyle w:val="A23"/>
      </w:pPr>
      <w:r w:rsidRPr="00B0180D">
        <w:t>（</w:t>
      </w:r>
      <w:r w:rsidRPr="00B0180D">
        <w:t>4</w:t>
      </w:r>
      <w:r w:rsidRPr="00B0180D">
        <w:t>）表土保护率</w:t>
      </w:r>
    </w:p>
    <w:p w:rsidR="00732B3B" w:rsidRPr="00B0180D" w:rsidRDefault="00732B3B" w:rsidP="005C1262">
      <w:pPr>
        <w:pStyle w:val="A23"/>
      </w:pPr>
      <w:r w:rsidRPr="00B0180D">
        <w:t>表土保护率为项目水土流失防治责任范围内保护的表土数量占剥离表土总量的百分比。</w:t>
      </w:r>
    </w:p>
    <w:p w:rsidR="007C5989" w:rsidRPr="00B0180D" w:rsidRDefault="00821B3D" w:rsidP="00DC07F8">
      <w:pPr>
        <w:pStyle w:val="19"/>
        <w:ind w:firstLine="480"/>
        <w:rPr>
          <w:color w:val="auto"/>
        </w:rPr>
      </w:pPr>
      <w:r w:rsidRPr="00B0180D">
        <w:rPr>
          <w:color w:val="auto"/>
        </w:rPr>
        <w:t>根据项目现场踏勘情况、项目用地情况以及项目前期施工资料，项目入驻前曾为祥瑞开发建设项目建设区域，在祥瑞开发建设项目施工时已对本项目区域可收集表土资源进行了收集。本项目共计收集表土</w:t>
      </w:r>
      <w:r w:rsidRPr="00B0180D">
        <w:rPr>
          <w:color w:val="auto"/>
        </w:rPr>
        <w:t>4929.12m</w:t>
      </w:r>
      <w:r w:rsidRPr="00B0180D">
        <w:rPr>
          <w:color w:val="auto"/>
          <w:vertAlign w:val="superscript"/>
        </w:rPr>
        <w:t>3</w:t>
      </w:r>
      <w:r w:rsidRPr="00B0180D">
        <w:rPr>
          <w:color w:val="auto"/>
        </w:rPr>
        <w:t>，收集的表土已运往</w:t>
      </w:r>
      <w:r w:rsidRPr="00B0180D">
        <w:rPr>
          <w:color w:val="auto"/>
        </w:rPr>
        <w:t>“</w:t>
      </w:r>
      <w:r w:rsidRPr="00B0180D">
        <w:rPr>
          <w:color w:val="auto"/>
        </w:rPr>
        <w:t>祥云县刘厂镇龙山片区关闭矿山采石场绿色生态修复治理项目</w:t>
      </w:r>
      <w:r w:rsidRPr="00B0180D">
        <w:rPr>
          <w:color w:val="auto"/>
        </w:rPr>
        <w:t>”</w:t>
      </w:r>
      <w:r w:rsidRPr="00B0180D">
        <w:rPr>
          <w:color w:val="auto"/>
        </w:rPr>
        <w:t>用于土地整治</w:t>
      </w:r>
      <w:r w:rsidR="0072298E" w:rsidRPr="00B0180D">
        <w:rPr>
          <w:color w:val="auto"/>
        </w:rPr>
        <w:t>，因此表土保护率</w:t>
      </w:r>
      <w:r w:rsidR="00A3343F" w:rsidRPr="00B0180D">
        <w:rPr>
          <w:color w:val="auto"/>
        </w:rPr>
        <w:t>不作量化分析</w:t>
      </w:r>
      <w:r w:rsidR="0072298E" w:rsidRPr="00B0180D">
        <w:rPr>
          <w:color w:val="auto"/>
        </w:rPr>
        <w:t>。</w:t>
      </w:r>
    </w:p>
    <w:p w:rsidR="00732B3B" w:rsidRPr="00B0180D" w:rsidRDefault="00732B3B" w:rsidP="00DC0D29">
      <w:pPr>
        <w:pStyle w:val="A20"/>
        <w:ind w:firstLine="480"/>
        <w:jc w:val="both"/>
      </w:pPr>
      <w:r w:rsidRPr="00B0180D">
        <w:t>（</w:t>
      </w:r>
      <w:r w:rsidRPr="00B0180D">
        <w:t>5</w:t>
      </w:r>
      <w:r w:rsidRPr="00B0180D">
        <w:t>）林草植被恢复率</w:t>
      </w:r>
    </w:p>
    <w:p w:rsidR="00732B3B" w:rsidRPr="00B0180D" w:rsidRDefault="00732B3B" w:rsidP="00DC0D29">
      <w:pPr>
        <w:pStyle w:val="A20"/>
        <w:ind w:firstLine="480"/>
        <w:jc w:val="both"/>
      </w:pPr>
      <w:r w:rsidRPr="00B0180D">
        <w:t>林草植被恢复率指项目区内的林草植被恢复的面积占可恢复植被面积的百分比。</w:t>
      </w:r>
    </w:p>
    <w:p w:rsidR="00732B3B" w:rsidRPr="00B0180D" w:rsidRDefault="00732B3B" w:rsidP="00DC0D29">
      <w:pPr>
        <w:pStyle w:val="A20"/>
        <w:ind w:firstLine="480"/>
        <w:jc w:val="both"/>
      </w:pPr>
      <w:r w:rsidRPr="00B0180D">
        <w:t>根据项目区的自然条件情况，本项目可恢复植被的区域面积为</w:t>
      </w:r>
      <w:r w:rsidR="00821B3D" w:rsidRPr="00B0180D">
        <w:t>0.41</w:t>
      </w:r>
      <w:r w:rsidRPr="00B0180D">
        <w:t>hm</w:t>
      </w:r>
      <w:r w:rsidRPr="00B0180D">
        <w:rPr>
          <w:vertAlign w:val="superscript"/>
        </w:rPr>
        <w:t>2</w:t>
      </w:r>
      <w:r w:rsidRPr="00B0180D">
        <w:t>，实施林草措施面积为</w:t>
      </w:r>
      <w:r w:rsidRPr="00B0180D">
        <w:t>0.</w:t>
      </w:r>
      <w:r w:rsidR="00821B3D" w:rsidRPr="00B0180D">
        <w:t>41</w:t>
      </w:r>
      <w:r w:rsidRPr="00B0180D">
        <w:t>hm</w:t>
      </w:r>
      <w:r w:rsidRPr="00B0180D">
        <w:rPr>
          <w:vertAlign w:val="superscript"/>
        </w:rPr>
        <w:t>2</w:t>
      </w:r>
      <w:r w:rsidRPr="00B0180D">
        <w:t>，林草植被恢复率</w:t>
      </w:r>
      <w:r w:rsidRPr="00B0180D">
        <w:t>99.00%</w:t>
      </w:r>
      <w:r w:rsidRPr="00B0180D">
        <w:t>。</w:t>
      </w:r>
    </w:p>
    <w:p w:rsidR="00732B3B" w:rsidRPr="00B0180D" w:rsidRDefault="00732B3B" w:rsidP="00DC0D29">
      <w:pPr>
        <w:pStyle w:val="A20"/>
        <w:ind w:firstLine="480"/>
        <w:jc w:val="both"/>
      </w:pPr>
      <w:r w:rsidRPr="00B0180D">
        <w:t>（</w:t>
      </w:r>
      <w:r w:rsidRPr="00B0180D">
        <w:t>6</w:t>
      </w:r>
      <w:r w:rsidRPr="00B0180D">
        <w:t>）林草覆盖率</w:t>
      </w:r>
    </w:p>
    <w:p w:rsidR="00732B3B" w:rsidRPr="00B0180D" w:rsidRDefault="00732B3B" w:rsidP="00DC0D29">
      <w:pPr>
        <w:pStyle w:val="A20"/>
        <w:ind w:firstLine="480"/>
        <w:jc w:val="both"/>
      </w:pPr>
      <w:r w:rsidRPr="00B0180D">
        <w:t>林草覆盖率为项目水土流失防治责任范围内林草类植被面积占总面积的百分比。</w:t>
      </w:r>
    </w:p>
    <w:p w:rsidR="00732B3B" w:rsidRPr="00B0180D" w:rsidRDefault="00732B3B" w:rsidP="00DC0D29">
      <w:pPr>
        <w:pStyle w:val="A20"/>
        <w:ind w:firstLine="480"/>
        <w:jc w:val="both"/>
      </w:pPr>
      <w:r w:rsidRPr="00B0180D">
        <w:t>本项目占地总面积为</w:t>
      </w:r>
      <w:r w:rsidR="00821B3D" w:rsidRPr="00B0180D">
        <w:t>1.64</w:t>
      </w:r>
      <w:r w:rsidRPr="00B0180D">
        <w:t>m</w:t>
      </w:r>
      <w:r w:rsidRPr="00B0180D">
        <w:rPr>
          <w:vertAlign w:val="superscript"/>
        </w:rPr>
        <w:t>2</w:t>
      </w:r>
      <w:r w:rsidRPr="00B0180D">
        <w:t>，林草类植被面积为</w:t>
      </w:r>
      <w:r w:rsidR="00821B3D" w:rsidRPr="00B0180D">
        <w:t>0.41</w:t>
      </w:r>
      <w:r w:rsidRPr="00B0180D">
        <w:t>m</w:t>
      </w:r>
      <w:r w:rsidRPr="00B0180D">
        <w:rPr>
          <w:vertAlign w:val="superscript"/>
        </w:rPr>
        <w:t>2</w:t>
      </w:r>
      <w:r w:rsidR="00947BC6" w:rsidRPr="00B0180D">
        <w:t>，其中景观绿化</w:t>
      </w:r>
      <w:r w:rsidR="00947BC6" w:rsidRPr="00B0180D">
        <w:t>0.31hm</w:t>
      </w:r>
      <w:r w:rsidR="00947BC6" w:rsidRPr="00B0180D">
        <w:rPr>
          <w:vertAlign w:val="superscript"/>
        </w:rPr>
        <w:t>2</w:t>
      </w:r>
      <w:r w:rsidR="00947BC6" w:rsidRPr="00B0180D">
        <w:t>，临时撒草绿化</w:t>
      </w:r>
      <w:r w:rsidR="00947BC6" w:rsidRPr="00B0180D">
        <w:t>0.10hm</w:t>
      </w:r>
      <w:r w:rsidR="00947BC6" w:rsidRPr="00B0180D">
        <w:rPr>
          <w:vertAlign w:val="superscript"/>
        </w:rPr>
        <w:t>2</w:t>
      </w:r>
      <w:r w:rsidRPr="00B0180D">
        <w:t>，林草覆盖率为</w:t>
      </w:r>
      <w:r w:rsidR="00821B3D" w:rsidRPr="00B0180D">
        <w:t>25</w:t>
      </w:r>
      <w:r w:rsidRPr="00B0180D">
        <w:t>%</w:t>
      </w:r>
      <w:r w:rsidRPr="00B0180D">
        <w:t>。</w:t>
      </w:r>
    </w:p>
    <w:p w:rsidR="00732B3B" w:rsidRPr="00B0180D" w:rsidRDefault="00732B3B" w:rsidP="00DC0D29">
      <w:pPr>
        <w:pStyle w:val="A20"/>
        <w:ind w:firstLine="480"/>
        <w:jc w:val="both"/>
      </w:pPr>
      <w:r w:rsidRPr="00B0180D">
        <w:t>本项目水土流失防治责任范围为</w:t>
      </w:r>
      <w:r w:rsidR="00F25871" w:rsidRPr="00B0180D">
        <w:t>1.64</w:t>
      </w:r>
      <w:r w:rsidRPr="00B0180D">
        <w:t>hm</w:t>
      </w:r>
      <w:r w:rsidRPr="00B0180D">
        <w:rPr>
          <w:vertAlign w:val="superscript"/>
        </w:rPr>
        <w:t>2</w:t>
      </w:r>
      <w:r w:rsidRPr="00B0180D">
        <w:t>，扰动地表面积为</w:t>
      </w:r>
      <w:r w:rsidR="00F25871" w:rsidRPr="00B0180D">
        <w:t>1.64</w:t>
      </w:r>
      <w:r w:rsidRPr="00B0180D">
        <w:t>hm</w:t>
      </w:r>
      <w:r w:rsidRPr="00B0180D">
        <w:rPr>
          <w:vertAlign w:val="superscript"/>
        </w:rPr>
        <w:t>2</w:t>
      </w:r>
      <w:r w:rsidRPr="00B0180D">
        <w:t>，通过实施水土保持措施，项目区内水土流失治理达标面积</w:t>
      </w:r>
      <w:r w:rsidR="00DC0542" w:rsidRPr="00B0180D">
        <w:t>1.64</w:t>
      </w:r>
      <w:r w:rsidRPr="00B0180D">
        <w:t>hm</w:t>
      </w:r>
      <w:r w:rsidRPr="00B0180D">
        <w:rPr>
          <w:vertAlign w:val="superscript"/>
        </w:rPr>
        <w:t>2</w:t>
      </w:r>
      <w:r w:rsidRPr="00B0180D">
        <w:t>；</w:t>
      </w:r>
      <w:r w:rsidRPr="00B0180D">
        <w:rPr>
          <w:rStyle w:val="1a"/>
          <w:color w:val="auto"/>
        </w:rPr>
        <w:t>项目临时堆土数量为</w:t>
      </w:r>
      <w:r w:rsidR="00DC0542" w:rsidRPr="00B0180D">
        <w:rPr>
          <w:rStyle w:val="1a"/>
          <w:color w:val="auto"/>
        </w:rPr>
        <w:t>0.193</w:t>
      </w:r>
      <w:r w:rsidRPr="00B0180D">
        <w:rPr>
          <w:rStyle w:val="1a"/>
          <w:color w:val="auto"/>
        </w:rPr>
        <w:t>万</w:t>
      </w:r>
      <w:r w:rsidRPr="00B0180D">
        <w:rPr>
          <w:rStyle w:val="1a"/>
          <w:color w:val="auto"/>
        </w:rPr>
        <w:t>m</w:t>
      </w:r>
      <w:r w:rsidRPr="00B0180D">
        <w:rPr>
          <w:rStyle w:val="1a"/>
          <w:color w:val="auto"/>
          <w:vertAlign w:val="superscript"/>
        </w:rPr>
        <w:t>3</w:t>
      </w:r>
      <w:r w:rsidRPr="00B0180D">
        <w:rPr>
          <w:rStyle w:val="1a"/>
          <w:color w:val="auto"/>
        </w:rPr>
        <w:t>；</w:t>
      </w:r>
      <w:r w:rsidRPr="00B0180D">
        <w:t>林草植被面积</w:t>
      </w:r>
      <w:r w:rsidR="00DC0542" w:rsidRPr="00B0180D">
        <w:t>0.41</w:t>
      </w:r>
      <w:r w:rsidRPr="00B0180D">
        <w:t>hm</w:t>
      </w:r>
      <w:r w:rsidRPr="00B0180D">
        <w:rPr>
          <w:vertAlign w:val="superscript"/>
        </w:rPr>
        <w:t>2</w:t>
      </w:r>
      <w:r w:rsidRPr="00B0180D">
        <w:t>。</w:t>
      </w:r>
    </w:p>
    <w:p w:rsidR="00732B3B" w:rsidRPr="00B0180D" w:rsidRDefault="00732B3B" w:rsidP="00DC0D29">
      <w:pPr>
        <w:pStyle w:val="A20"/>
        <w:ind w:firstLine="480"/>
        <w:jc w:val="both"/>
      </w:pPr>
      <w:r w:rsidRPr="00B0180D">
        <w:t>至设计水平年项目占地区域内水土流失治理度达到</w:t>
      </w:r>
      <w:r w:rsidRPr="00B0180D">
        <w:t>99.00%</w:t>
      </w:r>
      <w:r w:rsidRPr="00B0180D">
        <w:t>；</w:t>
      </w:r>
      <w:r w:rsidRPr="00B0180D">
        <w:rPr>
          <w:rStyle w:val="Affffffffc"/>
        </w:rPr>
        <w:t>土壤流失控制比达</w:t>
      </w:r>
      <w:r w:rsidR="007A24DF" w:rsidRPr="00B0180D">
        <w:rPr>
          <w:rStyle w:val="Affffffffc"/>
        </w:rPr>
        <w:t>1.</w:t>
      </w:r>
      <w:r w:rsidR="00DC0542" w:rsidRPr="00B0180D">
        <w:rPr>
          <w:rStyle w:val="Affffffffc"/>
        </w:rPr>
        <w:t>33</w:t>
      </w:r>
      <w:r w:rsidRPr="00B0180D">
        <w:rPr>
          <w:rStyle w:val="Affffffffc"/>
        </w:rPr>
        <w:t>；</w:t>
      </w:r>
      <w:r w:rsidRPr="00B0180D">
        <w:t>渣土防护率达到</w:t>
      </w:r>
      <w:r w:rsidRPr="00B0180D">
        <w:t>99.00%</w:t>
      </w:r>
      <w:r w:rsidRPr="00B0180D">
        <w:t>；</w:t>
      </w:r>
      <w:r w:rsidR="0072298E" w:rsidRPr="00B0180D">
        <w:rPr>
          <w:rStyle w:val="1a"/>
          <w:color w:val="auto"/>
        </w:rPr>
        <w:t>表土保护率</w:t>
      </w:r>
      <w:r w:rsidR="00DC0542" w:rsidRPr="00B0180D">
        <w:rPr>
          <w:rStyle w:val="1a"/>
          <w:color w:val="auto"/>
        </w:rPr>
        <w:t>不参与六项指标计算</w:t>
      </w:r>
      <w:r w:rsidR="0072298E" w:rsidRPr="00B0180D">
        <w:rPr>
          <w:rStyle w:val="1a"/>
          <w:color w:val="auto"/>
        </w:rPr>
        <w:t>；</w:t>
      </w:r>
      <w:r w:rsidRPr="00B0180D">
        <w:t>林草植被恢复率达到</w:t>
      </w:r>
      <w:r w:rsidRPr="00B0180D">
        <w:t>99.00%</w:t>
      </w:r>
      <w:r w:rsidRPr="00B0180D">
        <w:t>；</w:t>
      </w:r>
      <w:r w:rsidRPr="00B0180D">
        <w:rPr>
          <w:rStyle w:val="Affffffffc"/>
        </w:rPr>
        <w:t>林草覆盖率达到</w:t>
      </w:r>
      <w:r w:rsidR="00DC0542" w:rsidRPr="00B0180D">
        <w:rPr>
          <w:rStyle w:val="Affffffffc"/>
        </w:rPr>
        <w:t>25</w:t>
      </w:r>
      <w:r w:rsidRPr="00B0180D">
        <w:rPr>
          <w:rStyle w:val="Affffffffc"/>
        </w:rPr>
        <w:t>%</w:t>
      </w:r>
      <w:r w:rsidRPr="00B0180D">
        <w:t>。</w:t>
      </w:r>
      <w:r w:rsidR="00DC0542" w:rsidRPr="00B0180D">
        <w:rPr>
          <w:rStyle w:val="1a"/>
          <w:color w:val="auto"/>
        </w:rPr>
        <w:t>各</w:t>
      </w:r>
      <w:r w:rsidR="00FE18BE" w:rsidRPr="00B0180D">
        <w:rPr>
          <w:rStyle w:val="1a"/>
          <w:color w:val="auto"/>
        </w:rPr>
        <w:t>项</w:t>
      </w:r>
      <w:r w:rsidRPr="00B0180D">
        <w:rPr>
          <w:rStyle w:val="1a"/>
          <w:color w:val="auto"/>
        </w:rPr>
        <w:t>指标</w:t>
      </w:r>
      <w:r w:rsidRPr="00B0180D">
        <w:t>均达到方案设定的目标值。</w:t>
      </w:r>
    </w:p>
    <w:p w:rsidR="00732B3B" w:rsidRPr="00B0180D" w:rsidRDefault="00732B3B" w:rsidP="00DC0D29">
      <w:pPr>
        <w:pStyle w:val="A20"/>
        <w:ind w:firstLine="480"/>
        <w:jc w:val="both"/>
      </w:pPr>
      <w:r w:rsidRPr="00B0180D">
        <w:t>项目区水土保持方案目标值实现情况见下表。</w:t>
      </w:r>
    </w:p>
    <w:p w:rsidR="00732B3B" w:rsidRPr="00B0180D" w:rsidRDefault="00732B3B" w:rsidP="00DC0D29">
      <w:pPr>
        <w:pStyle w:val="sbd"/>
        <w:tabs>
          <w:tab w:val="left" w:pos="426"/>
        </w:tabs>
        <w:jc w:val="both"/>
        <w:sectPr w:rsidR="00732B3B" w:rsidRPr="00B0180D" w:rsidSect="0016395B">
          <w:headerReference w:type="even" r:id="rId112"/>
          <w:headerReference w:type="default" r:id="rId113"/>
          <w:footerReference w:type="even" r:id="rId114"/>
          <w:footerReference w:type="default" r:id="rId115"/>
          <w:pgSz w:w="11906" w:h="16838"/>
          <w:pgMar w:top="1440" w:right="1797" w:bottom="1440" w:left="1797" w:header="851" w:footer="992" w:gutter="0"/>
          <w:cols w:space="720"/>
          <w:docGrid w:linePitch="326"/>
        </w:sectPr>
      </w:pPr>
    </w:p>
    <w:p w:rsidR="00732B3B" w:rsidRPr="00B0180D" w:rsidRDefault="00732B3B" w:rsidP="00DC0542">
      <w:pPr>
        <w:pStyle w:val="A21"/>
        <w:spacing w:before="120" w:after="120"/>
      </w:pPr>
      <w:r w:rsidRPr="00B0180D">
        <w:t>表</w:t>
      </w:r>
      <w:r w:rsidRPr="00B0180D">
        <w:t xml:space="preserve"> </w:t>
      </w:r>
      <w:fldSimple w:instr=" STYLEREF 1 \s ">
        <w:r w:rsidR="00AE6055" w:rsidRPr="00B0180D">
          <w:rPr>
            <w:noProof/>
          </w:rPr>
          <w:t>7</w:t>
        </w:r>
      </w:fldSimple>
      <w:r w:rsidR="008A59B5" w:rsidRPr="00B0180D">
        <w:noBreakHyphen/>
      </w:r>
      <w:r w:rsidR="0074325B" w:rsidRPr="00B0180D">
        <w:t>15</w:t>
      </w:r>
      <w:r w:rsidRPr="00B0180D">
        <w:t xml:space="preserve">   </w:t>
      </w:r>
      <w:r w:rsidRPr="00B0180D">
        <w:t>生态效益分析指标达标情况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2"/>
        <w:gridCol w:w="4230"/>
        <w:gridCol w:w="1956"/>
        <w:gridCol w:w="1307"/>
        <w:gridCol w:w="1307"/>
        <w:gridCol w:w="2282"/>
      </w:tblGrid>
      <w:tr w:rsidR="00B0180D" w:rsidRPr="00B0180D" w:rsidTr="00DC0542">
        <w:tc>
          <w:tcPr>
            <w:tcW w:w="1091" w:type="pct"/>
            <w:vAlign w:val="center"/>
          </w:tcPr>
          <w:p w:rsidR="00732B3B" w:rsidRPr="00B0180D" w:rsidRDefault="00732B3B" w:rsidP="00DC0542">
            <w:pPr>
              <w:pStyle w:val="A22"/>
              <w:rPr>
                <w:szCs w:val="21"/>
              </w:rPr>
            </w:pPr>
            <w:r w:rsidRPr="00B0180D">
              <w:rPr>
                <w:szCs w:val="21"/>
              </w:rPr>
              <w:t>指标</w:t>
            </w:r>
          </w:p>
        </w:tc>
        <w:tc>
          <w:tcPr>
            <w:tcW w:w="1492" w:type="pct"/>
            <w:vAlign w:val="center"/>
          </w:tcPr>
          <w:p w:rsidR="00732B3B" w:rsidRPr="00B0180D" w:rsidRDefault="00732B3B" w:rsidP="00DC0542">
            <w:pPr>
              <w:pStyle w:val="A22"/>
              <w:rPr>
                <w:szCs w:val="21"/>
              </w:rPr>
            </w:pPr>
            <w:r w:rsidRPr="00B0180D">
              <w:rPr>
                <w:szCs w:val="21"/>
              </w:rPr>
              <w:t>计算式</w:t>
            </w:r>
          </w:p>
        </w:tc>
        <w:tc>
          <w:tcPr>
            <w:tcW w:w="690" w:type="pct"/>
            <w:vAlign w:val="center"/>
          </w:tcPr>
          <w:p w:rsidR="00732B3B" w:rsidRPr="00B0180D" w:rsidRDefault="00732B3B" w:rsidP="00DC0542">
            <w:pPr>
              <w:pStyle w:val="A22"/>
              <w:rPr>
                <w:szCs w:val="21"/>
              </w:rPr>
            </w:pPr>
            <w:r w:rsidRPr="00B0180D">
              <w:rPr>
                <w:szCs w:val="21"/>
              </w:rPr>
              <w:t>各单项指标</w:t>
            </w:r>
          </w:p>
        </w:tc>
        <w:tc>
          <w:tcPr>
            <w:tcW w:w="461" w:type="pct"/>
            <w:vAlign w:val="center"/>
          </w:tcPr>
          <w:p w:rsidR="00732B3B" w:rsidRPr="00B0180D" w:rsidRDefault="00732B3B" w:rsidP="00DC0542">
            <w:pPr>
              <w:pStyle w:val="A22"/>
              <w:rPr>
                <w:szCs w:val="21"/>
              </w:rPr>
            </w:pPr>
            <w:r w:rsidRPr="00B0180D">
              <w:rPr>
                <w:szCs w:val="21"/>
              </w:rPr>
              <w:t>效益值</w:t>
            </w:r>
          </w:p>
        </w:tc>
        <w:tc>
          <w:tcPr>
            <w:tcW w:w="461" w:type="pct"/>
            <w:vAlign w:val="center"/>
          </w:tcPr>
          <w:p w:rsidR="00732B3B" w:rsidRPr="00B0180D" w:rsidRDefault="00732B3B" w:rsidP="00DC0542">
            <w:pPr>
              <w:pStyle w:val="A22"/>
              <w:rPr>
                <w:szCs w:val="21"/>
              </w:rPr>
            </w:pPr>
            <w:r w:rsidRPr="00B0180D">
              <w:rPr>
                <w:szCs w:val="21"/>
              </w:rPr>
              <w:t>目标值</w:t>
            </w:r>
          </w:p>
        </w:tc>
        <w:tc>
          <w:tcPr>
            <w:tcW w:w="805" w:type="pct"/>
            <w:vAlign w:val="center"/>
          </w:tcPr>
          <w:p w:rsidR="00732B3B" w:rsidRPr="00B0180D" w:rsidRDefault="00732B3B" w:rsidP="00DC0542">
            <w:pPr>
              <w:pStyle w:val="A22"/>
              <w:rPr>
                <w:szCs w:val="21"/>
              </w:rPr>
            </w:pPr>
            <w:r w:rsidRPr="00B0180D">
              <w:rPr>
                <w:szCs w:val="21"/>
              </w:rPr>
              <w:t>评价</w:t>
            </w:r>
          </w:p>
        </w:tc>
      </w:tr>
      <w:tr w:rsidR="00B0180D" w:rsidRPr="00B0180D" w:rsidTr="00DC0542">
        <w:tc>
          <w:tcPr>
            <w:tcW w:w="1091" w:type="pct"/>
            <w:vMerge w:val="restart"/>
            <w:vAlign w:val="center"/>
          </w:tcPr>
          <w:p w:rsidR="00732B3B" w:rsidRPr="00B0180D" w:rsidRDefault="00732B3B" w:rsidP="00DC0542">
            <w:pPr>
              <w:pStyle w:val="A22"/>
              <w:rPr>
                <w:szCs w:val="21"/>
              </w:rPr>
            </w:pPr>
            <w:r w:rsidRPr="00B0180D">
              <w:rPr>
                <w:szCs w:val="21"/>
              </w:rPr>
              <w:t>水土流失治理度</w:t>
            </w:r>
            <w:r w:rsidRPr="00B0180D">
              <w:rPr>
                <w:szCs w:val="21"/>
              </w:rPr>
              <w:t>(%)</w:t>
            </w:r>
          </w:p>
        </w:tc>
        <w:tc>
          <w:tcPr>
            <w:tcW w:w="1492" w:type="pct"/>
            <w:vAlign w:val="center"/>
          </w:tcPr>
          <w:p w:rsidR="00732B3B" w:rsidRPr="00B0180D" w:rsidRDefault="00732B3B" w:rsidP="00DC0542">
            <w:pPr>
              <w:pStyle w:val="A22"/>
              <w:rPr>
                <w:szCs w:val="21"/>
              </w:rPr>
            </w:pPr>
            <w:r w:rsidRPr="00B0180D">
              <w:rPr>
                <w:szCs w:val="21"/>
              </w:rPr>
              <w:t>水土流失治理达标面积（</w:t>
            </w:r>
            <w:r w:rsidRPr="00B0180D">
              <w:rPr>
                <w:szCs w:val="21"/>
              </w:rPr>
              <w:t>hm</w:t>
            </w:r>
            <w:r w:rsidRPr="00B0180D">
              <w:rPr>
                <w:szCs w:val="21"/>
                <w:vertAlign w:val="superscript"/>
              </w:rPr>
              <w:t>2</w:t>
            </w:r>
            <w:r w:rsidRPr="00B0180D">
              <w:rPr>
                <w:szCs w:val="21"/>
              </w:rPr>
              <w:t>）</w:t>
            </w:r>
          </w:p>
        </w:tc>
        <w:tc>
          <w:tcPr>
            <w:tcW w:w="690" w:type="pct"/>
            <w:vAlign w:val="center"/>
          </w:tcPr>
          <w:p w:rsidR="00732B3B" w:rsidRPr="00B0180D" w:rsidRDefault="00DC0542" w:rsidP="00DC0542">
            <w:pPr>
              <w:pStyle w:val="A22"/>
              <w:rPr>
                <w:rFonts w:eastAsia="宋体"/>
                <w:szCs w:val="21"/>
              </w:rPr>
            </w:pPr>
            <w:r w:rsidRPr="00B0180D">
              <w:rPr>
                <w:rFonts w:eastAsia="宋体"/>
                <w:szCs w:val="21"/>
              </w:rPr>
              <w:t>1.64</w:t>
            </w:r>
          </w:p>
        </w:tc>
        <w:tc>
          <w:tcPr>
            <w:tcW w:w="461" w:type="pct"/>
            <w:vMerge w:val="restart"/>
            <w:vAlign w:val="center"/>
          </w:tcPr>
          <w:p w:rsidR="00732B3B" w:rsidRPr="00B0180D" w:rsidRDefault="00732B3B" w:rsidP="00DC0542">
            <w:pPr>
              <w:pStyle w:val="A22"/>
              <w:rPr>
                <w:szCs w:val="21"/>
              </w:rPr>
            </w:pPr>
            <w:r w:rsidRPr="00B0180D">
              <w:rPr>
                <w:szCs w:val="21"/>
              </w:rPr>
              <w:t>99.00</w:t>
            </w:r>
          </w:p>
        </w:tc>
        <w:tc>
          <w:tcPr>
            <w:tcW w:w="461" w:type="pct"/>
            <w:vMerge w:val="restart"/>
            <w:vAlign w:val="center"/>
          </w:tcPr>
          <w:p w:rsidR="00732B3B" w:rsidRPr="00B0180D" w:rsidRDefault="00732B3B" w:rsidP="00DC0542">
            <w:pPr>
              <w:pStyle w:val="A22"/>
              <w:rPr>
                <w:szCs w:val="21"/>
              </w:rPr>
            </w:pPr>
            <w:r w:rsidRPr="00B0180D">
              <w:rPr>
                <w:szCs w:val="21"/>
              </w:rPr>
              <w:t>97</w:t>
            </w:r>
          </w:p>
        </w:tc>
        <w:tc>
          <w:tcPr>
            <w:tcW w:w="805" w:type="pct"/>
            <w:vMerge w:val="restart"/>
            <w:vAlign w:val="center"/>
          </w:tcPr>
          <w:p w:rsidR="00732B3B" w:rsidRPr="00B0180D" w:rsidRDefault="00732B3B" w:rsidP="00DC0542">
            <w:pPr>
              <w:pStyle w:val="A22"/>
              <w:rPr>
                <w:szCs w:val="21"/>
              </w:rPr>
            </w:pPr>
            <w:r w:rsidRPr="00B0180D">
              <w:rPr>
                <w:szCs w:val="21"/>
              </w:rPr>
              <w:t>达到方案目标</w:t>
            </w:r>
          </w:p>
        </w:tc>
      </w:tr>
      <w:tr w:rsidR="00B0180D" w:rsidRPr="00B0180D" w:rsidTr="00DC0542">
        <w:tc>
          <w:tcPr>
            <w:tcW w:w="1091" w:type="pct"/>
            <w:vMerge/>
            <w:vAlign w:val="center"/>
          </w:tcPr>
          <w:p w:rsidR="00732B3B" w:rsidRPr="00B0180D" w:rsidRDefault="00732B3B" w:rsidP="00DC0542">
            <w:pPr>
              <w:pStyle w:val="A22"/>
              <w:rPr>
                <w:szCs w:val="21"/>
              </w:rPr>
            </w:pPr>
          </w:p>
        </w:tc>
        <w:tc>
          <w:tcPr>
            <w:tcW w:w="1492" w:type="pct"/>
            <w:vAlign w:val="center"/>
          </w:tcPr>
          <w:p w:rsidR="00732B3B" w:rsidRPr="00B0180D" w:rsidRDefault="00732B3B" w:rsidP="00DC0542">
            <w:pPr>
              <w:pStyle w:val="A22"/>
              <w:rPr>
                <w:szCs w:val="21"/>
              </w:rPr>
            </w:pPr>
            <w:r w:rsidRPr="00B0180D">
              <w:rPr>
                <w:szCs w:val="21"/>
              </w:rPr>
              <w:t>水土流失总面积（</w:t>
            </w:r>
            <w:r w:rsidRPr="00B0180D">
              <w:rPr>
                <w:szCs w:val="21"/>
              </w:rPr>
              <w:t>hm</w:t>
            </w:r>
            <w:r w:rsidRPr="00B0180D">
              <w:rPr>
                <w:szCs w:val="21"/>
                <w:vertAlign w:val="superscript"/>
              </w:rPr>
              <w:t>2</w:t>
            </w:r>
            <w:r w:rsidRPr="00B0180D">
              <w:rPr>
                <w:szCs w:val="21"/>
              </w:rPr>
              <w:t>）</w:t>
            </w:r>
          </w:p>
        </w:tc>
        <w:tc>
          <w:tcPr>
            <w:tcW w:w="690" w:type="pct"/>
            <w:vAlign w:val="center"/>
          </w:tcPr>
          <w:p w:rsidR="00732B3B" w:rsidRPr="00B0180D" w:rsidRDefault="00DC0542" w:rsidP="00DC0542">
            <w:pPr>
              <w:pStyle w:val="A22"/>
              <w:rPr>
                <w:rFonts w:eastAsia="宋体"/>
                <w:szCs w:val="21"/>
              </w:rPr>
            </w:pPr>
            <w:r w:rsidRPr="00B0180D">
              <w:rPr>
                <w:rFonts w:eastAsia="宋体"/>
                <w:szCs w:val="21"/>
              </w:rPr>
              <w:t>1.64</w:t>
            </w:r>
          </w:p>
        </w:tc>
        <w:tc>
          <w:tcPr>
            <w:tcW w:w="461" w:type="pct"/>
            <w:vMerge/>
            <w:vAlign w:val="center"/>
          </w:tcPr>
          <w:p w:rsidR="00732B3B" w:rsidRPr="00B0180D" w:rsidRDefault="00732B3B" w:rsidP="00DC0542">
            <w:pPr>
              <w:pStyle w:val="A22"/>
              <w:rPr>
                <w:rFonts w:eastAsia="宋体"/>
                <w:szCs w:val="21"/>
              </w:rPr>
            </w:pPr>
          </w:p>
        </w:tc>
        <w:tc>
          <w:tcPr>
            <w:tcW w:w="461" w:type="pct"/>
            <w:vMerge/>
            <w:vAlign w:val="center"/>
          </w:tcPr>
          <w:p w:rsidR="00732B3B" w:rsidRPr="00B0180D" w:rsidRDefault="00732B3B" w:rsidP="00DC0542">
            <w:pPr>
              <w:pStyle w:val="A22"/>
              <w:rPr>
                <w:rFonts w:eastAsia="宋体"/>
                <w:szCs w:val="21"/>
              </w:rPr>
            </w:pPr>
          </w:p>
        </w:tc>
        <w:tc>
          <w:tcPr>
            <w:tcW w:w="805" w:type="pct"/>
            <w:vMerge/>
            <w:vAlign w:val="center"/>
          </w:tcPr>
          <w:p w:rsidR="00732B3B" w:rsidRPr="00B0180D" w:rsidRDefault="00732B3B" w:rsidP="00DC0542">
            <w:pPr>
              <w:pStyle w:val="A22"/>
              <w:rPr>
                <w:szCs w:val="21"/>
              </w:rPr>
            </w:pPr>
          </w:p>
        </w:tc>
      </w:tr>
      <w:tr w:rsidR="00B0180D" w:rsidRPr="00B0180D" w:rsidTr="00DC0542">
        <w:tc>
          <w:tcPr>
            <w:tcW w:w="1091" w:type="pct"/>
            <w:vMerge w:val="restart"/>
            <w:vAlign w:val="center"/>
          </w:tcPr>
          <w:p w:rsidR="00732B3B" w:rsidRPr="00B0180D" w:rsidRDefault="00732B3B" w:rsidP="00DC0542">
            <w:pPr>
              <w:pStyle w:val="A22"/>
              <w:rPr>
                <w:szCs w:val="21"/>
              </w:rPr>
            </w:pPr>
            <w:r w:rsidRPr="00B0180D">
              <w:rPr>
                <w:szCs w:val="21"/>
              </w:rPr>
              <w:t>土壤流失控制比</w:t>
            </w:r>
          </w:p>
        </w:tc>
        <w:tc>
          <w:tcPr>
            <w:tcW w:w="1492" w:type="pct"/>
            <w:vAlign w:val="center"/>
          </w:tcPr>
          <w:p w:rsidR="00732B3B" w:rsidRPr="00B0180D" w:rsidRDefault="00732B3B" w:rsidP="00DC0542">
            <w:pPr>
              <w:pStyle w:val="A22"/>
              <w:rPr>
                <w:szCs w:val="21"/>
              </w:rPr>
            </w:pPr>
            <w:r w:rsidRPr="00B0180D">
              <w:rPr>
                <w:szCs w:val="21"/>
              </w:rPr>
              <w:t>容许土壤流失值</w:t>
            </w:r>
            <w:r w:rsidRPr="00B0180D">
              <w:rPr>
                <w:szCs w:val="21"/>
              </w:rPr>
              <w:t>t/</w:t>
            </w:r>
            <w:r w:rsidRPr="00B0180D">
              <w:rPr>
                <w:szCs w:val="21"/>
              </w:rPr>
              <w:t>（</w:t>
            </w:r>
            <w:r w:rsidRPr="00B0180D">
              <w:rPr>
                <w:szCs w:val="21"/>
              </w:rPr>
              <w:t>km</w:t>
            </w:r>
            <w:r w:rsidRPr="00B0180D">
              <w:rPr>
                <w:szCs w:val="21"/>
                <w:vertAlign w:val="superscript"/>
              </w:rPr>
              <w:t>2</w:t>
            </w:r>
            <w:r w:rsidRPr="00B0180D">
              <w:rPr>
                <w:szCs w:val="21"/>
              </w:rPr>
              <w:t>·a</w:t>
            </w:r>
            <w:r w:rsidRPr="00B0180D">
              <w:rPr>
                <w:szCs w:val="21"/>
              </w:rPr>
              <w:t>）</w:t>
            </w:r>
          </w:p>
        </w:tc>
        <w:tc>
          <w:tcPr>
            <w:tcW w:w="690" w:type="pct"/>
            <w:vAlign w:val="center"/>
          </w:tcPr>
          <w:p w:rsidR="00732B3B" w:rsidRPr="00B0180D" w:rsidRDefault="00F0288B" w:rsidP="00DC0542">
            <w:pPr>
              <w:pStyle w:val="A22"/>
              <w:rPr>
                <w:rFonts w:eastAsia="宋体"/>
                <w:szCs w:val="21"/>
              </w:rPr>
            </w:pPr>
            <w:r w:rsidRPr="00B0180D">
              <w:rPr>
                <w:rFonts w:eastAsia="宋体"/>
                <w:szCs w:val="21"/>
              </w:rPr>
              <w:t>500</w:t>
            </w:r>
          </w:p>
        </w:tc>
        <w:tc>
          <w:tcPr>
            <w:tcW w:w="461" w:type="pct"/>
            <w:vMerge w:val="restart"/>
            <w:vAlign w:val="center"/>
          </w:tcPr>
          <w:p w:rsidR="00732B3B" w:rsidRPr="00B0180D" w:rsidRDefault="00F0288B" w:rsidP="00DC0542">
            <w:pPr>
              <w:pStyle w:val="A22"/>
              <w:rPr>
                <w:szCs w:val="21"/>
              </w:rPr>
            </w:pPr>
            <w:r w:rsidRPr="00B0180D">
              <w:rPr>
                <w:szCs w:val="21"/>
              </w:rPr>
              <w:t>1.</w:t>
            </w:r>
            <w:r w:rsidR="00DC0542" w:rsidRPr="00B0180D">
              <w:rPr>
                <w:szCs w:val="21"/>
              </w:rPr>
              <w:t>33</w:t>
            </w:r>
          </w:p>
        </w:tc>
        <w:tc>
          <w:tcPr>
            <w:tcW w:w="461" w:type="pct"/>
            <w:vMerge w:val="restart"/>
            <w:vAlign w:val="center"/>
          </w:tcPr>
          <w:p w:rsidR="00732B3B" w:rsidRPr="00B0180D" w:rsidRDefault="00732B3B" w:rsidP="00DC0542">
            <w:pPr>
              <w:pStyle w:val="A22"/>
              <w:rPr>
                <w:szCs w:val="21"/>
              </w:rPr>
            </w:pPr>
            <w:r w:rsidRPr="00B0180D">
              <w:rPr>
                <w:szCs w:val="21"/>
              </w:rPr>
              <w:t>1</w:t>
            </w:r>
            <w:r w:rsidR="003E3042" w:rsidRPr="00B0180D">
              <w:rPr>
                <w:szCs w:val="21"/>
              </w:rPr>
              <w:t>.0</w:t>
            </w:r>
          </w:p>
        </w:tc>
        <w:tc>
          <w:tcPr>
            <w:tcW w:w="805" w:type="pct"/>
            <w:vMerge w:val="restart"/>
            <w:vAlign w:val="center"/>
          </w:tcPr>
          <w:p w:rsidR="00732B3B" w:rsidRPr="00B0180D" w:rsidRDefault="00732B3B" w:rsidP="00DC0542">
            <w:pPr>
              <w:pStyle w:val="A22"/>
              <w:rPr>
                <w:szCs w:val="21"/>
              </w:rPr>
            </w:pPr>
            <w:r w:rsidRPr="00B0180D">
              <w:rPr>
                <w:szCs w:val="21"/>
              </w:rPr>
              <w:t>达到方案目标</w:t>
            </w:r>
          </w:p>
        </w:tc>
      </w:tr>
      <w:tr w:rsidR="00B0180D" w:rsidRPr="00B0180D" w:rsidTr="00DC0542">
        <w:tc>
          <w:tcPr>
            <w:tcW w:w="1091" w:type="pct"/>
            <w:vMerge/>
            <w:vAlign w:val="center"/>
          </w:tcPr>
          <w:p w:rsidR="00732B3B" w:rsidRPr="00B0180D" w:rsidRDefault="00732B3B" w:rsidP="00DC0542">
            <w:pPr>
              <w:pStyle w:val="A22"/>
              <w:rPr>
                <w:szCs w:val="21"/>
              </w:rPr>
            </w:pPr>
          </w:p>
        </w:tc>
        <w:tc>
          <w:tcPr>
            <w:tcW w:w="1492" w:type="pct"/>
            <w:vAlign w:val="center"/>
          </w:tcPr>
          <w:p w:rsidR="00732B3B" w:rsidRPr="00B0180D" w:rsidRDefault="00732B3B" w:rsidP="00DC0542">
            <w:pPr>
              <w:pStyle w:val="A22"/>
              <w:rPr>
                <w:szCs w:val="21"/>
              </w:rPr>
            </w:pPr>
            <w:r w:rsidRPr="00B0180D">
              <w:rPr>
                <w:szCs w:val="21"/>
              </w:rPr>
              <w:t>治理后土壤流失量</w:t>
            </w:r>
            <w:r w:rsidRPr="00B0180D">
              <w:rPr>
                <w:szCs w:val="21"/>
              </w:rPr>
              <w:t>t/</w:t>
            </w:r>
            <w:r w:rsidRPr="00B0180D">
              <w:rPr>
                <w:szCs w:val="21"/>
              </w:rPr>
              <w:t>（</w:t>
            </w:r>
            <w:r w:rsidRPr="00B0180D">
              <w:rPr>
                <w:szCs w:val="21"/>
              </w:rPr>
              <w:t>km</w:t>
            </w:r>
            <w:r w:rsidRPr="00B0180D">
              <w:rPr>
                <w:szCs w:val="21"/>
                <w:vertAlign w:val="superscript"/>
              </w:rPr>
              <w:t>2</w:t>
            </w:r>
            <w:r w:rsidRPr="00B0180D">
              <w:rPr>
                <w:szCs w:val="21"/>
              </w:rPr>
              <w:t>·a</w:t>
            </w:r>
            <w:r w:rsidRPr="00B0180D">
              <w:rPr>
                <w:szCs w:val="21"/>
              </w:rPr>
              <w:t>）</w:t>
            </w:r>
          </w:p>
        </w:tc>
        <w:tc>
          <w:tcPr>
            <w:tcW w:w="690" w:type="pct"/>
            <w:vAlign w:val="center"/>
          </w:tcPr>
          <w:p w:rsidR="00732B3B" w:rsidRPr="00B0180D" w:rsidRDefault="00DC0542" w:rsidP="00DC0542">
            <w:pPr>
              <w:pStyle w:val="A22"/>
              <w:rPr>
                <w:rFonts w:eastAsia="宋体"/>
                <w:szCs w:val="21"/>
              </w:rPr>
            </w:pPr>
            <w:r w:rsidRPr="00B0180D">
              <w:rPr>
                <w:rFonts w:eastAsia="宋体"/>
                <w:szCs w:val="21"/>
              </w:rPr>
              <w:t>377.13</w:t>
            </w:r>
          </w:p>
        </w:tc>
        <w:tc>
          <w:tcPr>
            <w:tcW w:w="461" w:type="pct"/>
            <w:vMerge/>
            <w:vAlign w:val="center"/>
          </w:tcPr>
          <w:p w:rsidR="00732B3B" w:rsidRPr="00B0180D" w:rsidRDefault="00732B3B" w:rsidP="00DC0542">
            <w:pPr>
              <w:pStyle w:val="A22"/>
              <w:rPr>
                <w:rFonts w:eastAsia="宋体"/>
                <w:szCs w:val="21"/>
              </w:rPr>
            </w:pPr>
          </w:p>
        </w:tc>
        <w:tc>
          <w:tcPr>
            <w:tcW w:w="461" w:type="pct"/>
            <w:vMerge/>
            <w:vAlign w:val="center"/>
          </w:tcPr>
          <w:p w:rsidR="00732B3B" w:rsidRPr="00B0180D" w:rsidRDefault="00732B3B" w:rsidP="00DC0542">
            <w:pPr>
              <w:pStyle w:val="A22"/>
              <w:rPr>
                <w:rFonts w:eastAsia="宋体"/>
                <w:szCs w:val="21"/>
              </w:rPr>
            </w:pPr>
          </w:p>
        </w:tc>
        <w:tc>
          <w:tcPr>
            <w:tcW w:w="805" w:type="pct"/>
            <w:vMerge/>
            <w:vAlign w:val="center"/>
          </w:tcPr>
          <w:p w:rsidR="00732B3B" w:rsidRPr="00B0180D" w:rsidRDefault="00732B3B" w:rsidP="00DC0542">
            <w:pPr>
              <w:pStyle w:val="A22"/>
              <w:rPr>
                <w:szCs w:val="21"/>
              </w:rPr>
            </w:pPr>
          </w:p>
        </w:tc>
      </w:tr>
      <w:tr w:rsidR="00B0180D" w:rsidRPr="00B0180D" w:rsidTr="00DC0542">
        <w:tc>
          <w:tcPr>
            <w:tcW w:w="1091" w:type="pct"/>
            <w:vMerge w:val="restart"/>
            <w:vAlign w:val="center"/>
          </w:tcPr>
          <w:p w:rsidR="00732B3B" w:rsidRPr="00B0180D" w:rsidRDefault="00732B3B" w:rsidP="00DC0542">
            <w:pPr>
              <w:pStyle w:val="A22"/>
              <w:rPr>
                <w:szCs w:val="21"/>
              </w:rPr>
            </w:pPr>
            <w:r w:rsidRPr="00B0180D">
              <w:rPr>
                <w:szCs w:val="21"/>
              </w:rPr>
              <w:t>渣土防护率</w:t>
            </w:r>
            <w:r w:rsidRPr="00B0180D">
              <w:rPr>
                <w:szCs w:val="21"/>
              </w:rPr>
              <w:t>(%)</w:t>
            </w:r>
          </w:p>
        </w:tc>
        <w:tc>
          <w:tcPr>
            <w:tcW w:w="1492" w:type="pct"/>
            <w:vAlign w:val="center"/>
          </w:tcPr>
          <w:p w:rsidR="00732B3B" w:rsidRPr="00B0180D" w:rsidRDefault="00732B3B" w:rsidP="00DC0542">
            <w:pPr>
              <w:pStyle w:val="A22"/>
              <w:rPr>
                <w:szCs w:val="21"/>
              </w:rPr>
            </w:pPr>
            <w:r w:rsidRPr="00B0180D">
              <w:rPr>
                <w:szCs w:val="21"/>
              </w:rPr>
              <w:t>挡护的永久弃渣、堆土数量（万</w:t>
            </w:r>
            <w:r w:rsidRPr="00B0180D">
              <w:rPr>
                <w:szCs w:val="21"/>
              </w:rPr>
              <w:t>m</w:t>
            </w:r>
            <w:r w:rsidRPr="00B0180D">
              <w:rPr>
                <w:szCs w:val="21"/>
                <w:vertAlign w:val="superscript"/>
              </w:rPr>
              <w:t>3</w:t>
            </w:r>
            <w:r w:rsidRPr="00B0180D">
              <w:rPr>
                <w:szCs w:val="21"/>
              </w:rPr>
              <w:t>）</w:t>
            </w:r>
          </w:p>
        </w:tc>
        <w:tc>
          <w:tcPr>
            <w:tcW w:w="690" w:type="pct"/>
            <w:vAlign w:val="center"/>
          </w:tcPr>
          <w:p w:rsidR="00732B3B" w:rsidRPr="00B0180D" w:rsidRDefault="00DC0542" w:rsidP="00DC0542">
            <w:pPr>
              <w:pStyle w:val="A22"/>
              <w:rPr>
                <w:rFonts w:eastAsia="宋体"/>
                <w:szCs w:val="21"/>
              </w:rPr>
            </w:pPr>
            <w:r w:rsidRPr="00B0180D">
              <w:rPr>
                <w:rFonts w:eastAsia="宋体"/>
                <w:szCs w:val="21"/>
              </w:rPr>
              <w:t>0.193</w:t>
            </w:r>
          </w:p>
        </w:tc>
        <w:tc>
          <w:tcPr>
            <w:tcW w:w="461" w:type="pct"/>
            <w:vMerge w:val="restart"/>
            <w:vAlign w:val="center"/>
          </w:tcPr>
          <w:p w:rsidR="00732B3B" w:rsidRPr="00B0180D" w:rsidRDefault="00732B3B" w:rsidP="00DC0542">
            <w:pPr>
              <w:pStyle w:val="A22"/>
              <w:rPr>
                <w:szCs w:val="21"/>
              </w:rPr>
            </w:pPr>
            <w:r w:rsidRPr="00B0180D">
              <w:rPr>
                <w:szCs w:val="21"/>
              </w:rPr>
              <w:t>99.00</w:t>
            </w:r>
          </w:p>
        </w:tc>
        <w:tc>
          <w:tcPr>
            <w:tcW w:w="461" w:type="pct"/>
            <w:vMerge w:val="restart"/>
            <w:vAlign w:val="center"/>
          </w:tcPr>
          <w:p w:rsidR="00732B3B" w:rsidRPr="00B0180D" w:rsidRDefault="00732B3B" w:rsidP="00DC0542">
            <w:pPr>
              <w:pStyle w:val="A22"/>
              <w:rPr>
                <w:szCs w:val="21"/>
              </w:rPr>
            </w:pPr>
            <w:r w:rsidRPr="00B0180D">
              <w:rPr>
                <w:szCs w:val="21"/>
              </w:rPr>
              <w:t>9</w:t>
            </w:r>
            <w:r w:rsidR="003E3042" w:rsidRPr="00B0180D">
              <w:rPr>
                <w:szCs w:val="21"/>
              </w:rPr>
              <w:t>2</w:t>
            </w:r>
          </w:p>
        </w:tc>
        <w:tc>
          <w:tcPr>
            <w:tcW w:w="805" w:type="pct"/>
            <w:vMerge w:val="restart"/>
            <w:vAlign w:val="center"/>
          </w:tcPr>
          <w:p w:rsidR="00732B3B" w:rsidRPr="00B0180D" w:rsidRDefault="00732B3B" w:rsidP="00DC0542">
            <w:pPr>
              <w:pStyle w:val="A22"/>
              <w:rPr>
                <w:szCs w:val="21"/>
              </w:rPr>
            </w:pPr>
            <w:r w:rsidRPr="00B0180D">
              <w:rPr>
                <w:szCs w:val="21"/>
              </w:rPr>
              <w:t>达到方案目标</w:t>
            </w:r>
          </w:p>
        </w:tc>
      </w:tr>
      <w:tr w:rsidR="00B0180D" w:rsidRPr="00B0180D" w:rsidTr="00DC0542">
        <w:tc>
          <w:tcPr>
            <w:tcW w:w="1091" w:type="pct"/>
            <w:vMerge/>
            <w:vAlign w:val="center"/>
          </w:tcPr>
          <w:p w:rsidR="00732B3B" w:rsidRPr="00B0180D" w:rsidRDefault="00732B3B" w:rsidP="00DC0542">
            <w:pPr>
              <w:pStyle w:val="A22"/>
              <w:rPr>
                <w:szCs w:val="21"/>
              </w:rPr>
            </w:pPr>
          </w:p>
        </w:tc>
        <w:tc>
          <w:tcPr>
            <w:tcW w:w="1492" w:type="pct"/>
            <w:vAlign w:val="center"/>
          </w:tcPr>
          <w:p w:rsidR="00732B3B" w:rsidRPr="00B0180D" w:rsidRDefault="00732B3B" w:rsidP="00DC0542">
            <w:pPr>
              <w:pStyle w:val="A22"/>
              <w:rPr>
                <w:szCs w:val="21"/>
              </w:rPr>
            </w:pPr>
            <w:r w:rsidRPr="00B0180D">
              <w:rPr>
                <w:szCs w:val="21"/>
              </w:rPr>
              <w:t>永久弃渣和临时堆土总量（万</w:t>
            </w:r>
            <w:r w:rsidRPr="00B0180D">
              <w:rPr>
                <w:szCs w:val="21"/>
              </w:rPr>
              <w:t>m</w:t>
            </w:r>
            <w:r w:rsidRPr="00B0180D">
              <w:rPr>
                <w:szCs w:val="21"/>
                <w:vertAlign w:val="superscript"/>
              </w:rPr>
              <w:t>3</w:t>
            </w:r>
            <w:r w:rsidRPr="00B0180D">
              <w:rPr>
                <w:szCs w:val="21"/>
              </w:rPr>
              <w:t>）</w:t>
            </w:r>
          </w:p>
        </w:tc>
        <w:tc>
          <w:tcPr>
            <w:tcW w:w="690" w:type="pct"/>
            <w:vAlign w:val="center"/>
          </w:tcPr>
          <w:p w:rsidR="00732B3B" w:rsidRPr="00B0180D" w:rsidRDefault="00DC0542" w:rsidP="00DC0542">
            <w:pPr>
              <w:pStyle w:val="A22"/>
              <w:rPr>
                <w:rFonts w:eastAsia="宋体"/>
                <w:szCs w:val="21"/>
              </w:rPr>
            </w:pPr>
            <w:r w:rsidRPr="00B0180D">
              <w:rPr>
                <w:rFonts w:eastAsia="宋体"/>
                <w:szCs w:val="21"/>
              </w:rPr>
              <w:t>0.193</w:t>
            </w:r>
          </w:p>
        </w:tc>
        <w:tc>
          <w:tcPr>
            <w:tcW w:w="461" w:type="pct"/>
            <w:vMerge/>
            <w:vAlign w:val="center"/>
          </w:tcPr>
          <w:p w:rsidR="00732B3B" w:rsidRPr="00B0180D" w:rsidRDefault="00732B3B" w:rsidP="00DC0542">
            <w:pPr>
              <w:pStyle w:val="A22"/>
              <w:rPr>
                <w:rFonts w:eastAsia="宋体"/>
                <w:szCs w:val="21"/>
              </w:rPr>
            </w:pPr>
          </w:p>
        </w:tc>
        <w:tc>
          <w:tcPr>
            <w:tcW w:w="461" w:type="pct"/>
            <w:vMerge/>
            <w:vAlign w:val="center"/>
          </w:tcPr>
          <w:p w:rsidR="00732B3B" w:rsidRPr="00B0180D" w:rsidRDefault="00732B3B" w:rsidP="00DC0542">
            <w:pPr>
              <w:pStyle w:val="A22"/>
              <w:rPr>
                <w:rFonts w:eastAsia="宋体"/>
                <w:szCs w:val="21"/>
              </w:rPr>
            </w:pPr>
          </w:p>
        </w:tc>
        <w:tc>
          <w:tcPr>
            <w:tcW w:w="805" w:type="pct"/>
            <w:vMerge/>
            <w:vAlign w:val="center"/>
          </w:tcPr>
          <w:p w:rsidR="00732B3B" w:rsidRPr="00B0180D" w:rsidRDefault="00732B3B" w:rsidP="00DC0542">
            <w:pPr>
              <w:pStyle w:val="A22"/>
              <w:rPr>
                <w:szCs w:val="21"/>
              </w:rPr>
            </w:pPr>
          </w:p>
        </w:tc>
      </w:tr>
      <w:tr w:rsidR="00B0180D" w:rsidRPr="00B0180D" w:rsidTr="00DC0542">
        <w:tc>
          <w:tcPr>
            <w:tcW w:w="1091" w:type="pct"/>
            <w:vMerge w:val="restart"/>
            <w:vAlign w:val="center"/>
          </w:tcPr>
          <w:p w:rsidR="00732B3B" w:rsidRPr="00B0180D" w:rsidRDefault="00732B3B" w:rsidP="000D3CF9">
            <w:pPr>
              <w:pStyle w:val="A25"/>
              <w:rPr>
                <w:color w:val="auto"/>
              </w:rPr>
            </w:pPr>
            <w:r w:rsidRPr="00B0180D">
              <w:rPr>
                <w:color w:val="auto"/>
              </w:rPr>
              <w:t>表土保护率(%)</w:t>
            </w:r>
          </w:p>
        </w:tc>
        <w:tc>
          <w:tcPr>
            <w:tcW w:w="1492" w:type="pct"/>
            <w:vAlign w:val="center"/>
          </w:tcPr>
          <w:p w:rsidR="00732B3B" w:rsidRPr="00B0180D" w:rsidRDefault="00732B3B" w:rsidP="00DC0542">
            <w:pPr>
              <w:pStyle w:val="1b"/>
              <w:rPr>
                <w:rFonts w:cs="Times New Roman"/>
                <w:sz w:val="21"/>
                <w:szCs w:val="21"/>
              </w:rPr>
            </w:pPr>
            <w:r w:rsidRPr="00B0180D">
              <w:rPr>
                <w:rFonts w:cs="Times New Roman"/>
                <w:sz w:val="21"/>
                <w:szCs w:val="21"/>
              </w:rPr>
              <w:t>保护的表土数量（</w:t>
            </w:r>
            <w:r w:rsidRPr="00B0180D">
              <w:rPr>
                <w:rFonts w:cs="Times New Roman"/>
                <w:sz w:val="21"/>
                <w:szCs w:val="21"/>
              </w:rPr>
              <w:t>m</w:t>
            </w:r>
            <w:r w:rsidRPr="00B0180D">
              <w:rPr>
                <w:rFonts w:cs="Times New Roman"/>
                <w:sz w:val="21"/>
                <w:szCs w:val="21"/>
                <w:vertAlign w:val="superscript"/>
              </w:rPr>
              <w:t>3</w:t>
            </w:r>
            <w:r w:rsidRPr="00B0180D">
              <w:rPr>
                <w:rFonts w:cs="Times New Roman"/>
                <w:sz w:val="21"/>
                <w:szCs w:val="21"/>
              </w:rPr>
              <w:t>）</w:t>
            </w:r>
          </w:p>
        </w:tc>
        <w:tc>
          <w:tcPr>
            <w:tcW w:w="690" w:type="pct"/>
            <w:vAlign w:val="center"/>
          </w:tcPr>
          <w:p w:rsidR="00732B3B" w:rsidRPr="00B0180D" w:rsidRDefault="00DC0542" w:rsidP="00DC0542">
            <w:pPr>
              <w:pStyle w:val="1b"/>
              <w:rPr>
                <w:rFonts w:cs="Times New Roman"/>
                <w:sz w:val="21"/>
                <w:szCs w:val="21"/>
              </w:rPr>
            </w:pPr>
            <w:r w:rsidRPr="00B0180D">
              <w:rPr>
                <w:rFonts w:cs="Times New Roman"/>
                <w:sz w:val="21"/>
                <w:szCs w:val="21"/>
              </w:rPr>
              <w:t>/</w:t>
            </w:r>
          </w:p>
        </w:tc>
        <w:tc>
          <w:tcPr>
            <w:tcW w:w="461" w:type="pct"/>
            <w:vMerge w:val="restart"/>
            <w:vAlign w:val="center"/>
          </w:tcPr>
          <w:p w:rsidR="00732B3B" w:rsidRPr="00B0180D" w:rsidRDefault="00DC0542" w:rsidP="00DC0542">
            <w:pPr>
              <w:pStyle w:val="1b"/>
              <w:rPr>
                <w:rFonts w:cs="Times New Roman"/>
                <w:sz w:val="21"/>
                <w:szCs w:val="21"/>
              </w:rPr>
            </w:pPr>
            <w:r w:rsidRPr="00B0180D">
              <w:rPr>
                <w:rFonts w:cs="Times New Roman"/>
                <w:sz w:val="21"/>
                <w:szCs w:val="21"/>
              </w:rPr>
              <w:t>/</w:t>
            </w:r>
          </w:p>
        </w:tc>
        <w:tc>
          <w:tcPr>
            <w:tcW w:w="461" w:type="pct"/>
            <w:vMerge w:val="restart"/>
            <w:vAlign w:val="center"/>
          </w:tcPr>
          <w:p w:rsidR="00732B3B" w:rsidRPr="00B0180D" w:rsidRDefault="00A3343F" w:rsidP="00DC0542">
            <w:pPr>
              <w:pStyle w:val="1b"/>
              <w:rPr>
                <w:rFonts w:cs="Times New Roman"/>
                <w:sz w:val="21"/>
                <w:szCs w:val="21"/>
              </w:rPr>
            </w:pPr>
            <w:r w:rsidRPr="00B0180D">
              <w:rPr>
                <w:rFonts w:cs="Times New Roman"/>
                <w:sz w:val="21"/>
                <w:szCs w:val="21"/>
              </w:rPr>
              <w:t>/</w:t>
            </w:r>
          </w:p>
        </w:tc>
        <w:tc>
          <w:tcPr>
            <w:tcW w:w="805" w:type="pct"/>
            <w:vMerge w:val="restart"/>
            <w:vAlign w:val="center"/>
          </w:tcPr>
          <w:p w:rsidR="00732B3B" w:rsidRPr="00B0180D" w:rsidRDefault="00A3343F" w:rsidP="00DC0542">
            <w:pPr>
              <w:pStyle w:val="1b"/>
              <w:rPr>
                <w:rFonts w:cs="Times New Roman"/>
                <w:sz w:val="21"/>
                <w:szCs w:val="21"/>
              </w:rPr>
            </w:pPr>
            <w:r w:rsidRPr="00B0180D">
              <w:rPr>
                <w:rFonts w:cs="Times New Roman"/>
                <w:sz w:val="21"/>
                <w:szCs w:val="21"/>
              </w:rPr>
              <w:t>不作量化分析</w:t>
            </w:r>
          </w:p>
        </w:tc>
      </w:tr>
      <w:tr w:rsidR="00B0180D" w:rsidRPr="00B0180D" w:rsidTr="00DC0542">
        <w:tc>
          <w:tcPr>
            <w:tcW w:w="1091" w:type="pct"/>
            <w:vMerge/>
            <w:vAlign w:val="center"/>
          </w:tcPr>
          <w:p w:rsidR="00732B3B" w:rsidRPr="00B0180D" w:rsidRDefault="00732B3B" w:rsidP="00DC0542">
            <w:pPr>
              <w:pStyle w:val="A22"/>
              <w:rPr>
                <w:szCs w:val="21"/>
              </w:rPr>
            </w:pPr>
          </w:p>
        </w:tc>
        <w:tc>
          <w:tcPr>
            <w:tcW w:w="1492" w:type="pct"/>
            <w:vAlign w:val="center"/>
          </w:tcPr>
          <w:p w:rsidR="00732B3B" w:rsidRPr="00B0180D" w:rsidRDefault="00732B3B" w:rsidP="00DC0542">
            <w:pPr>
              <w:pStyle w:val="1b"/>
              <w:rPr>
                <w:rFonts w:cs="Times New Roman"/>
                <w:sz w:val="21"/>
                <w:szCs w:val="21"/>
              </w:rPr>
            </w:pPr>
            <w:r w:rsidRPr="00B0180D">
              <w:rPr>
                <w:rFonts w:cs="Times New Roman"/>
                <w:sz w:val="21"/>
                <w:szCs w:val="21"/>
              </w:rPr>
              <w:t>可剥离表土总量（</w:t>
            </w:r>
            <w:r w:rsidRPr="00B0180D">
              <w:rPr>
                <w:rFonts w:cs="Times New Roman"/>
                <w:sz w:val="21"/>
                <w:szCs w:val="21"/>
              </w:rPr>
              <w:t>m</w:t>
            </w:r>
            <w:r w:rsidRPr="00B0180D">
              <w:rPr>
                <w:rFonts w:cs="Times New Roman"/>
                <w:sz w:val="21"/>
                <w:szCs w:val="21"/>
                <w:vertAlign w:val="superscript"/>
              </w:rPr>
              <w:t>3</w:t>
            </w:r>
            <w:r w:rsidRPr="00B0180D">
              <w:rPr>
                <w:rFonts w:cs="Times New Roman"/>
                <w:sz w:val="21"/>
                <w:szCs w:val="21"/>
              </w:rPr>
              <w:t>）</w:t>
            </w:r>
          </w:p>
        </w:tc>
        <w:tc>
          <w:tcPr>
            <w:tcW w:w="690" w:type="pct"/>
            <w:vAlign w:val="center"/>
          </w:tcPr>
          <w:p w:rsidR="00732B3B" w:rsidRPr="00B0180D" w:rsidRDefault="00DC0542" w:rsidP="00DC0542">
            <w:pPr>
              <w:pStyle w:val="1b"/>
              <w:rPr>
                <w:rFonts w:cs="Times New Roman"/>
                <w:sz w:val="21"/>
                <w:szCs w:val="21"/>
              </w:rPr>
            </w:pPr>
            <w:r w:rsidRPr="00B0180D">
              <w:rPr>
                <w:rFonts w:cs="Times New Roman"/>
                <w:sz w:val="21"/>
                <w:szCs w:val="21"/>
              </w:rPr>
              <w:t>/</w:t>
            </w:r>
          </w:p>
        </w:tc>
        <w:tc>
          <w:tcPr>
            <w:tcW w:w="461" w:type="pct"/>
            <w:vMerge/>
            <w:vAlign w:val="center"/>
          </w:tcPr>
          <w:p w:rsidR="00732B3B" w:rsidRPr="00B0180D" w:rsidRDefault="00732B3B" w:rsidP="00DC0542">
            <w:pPr>
              <w:pStyle w:val="1b"/>
              <w:rPr>
                <w:rFonts w:cs="Times New Roman"/>
                <w:sz w:val="21"/>
                <w:szCs w:val="21"/>
              </w:rPr>
            </w:pPr>
          </w:p>
        </w:tc>
        <w:tc>
          <w:tcPr>
            <w:tcW w:w="461" w:type="pct"/>
            <w:vMerge/>
            <w:vAlign w:val="center"/>
          </w:tcPr>
          <w:p w:rsidR="00732B3B" w:rsidRPr="00B0180D" w:rsidRDefault="00732B3B" w:rsidP="000D3CF9">
            <w:pPr>
              <w:pStyle w:val="A25"/>
              <w:rPr>
                <w:color w:val="auto"/>
              </w:rPr>
            </w:pPr>
          </w:p>
        </w:tc>
        <w:tc>
          <w:tcPr>
            <w:tcW w:w="805" w:type="pct"/>
            <w:vMerge/>
            <w:vAlign w:val="center"/>
          </w:tcPr>
          <w:p w:rsidR="00732B3B" w:rsidRPr="00B0180D" w:rsidRDefault="00732B3B" w:rsidP="000D3CF9">
            <w:pPr>
              <w:pStyle w:val="A25"/>
              <w:rPr>
                <w:color w:val="auto"/>
              </w:rPr>
            </w:pPr>
          </w:p>
        </w:tc>
      </w:tr>
      <w:tr w:rsidR="00B0180D" w:rsidRPr="00B0180D" w:rsidTr="00DC0542">
        <w:tc>
          <w:tcPr>
            <w:tcW w:w="1091" w:type="pct"/>
            <w:vMerge w:val="restart"/>
            <w:vAlign w:val="center"/>
          </w:tcPr>
          <w:p w:rsidR="00732B3B" w:rsidRPr="00B0180D" w:rsidRDefault="00732B3B" w:rsidP="00DC0542">
            <w:pPr>
              <w:pStyle w:val="A22"/>
              <w:rPr>
                <w:szCs w:val="21"/>
              </w:rPr>
            </w:pPr>
            <w:r w:rsidRPr="00B0180D">
              <w:rPr>
                <w:szCs w:val="21"/>
              </w:rPr>
              <w:t>林草植被恢复率</w:t>
            </w:r>
            <w:r w:rsidRPr="00B0180D">
              <w:rPr>
                <w:szCs w:val="21"/>
              </w:rPr>
              <w:t>(%)</w:t>
            </w:r>
          </w:p>
        </w:tc>
        <w:tc>
          <w:tcPr>
            <w:tcW w:w="1492" w:type="pct"/>
            <w:vAlign w:val="center"/>
          </w:tcPr>
          <w:p w:rsidR="00732B3B" w:rsidRPr="00B0180D" w:rsidRDefault="00732B3B" w:rsidP="00DC0542">
            <w:pPr>
              <w:pStyle w:val="A22"/>
              <w:rPr>
                <w:szCs w:val="21"/>
              </w:rPr>
            </w:pPr>
            <w:r w:rsidRPr="00B0180D">
              <w:rPr>
                <w:szCs w:val="21"/>
              </w:rPr>
              <w:t>林草植被面积（</w:t>
            </w:r>
            <w:r w:rsidRPr="00B0180D">
              <w:rPr>
                <w:szCs w:val="21"/>
              </w:rPr>
              <w:t>hm</w:t>
            </w:r>
            <w:r w:rsidRPr="00B0180D">
              <w:rPr>
                <w:szCs w:val="21"/>
                <w:vertAlign w:val="superscript"/>
              </w:rPr>
              <w:t>2</w:t>
            </w:r>
            <w:r w:rsidRPr="00B0180D">
              <w:rPr>
                <w:szCs w:val="21"/>
              </w:rPr>
              <w:t>）</w:t>
            </w:r>
          </w:p>
        </w:tc>
        <w:tc>
          <w:tcPr>
            <w:tcW w:w="690" w:type="pct"/>
            <w:vAlign w:val="center"/>
          </w:tcPr>
          <w:p w:rsidR="00732B3B" w:rsidRPr="00B0180D" w:rsidRDefault="00DC0542" w:rsidP="00DC0542">
            <w:pPr>
              <w:pStyle w:val="A22"/>
              <w:rPr>
                <w:rFonts w:eastAsia="宋体"/>
                <w:szCs w:val="21"/>
              </w:rPr>
            </w:pPr>
            <w:r w:rsidRPr="00B0180D">
              <w:rPr>
                <w:rFonts w:eastAsia="宋体"/>
                <w:szCs w:val="21"/>
              </w:rPr>
              <w:t>0.41</w:t>
            </w:r>
          </w:p>
        </w:tc>
        <w:tc>
          <w:tcPr>
            <w:tcW w:w="461" w:type="pct"/>
            <w:vMerge w:val="restart"/>
            <w:vAlign w:val="center"/>
          </w:tcPr>
          <w:p w:rsidR="00732B3B" w:rsidRPr="00B0180D" w:rsidRDefault="00732B3B" w:rsidP="00DC0542">
            <w:pPr>
              <w:pStyle w:val="A22"/>
              <w:rPr>
                <w:szCs w:val="21"/>
              </w:rPr>
            </w:pPr>
            <w:r w:rsidRPr="00B0180D">
              <w:rPr>
                <w:szCs w:val="21"/>
              </w:rPr>
              <w:t>99.00</w:t>
            </w:r>
          </w:p>
        </w:tc>
        <w:tc>
          <w:tcPr>
            <w:tcW w:w="461" w:type="pct"/>
            <w:vMerge w:val="restart"/>
            <w:vAlign w:val="center"/>
          </w:tcPr>
          <w:p w:rsidR="00732B3B" w:rsidRPr="00B0180D" w:rsidRDefault="00732B3B" w:rsidP="00DC0542">
            <w:pPr>
              <w:pStyle w:val="A22"/>
              <w:rPr>
                <w:szCs w:val="21"/>
              </w:rPr>
            </w:pPr>
            <w:r w:rsidRPr="00B0180D">
              <w:rPr>
                <w:szCs w:val="21"/>
              </w:rPr>
              <w:t>96</w:t>
            </w:r>
          </w:p>
        </w:tc>
        <w:tc>
          <w:tcPr>
            <w:tcW w:w="805" w:type="pct"/>
            <w:vMerge w:val="restart"/>
            <w:vAlign w:val="center"/>
          </w:tcPr>
          <w:p w:rsidR="00732B3B" w:rsidRPr="00B0180D" w:rsidRDefault="00732B3B" w:rsidP="00DC0542">
            <w:pPr>
              <w:pStyle w:val="A22"/>
              <w:rPr>
                <w:szCs w:val="21"/>
              </w:rPr>
            </w:pPr>
            <w:r w:rsidRPr="00B0180D">
              <w:rPr>
                <w:szCs w:val="21"/>
              </w:rPr>
              <w:t>达到方案目标</w:t>
            </w:r>
          </w:p>
        </w:tc>
      </w:tr>
      <w:tr w:rsidR="00B0180D" w:rsidRPr="00B0180D" w:rsidTr="00DC0542">
        <w:tc>
          <w:tcPr>
            <w:tcW w:w="1091" w:type="pct"/>
            <w:vMerge/>
            <w:vAlign w:val="center"/>
          </w:tcPr>
          <w:p w:rsidR="00732B3B" w:rsidRPr="00B0180D" w:rsidRDefault="00732B3B" w:rsidP="00DC0542">
            <w:pPr>
              <w:pStyle w:val="A22"/>
              <w:rPr>
                <w:szCs w:val="21"/>
              </w:rPr>
            </w:pPr>
          </w:p>
        </w:tc>
        <w:tc>
          <w:tcPr>
            <w:tcW w:w="1492" w:type="pct"/>
            <w:vAlign w:val="center"/>
          </w:tcPr>
          <w:p w:rsidR="00732B3B" w:rsidRPr="00B0180D" w:rsidRDefault="00732B3B" w:rsidP="00DC0542">
            <w:pPr>
              <w:pStyle w:val="A22"/>
              <w:rPr>
                <w:szCs w:val="21"/>
              </w:rPr>
            </w:pPr>
            <w:r w:rsidRPr="00B0180D">
              <w:rPr>
                <w:szCs w:val="21"/>
              </w:rPr>
              <w:t>可恢复林草植被面积（</w:t>
            </w:r>
            <w:r w:rsidRPr="00B0180D">
              <w:rPr>
                <w:szCs w:val="21"/>
              </w:rPr>
              <w:t>hm</w:t>
            </w:r>
            <w:r w:rsidRPr="00B0180D">
              <w:rPr>
                <w:szCs w:val="21"/>
                <w:vertAlign w:val="superscript"/>
              </w:rPr>
              <w:t>2</w:t>
            </w:r>
            <w:r w:rsidRPr="00B0180D">
              <w:rPr>
                <w:szCs w:val="21"/>
              </w:rPr>
              <w:t>）</w:t>
            </w:r>
          </w:p>
        </w:tc>
        <w:tc>
          <w:tcPr>
            <w:tcW w:w="690" w:type="pct"/>
            <w:vAlign w:val="center"/>
          </w:tcPr>
          <w:p w:rsidR="00732B3B" w:rsidRPr="00B0180D" w:rsidRDefault="00DC0542" w:rsidP="00DC0542">
            <w:pPr>
              <w:pStyle w:val="A22"/>
              <w:rPr>
                <w:rFonts w:eastAsia="宋体"/>
                <w:szCs w:val="21"/>
              </w:rPr>
            </w:pPr>
            <w:r w:rsidRPr="00B0180D">
              <w:rPr>
                <w:rFonts w:eastAsia="宋体"/>
                <w:szCs w:val="21"/>
              </w:rPr>
              <w:t>0.41</w:t>
            </w:r>
          </w:p>
        </w:tc>
        <w:tc>
          <w:tcPr>
            <w:tcW w:w="461" w:type="pct"/>
            <w:vMerge/>
            <w:vAlign w:val="center"/>
          </w:tcPr>
          <w:p w:rsidR="00732B3B" w:rsidRPr="00B0180D" w:rsidRDefault="00732B3B" w:rsidP="00DC0542">
            <w:pPr>
              <w:pStyle w:val="A22"/>
              <w:rPr>
                <w:rFonts w:eastAsia="宋体"/>
                <w:szCs w:val="21"/>
              </w:rPr>
            </w:pPr>
          </w:p>
        </w:tc>
        <w:tc>
          <w:tcPr>
            <w:tcW w:w="461" w:type="pct"/>
            <w:vMerge/>
            <w:vAlign w:val="center"/>
          </w:tcPr>
          <w:p w:rsidR="00732B3B" w:rsidRPr="00B0180D" w:rsidRDefault="00732B3B" w:rsidP="00DC0542">
            <w:pPr>
              <w:pStyle w:val="A22"/>
              <w:rPr>
                <w:rFonts w:eastAsia="宋体"/>
                <w:szCs w:val="21"/>
              </w:rPr>
            </w:pPr>
          </w:p>
        </w:tc>
        <w:tc>
          <w:tcPr>
            <w:tcW w:w="805" w:type="pct"/>
            <w:vMerge/>
            <w:vAlign w:val="center"/>
          </w:tcPr>
          <w:p w:rsidR="00732B3B" w:rsidRPr="00B0180D" w:rsidRDefault="00732B3B" w:rsidP="00DC0542">
            <w:pPr>
              <w:pStyle w:val="A22"/>
              <w:rPr>
                <w:szCs w:val="21"/>
              </w:rPr>
            </w:pPr>
          </w:p>
        </w:tc>
      </w:tr>
      <w:tr w:rsidR="00B0180D" w:rsidRPr="00B0180D" w:rsidTr="00DC0542">
        <w:tc>
          <w:tcPr>
            <w:tcW w:w="1091" w:type="pct"/>
            <w:vMerge w:val="restart"/>
            <w:vAlign w:val="center"/>
          </w:tcPr>
          <w:p w:rsidR="00732B3B" w:rsidRPr="00B0180D" w:rsidRDefault="00732B3B" w:rsidP="00DC0542">
            <w:pPr>
              <w:pStyle w:val="A22"/>
              <w:rPr>
                <w:szCs w:val="21"/>
              </w:rPr>
            </w:pPr>
            <w:r w:rsidRPr="00B0180D">
              <w:rPr>
                <w:szCs w:val="21"/>
              </w:rPr>
              <w:t>林草覆盖率</w:t>
            </w:r>
            <w:r w:rsidRPr="00B0180D">
              <w:rPr>
                <w:szCs w:val="21"/>
              </w:rPr>
              <w:t>(%)</w:t>
            </w:r>
          </w:p>
        </w:tc>
        <w:tc>
          <w:tcPr>
            <w:tcW w:w="1492" w:type="pct"/>
            <w:vAlign w:val="center"/>
          </w:tcPr>
          <w:p w:rsidR="00732B3B" w:rsidRPr="00B0180D" w:rsidRDefault="00732B3B" w:rsidP="00DC0542">
            <w:pPr>
              <w:pStyle w:val="A22"/>
              <w:rPr>
                <w:szCs w:val="21"/>
              </w:rPr>
            </w:pPr>
            <w:r w:rsidRPr="00B0180D">
              <w:rPr>
                <w:szCs w:val="21"/>
              </w:rPr>
              <w:t>林草类植被面积（</w:t>
            </w:r>
            <w:r w:rsidR="00DC0542" w:rsidRPr="00B0180D">
              <w:rPr>
                <w:szCs w:val="21"/>
              </w:rPr>
              <w:t>h</w:t>
            </w:r>
            <w:r w:rsidRPr="00B0180D">
              <w:rPr>
                <w:szCs w:val="21"/>
              </w:rPr>
              <w:t>m</w:t>
            </w:r>
            <w:r w:rsidRPr="00B0180D">
              <w:rPr>
                <w:szCs w:val="21"/>
                <w:vertAlign w:val="superscript"/>
              </w:rPr>
              <w:t>2</w:t>
            </w:r>
            <w:r w:rsidRPr="00B0180D">
              <w:rPr>
                <w:szCs w:val="21"/>
              </w:rPr>
              <w:t>）</w:t>
            </w:r>
          </w:p>
        </w:tc>
        <w:tc>
          <w:tcPr>
            <w:tcW w:w="690" w:type="pct"/>
            <w:vAlign w:val="center"/>
          </w:tcPr>
          <w:p w:rsidR="00732B3B" w:rsidRPr="00B0180D" w:rsidRDefault="00DC0542" w:rsidP="00DC0542">
            <w:pPr>
              <w:pStyle w:val="A22"/>
              <w:rPr>
                <w:szCs w:val="21"/>
              </w:rPr>
            </w:pPr>
            <w:r w:rsidRPr="00B0180D">
              <w:rPr>
                <w:szCs w:val="21"/>
              </w:rPr>
              <w:t>0.41</w:t>
            </w:r>
          </w:p>
        </w:tc>
        <w:tc>
          <w:tcPr>
            <w:tcW w:w="461" w:type="pct"/>
            <w:vMerge w:val="restart"/>
            <w:vAlign w:val="center"/>
          </w:tcPr>
          <w:p w:rsidR="00732B3B" w:rsidRPr="00B0180D" w:rsidRDefault="00DC0542" w:rsidP="00DC0542">
            <w:pPr>
              <w:pStyle w:val="A22"/>
              <w:rPr>
                <w:szCs w:val="21"/>
              </w:rPr>
            </w:pPr>
            <w:r w:rsidRPr="00B0180D">
              <w:rPr>
                <w:szCs w:val="21"/>
              </w:rPr>
              <w:t>25</w:t>
            </w:r>
          </w:p>
        </w:tc>
        <w:tc>
          <w:tcPr>
            <w:tcW w:w="461" w:type="pct"/>
            <w:vMerge w:val="restart"/>
            <w:vAlign w:val="center"/>
          </w:tcPr>
          <w:p w:rsidR="00732B3B" w:rsidRPr="00B0180D" w:rsidRDefault="00DC0542" w:rsidP="00DC0542">
            <w:pPr>
              <w:pStyle w:val="A22"/>
              <w:rPr>
                <w:szCs w:val="21"/>
              </w:rPr>
            </w:pPr>
            <w:r w:rsidRPr="00B0180D">
              <w:rPr>
                <w:szCs w:val="21"/>
              </w:rPr>
              <w:t>21</w:t>
            </w:r>
          </w:p>
        </w:tc>
        <w:tc>
          <w:tcPr>
            <w:tcW w:w="805" w:type="pct"/>
            <w:vMerge w:val="restart"/>
            <w:vAlign w:val="center"/>
          </w:tcPr>
          <w:p w:rsidR="00732B3B" w:rsidRPr="00B0180D" w:rsidRDefault="00732B3B" w:rsidP="00DC0542">
            <w:pPr>
              <w:pStyle w:val="A22"/>
              <w:rPr>
                <w:szCs w:val="21"/>
              </w:rPr>
            </w:pPr>
            <w:r w:rsidRPr="00B0180D">
              <w:rPr>
                <w:szCs w:val="21"/>
              </w:rPr>
              <w:t>达到方案目标</w:t>
            </w:r>
          </w:p>
        </w:tc>
      </w:tr>
      <w:tr w:rsidR="00BD52C3" w:rsidRPr="00B0180D" w:rsidTr="00DC0542">
        <w:tc>
          <w:tcPr>
            <w:tcW w:w="1091" w:type="pct"/>
            <w:vMerge/>
            <w:vAlign w:val="center"/>
          </w:tcPr>
          <w:p w:rsidR="00732B3B" w:rsidRPr="00B0180D" w:rsidRDefault="00732B3B" w:rsidP="00DC0542">
            <w:pPr>
              <w:pStyle w:val="A22"/>
              <w:rPr>
                <w:szCs w:val="21"/>
              </w:rPr>
            </w:pPr>
          </w:p>
        </w:tc>
        <w:tc>
          <w:tcPr>
            <w:tcW w:w="1492" w:type="pct"/>
            <w:vAlign w:val="center"/>
          </w:tcPr>
          <w:p w:rsidR="00732B3B" w:rsidRPr="00B0180D" w:rsidRDefault="00732B3B" w:rsidP="00DC0542">
            <w:pPr>
              <w:pStyle w:val="A22"/>
              <w:rPr>
                <w:szCs w:val="21"/>
              </w:rPr>
            </w:pPr>
            <w:r w:rsidRPr="00B0180D">
              <w:rPr>
                <w:szCs w:val="21"/>
              </w:rPr>
              <w:t>项目总占地面积（</w:t>
            </w:r>
            <w:r w:rsidR="00DC0542" w:rsidRPr="00B0180D">
              <w:rPr>
                <w:szCs w:val="21"/>
              </w:rPr>
              <w:t>h</w:t>
            </w:r>
            <w:r w:rsidRPr="00B0180D">
              <w:rPr>
                <w:szCs w:val="21"/>
              </w:rPr>
              <w:t>m</w:t>
            </w:r>
            <w:r w:rsidRPr="00B0180D">
              <w:rPr>
                <w:szCs w:val="21"/>
                <w:vertAlign w:val="superscript"/>
              </w:rPr>
              <w:t>2</w:t>
            </w:r>
            <w:r w:rsidRPr="00B0180D">
              <w:rPr>
                <w:szCs w:val="21"/>
              </w:rPr>
              <w:t>）</w:t>
            </w:r>
          </w:p>
        </w:tc>
        <w:tc>
          <w:tcPr>
            <w:tcW w:w="690" w:type="pct"/>
            <w:vAlign w:val="center"/>
          </w:tcPr>
          <w:p w:rsidR="00732B3B" w:rsidRPr="00B0180D" w:rsidRDefault="00DC0542" w:rsidP="00DC0542">
            <w:pPr>
              <w:pStyle w:val="A22"/>
              <w:rPr>
                <w:rFonts w:eastAsia="宋体"/>
                <w:szCs w:val="21"/>
              </w:rPr>
            </w:pPr>
            <w:r w:rsidRPr="00B0180D">
              <w:rPr>
                <w:rFonts w:eastAsia="宋体"/>
                <w:szCs w:val="21"/>
              </w:rPr>
              <w:t>1.64</w:t>
            </w:r>
          </w:p>
        </w:tc>
        <w:tc>
          <w:tcPr>
            <w:tcW w:w="461" w:type="pct"/>
            <w:vMerge/>
            <w:vAlign w:val="center"/>
          </w:tcPr>
          <w:p w:rsidR="00732B3B" w:rsidRPr="00B0180D" w:rsidRDefault="00732B3B" w:rsidP="00DC0542">
            <w:pPr>
              <w:pStyle w:val="A22"/>
              <w:rPr>
                <w:rFonts w:eastAsia="宋体"/>
                <w:szCs w:val="21"/>
              </w:rPr>
            </w:pPr>
          </w:p>
        </w:tc>
        <w:tc>
          <w:tcPr>
            <w:tcW w:w="461" w:type="pct"/>
            <w:vMerge/>
            <w:vAlign w:val="center"/>
          </w:tcPr>
          <w:p w:rsidR="00732B3B" w:rsidRPr="00B0180D" w:rsidRDefault="00732B3B" w:rsidP="00DC0542">
            <w:pPr>
              <w:pStyle w:val="A22"/>
              <w:rPr>
                <w:rFonts w:eastAsia="宋体"/>
                <w:szCs w:val="21"/>
              </w:rPr>
            </w:pPr>
          </w:p>
        </w:tc>
        <w:tc>
          <w:tcPr>
            <w:tcW w:w="805" w:type="pct"/>
            <w:vMerge/>
            <w:vAlign w:val="center"/>
          </w:tcPr>
          <w:p w:rsidR="00732B3B" w:rsidRPr="00B0180D" w:rsidRDefault="00732B3B" w:rsidP="00DC0542">
            <w:pPr>
              <w:pStyle w:val="A22"/>
              <w:rPr>
                <w:szCs w:val="21"/>
              </w:rPr>
            </w:pPr>
          </w:p>
        </w:tc>
      </w:tr>
    </w:tbl>
    <w:p w:rsidR="00732B3B" w:rsidRPr="00B0180D" w:rsidRDefault="00732B3B" w:rsidP="00DC0D29">
      <w:pPr>
        <w:pStyle w:val="sbf"/>
        <w:tabs>
          <w:tab w:val="left" w:pos="426"/>
        </w:tabs>
        <w:jc w:val="both"/>
        <w:rPr>
          <w:color w:val="auto"/>
        </w:rPr>
      </w:pPr>
    </w:p>
    <w:p w:rsidR="00732B3B" w:rsidRPr="00B0180D" w:rsidRDefault="00732B3B" w:rsidP="00DC0D29">
      <w:pPr>
        <w:pStyle w:val="sbf"/>
        <w:tabs>
          <w:tab w:val="left" w:pos="426"/>
        </w:tabs>
        <w:jc w:val="both"/>
        <w:rPr>
          <w:color w:val="auto"/>
        </w:rPr>
        <w:sectPr w:rsidR="00732B3B" w:rsidRPr="00B0180D" w:rsidSect="0016395B">
          <w:headerReference w:type="even" r:id="rId116"/>
          <w:headerReference w:type="default" r:id="rId117"/>
          <w:footerReference w:type="even" r:id="rId118"/>
          <w:footerReference w:type="default" r:id="rId119"/>
          <w:pgSz w:w="16838" w:h="11906" w:orient="landscape"/>
          <w:pgMar w:top="1797" w:right="1440" w:bottom="1797" w:left="1440" w:header="851" w:footer="992" w:gutter="0"/>
          <w:cols w:space="720"/>
          <w:docGrid w:linePitch="326"/>
        </w:sectPr>
      </w:pPr>
    </w:p>
    <w:p w:rsidR="00732B3B" w:rsidRPr="00B0180D" w:rsidRDefault="00732B3B" w:rsidP="00DC0D29">
      <w:pPr>
        <w:pStyle w:val="1"/>
        <w:spacing w:before="240" w:after="120"/>
        <w:jc w:val="both"/>
      </w:pPr>
      <w:bookmarkStart w:id="88" w:name="_Toc129268571"/>
      <w:bookmarkEnd w:id="84"/>
      <w:bookmarkEnd w:id="85"/>
      <w:bookmarkEnd w:id="86"/>
      <w:bookmarkEnd w:id="87"/>
      <w:r w:rsidRPr="00B0180D">
        <w:t>水土保持管理</w:t>
      </w:r>
      <w:bookmarkEnd w:id="88"/>
    </w:p>
    <w:p w:rsidR="00732B3B" w:rsidRPr="00B0180D" w:rsidRDefault="00732B3B" w:rsidP="00DC0D29">
      <w:pPr>
        <w:pStyle w:val="A20"/>
        <w:ind w:firstLine="480"/>
        <w:jc w:val="both"/>
      </w:pPr>
      <w:r w:rsidRPr="00B0180D">
        <w:t>依照《中华人民共和国水土保持法》，为保证本项目水土保持方案顺利实施、项目新增水土流失得到有效控制、项目区及周边生态环境良性发展，项目业主单位应在组织领导、技术力量和资金来源等方面制定切实可行的方案，实施保证措施。本项目水土保持方案实施保证措施包括水土保持工程后续设计、施工管理、水土保持监测、水土保持竣工验收、资金保障等方面。</w:t>
      </w:r>
    </w:p>
    <w:p w:rsidR="00732B3B" w:rsidRPr="00B0180D" w:rsidRDefault="00732B3B" w:rsidP="00DC0D29">
      <w:pPr>
        <w:pStyle w:val="2"/>
        <w:tabs>
          <w:tab w:val="left" w:pos="426"/>
        </w:tabs>
        <w:spacing w:before="120" w:after="240"/>
        <w:jc w:val="both"/>
      </w:pPr>
      <w:bookmarkStart w:id="89" w:name="_Toc129268572"/>
      <w:r w:rsidRPr="00B0180D">
        <w:t>组织管理</w:t>
      </w:r>
      <w:bookmarkEnd w:id="89"/>
    </w:p>
    <w:p w:rsidR="00732B3B" w:rsidRPr="00B0180D" w:rsidRDefault="00732B3B" w:rsidP="00DC0D29">
      <w:pPr>
        <w:pStyle w:val="A20"/>
        <w:ind w:firstLine="480"/>
        <w:jc w:val="both"/>
      </w:pPr>
      <w:r w:rsidRPr="00B0180D">
        <w:t>根据国家有关法律法规，水土保持方案报水行政主管部门批准后，建设单位应成立或与环境保护相结合的水土保持方案实施管理机构，并设专人负责水土保持工作，协调好水土保持方案与主体工程的关系，负责组织实施审批的水土保持方案，开展水土保持方案的实施检查，全力保证该项工程的水土保持工作按年度、按计划进行，并主动与当地水行政主管部门密切配合，自觉接受地方水行政主管部门的监督检查。其主要职责如下：</w:t>
      </w:r>
    </w:p>
    <w:p w:rsidR="00732B3B" w:rsidRPr="00B0180D" w:rsidRDefault="00732B3B" w:rsidP="00DC0D29">
      <w:pPr>
        <w:pStyle w:val="A20"/>
        <w:ind w:firstLine="480"/>
        <w:jc w:val="both"/>
      </w:pPr>
      <w:r w:rsidRPr="00B0180D">
        <w:t>（</w:t>
      </w:r>
      <w:r w:rsidRPr="00B0180D">
        <w:t>1</w:t>
      </w:r>
      <w:r w:rsidRPr="00B0180D">
        <w:t>）认真贯彻、执行</w:t>
      </w:r>
      <w:r w:rsidRPr="00B0180D">
        <w:t>“</w:t>
      </w:r>
      <w:r w:rsidRPr="00B0180D">
        <w:t>预防为主、保护优先、全面规划、综合治理、因地制宜、突出重点、科学管理、注重效益</w:t>
      </w:r>
      <w:r w:rsidRPr="00B0180D">
        <w:t>”</w:t>
      </w:r>
      <w:r w:rsidRPr="00B0180D">
        <w:t>的水土保持工作方针；</w:t>
      </w:r>
    </w:p>
    <w:p w:rsidR="00732B3B" w:rsidRPr="00B0180D" w:rsidRDefault="00732B3B" w:rsidP="00DC0D29">
      <w:pPr>
        <w:pStyle w:val="A20"/>
        <w:ind w:firstLine="480"/>
        <w:jc w:val="both"/>
      </w:pPr>
      <w:r w:rsidRPr="00B0180D">
        <w:t>（</w:t>
      </w:r>
      <w:r w:rsidRPr="00B0180D">
        <w:t>2</w:t>
      </w:r>
      <w:r w:rsidRPr="00B0180D">
        <w:t>）建立水土保持目标责任制，把水土保持列为工程进度、质量考核的内容之一，按年度向水行政主管部门报告水土流失防治情况，制定水土保持方案详细实施计划；</w:t>
      </w:r>
    </w:p>
    <w:p w:rsidR="00732B3B" w:rsidRPr="00B0180D" w:rsidRDefault="00732B3B" w:rsidP="00DC0D29">
      <w:pPr>
        <w:pStyle w:val="A20"/>
        <w:ind w:firstLine="480"/>
        <w:jc w:val="both"/>
      </w:pPr>
      <w:r w:rsidRPr="00B0180D">
        <w:t>（</w:t>
      </w:r>
      <w:r w:rsidRPr="00B0180D">
        <w:t>3</w:t>
      </w:r>
      <w:r w:rsidRPr="00B0180D">
        <w:t>）工程施工期间，与设计、施工、监理单位保持畅通联系，协调好水土保持方案与主体工程的关系，确保水土保持设施的正常建设，并按时竣工，最大限度减少人为造成的水土流失和生态环境的破坏；</w:t>
      </w:r>
    </w:p>
    <w:p w:rsidR="00732B3B" w:rsidRPr="00B0180D" w:rsidRDefault="00732B3B" w:rsidP="00DC0D29">
      <w:pPr>
        <w:pStyle w:val="A20"/>
        <w:ind w:firstLine="480"/>
        <w:jc w:val="both"/>
      </w:pPr>
      <w:r w:rsidRPr="00B0180D">
        <w:t>（</w:t>
      </w:r>
      <w:r w:rsidRPr="00B0180D">
        <w:t>4</w:t>
      </w:r>
      <w:r w:rsidRPr="00B0180D">
        <w:t>）经常深入工程现场进行检查，掌握工程施工和运行期间的水土流失状况及其防治措施落实状况；</w:t>
      </w:r>
    </w:p>
    <w:p w:rsidR="00732B3B" w:rsidRPr="00B0180D" w:rsidRDefault="00732B3B" w:rsidP="00DC0D29">
      <w:pPr>
        <w:pStyle w:val="A20"/>
        <w:ind w:firstLine="480"/>
        <w:jc w:val="both"/>
      </w:pPr>
      <w:r w:rsidRPr="00B0180D">
        <w:t>（</w:t>
      </w:r>
      <w:r w:rsidRPr="00B0180D">
        <w:t>5</w:t>
      </w:r>
      <w:r w:rsidRPr="00B0180D">
        <w:t>）水土保持工程建成后，为保证工程安全和正常运行，充分发挥工程效益，建设单位必须对永久征地范围内的水土保持设施进行维护和管理；具体管理措施如下：</w:t>
      </w:r>
    </w:p>
    <w:p w:rsidR="00732B3B" w:rsidRPr="00B0180D" w:rsidRDefault="00732B3B" w:rsidP="00DC0D29">
      <w:pPr>
        <w:pStyle w:val="A20"/>
        <w:ind w:firstLine="480"/>
        <w:jc w:val="both"/>
      </w:pPr>
      <w:r w:rsidRPr="00B0180D">
        <w:rPr>
          <w:rFonts w:ascii="宋体" w:eastAsia="宋体" w:hAnsi="宋体" w:cs="宋体" w:hint="eastAsia"/>
        </w:rPr>
        <w:t>①</w:t>
      </w:r>
      <w:r w:rsidRPr="00B0180D">
        <w:t>在维护管理中，贯彻执行水土保持法律法规和有关标准；</w:t>
      </w:r>
    </w:p>
    <w:p w:rsidR="00732B3B" w:rsidRPr="00B0180D" w:rsidRDefault="00732B3B" w:rsidP="00DC0D29">
      <w:pPr>
        <w:pStyle w:val="A20"/>
        <w:ind w:firstLine="480"/>
        <w:jc w:val="both"/>
      </w:pPr>
      <w:r w:rsidRPr="00B0180D">
        <w:rPr>
          <w:rFonts w:ascii="宋体" w:eastAsia="宋体" w:hAnsi="宋体" w:cs="宋体" w:hint="eastAsia"/>
        </w:rPr>
        <w:t>②</w:t>
      </w:r>
      <w:r w:rsidRPr="00B0180D">
        <w:t>建设项目运行期间，建设单位应制定水土保持管理的规章制度，并监督执行情况；</w:t>
      </w:r>
    </w:p>
    <w:p w:rsidR="00732B3B" w:rsidRPr="00B0180D" w:rsidRDefault="00732B3B" w:rsidP="00DC0D29">
      <w:pPr>
        <w:pStyle w:val="A20"/>
        <w:ind w:firstLine="480"/>
        <w:jc w:val="both"/>
      </w:pPr>
      <w:r w:rsidRPr="00B0180D">
        <w:rPr>
          <w:rFonts w:ascii="宋体" w:eastAsia="宋体" w:hAnsi="宋体" w:cs="宋体" w:hint="eastAsia"/>
        </w:rPr>
        <w:t>③</w:t>
      </w:r>
      <w:r w:rsidRPr="00B0180D">
        <w:t>必要时，还应对管理人员实施水土保持专业技术培训，提高人员素质和管理水平；</w:t>
      </w:r>
    </w:p>
    <w:p w:rsidR="00732B3B" w:rsidRPr="00B0180D" w:rsidRDefault="00732B3B" w:rsidP="00DC0D29">
      <w:pPr>
        <w:pStyle w:val="A20"/>
        <w:ind w:firstLine="480"/>
        <w:jc w:val="both"/>
      </w:pPr>
      <w:r w:rsidRPr="00B0180D">
        <w:rPr>
          <w:rFonts w:ascii="宋体" w:eastAsia="宋体" w:hAnsi="宋体" w:cs="宋体" w:hint="eastAsia"/>
        </w:rPr>
        <w:t>④</w:t>
      </w:r>
      <w:r w:rsidRPr="00B0180D">
        <w:t>定期总结并向当地水行政主管部门汇报水土保持工程维护管理的工作情况。</w:t>
      </w:r>
    </w:p>
    <w:p w:rsidR="00732B3B" w:rsidRPr="00B0180D" w:rsidRDefault="00732B3B" w:rsidP="00DC0D29">
      <w:pPr>
        <w:pStyle w:val="2"/>
        <w:tabs>
          <w:tab w:val="left" w:pos="426"/>
        </w:tabs>
        <w:spacing w:before="120" w:after="240"/>
        <w:jc w:val="both"/>
      </w:pPr>
      <w:bookmarkStart w:id="90" w:name="_Toc129268573"/>
      <w:r w:rsidRPr="00B0180D">
        <w:t>后续设计</w:t>
      </w:r>
      <w:bookmarkEnd w:id="90"/>
    </w:p>
    <w:p w:rsidR="00732B3B" w:rsidRPr="00B0180D" w:rsidRDefault="00732B3B" w:rsidP="00DC0D29">
      <w:pPr>
        <w:pStyle w:val="A20"/>
        <w:ind w:firstLine="480"/>
        <w:jc w:val="both"/>
      </w:pPr>
      <w:r w:rsidRPr="00B0180D">
        <w:t>（</w:t>
      </w:r>
      <w:r w:rsidRPr="00B0180D">
        <w:t>1</w:t>
      </w:r>
      <w:r w:rsidRPr="00B0180D">
        <w:t>）水土保持方案和水土保持工程设计变更应按规定报水行政主管部分报审批准。</w:t>
      </w:r>
    </w:p>
    <w:p w:rsidR="00732B3B" w:rsidRPr="00B0180D" w:rsidRDefault="00732B3B" w:rsidP="00DC0D29">
      <w:pPr>
        <w:pStyle w:val="A20"/>
        <w:ind w:firstLine="480"/>
        <w:jc w:val="both"/>
      </w:pPr>
      <w:r w:rsidRPr="00B0180D">
        <w:t>（</w:t>
      </w:r>
      <w:r w:rsidRPr="00B0180D">
        <w:t>2</w:t>
      </w:r>
      <w:r w:rsidRPr="00B0180D">
        <w:t>）方案报批核准后，建设单位应严格按照水保方案严格实施，加强水土保持监测工作，严格落实好各项水土保持工作。</w:t>
      </w:r>
    </w:p>
    <w:p w:rsidR="00732B3B" w:rsidRPr="00B0180D" w:rsidRDefault="00732B3B" w:rsidP="00DC0D29">
      <w:pPr>
        <w:pStyle w:val="A20"/>
        <w:ind w:firstLine="480"/>
        <w:jc w:val="both"/>
      </w:pPr>
      <w:r w:rsidRPr="00B0180D">
        <w:t>（</w:t>
      </w:r>
      <w:r w:rsidRPr="00B0180D">
        <w:t>3</w:t>
      </w:r>
      <w:r w:rsidRPr="00B0180D">
        <w:t>）施工结束后，建设单位应即时组织进行水土保持设施自主验收。</w:t>
      </w:r>
    </w:p>
    <w:p w:rsidR="00732B3B" w:rsidRPr="00B0180D" w:rsidRDefault="00732B3B" w:rsidP="00DC0D29">
      <w:pPr>
        <w:pStyle w:val="A20"/>
        <w:ind w:firstLine="480"/>
        <w:jc w:val="both"/>
      </w:pPr>
      <w:r w:rsidRPr="00B0180D">
        <w:t>（</w:t>
      </w:r>
      <w:r w:rsidRPr="00B0180D">
        <w:t>4</w:t>
      </w:r>
      <w:r w:rsidRPr="00B0180D">
        <w:t>）验收合格后，工程方可投入使用。</w:t>
      </w:r>
    </w:p>
    <w:p w:rsidR="00732B3B" w:rsidRPr="00B0180D" w:rsidRDefault="00732B3B" w:rsidP="00DC0D29">
      <w:pPr>
        <w:pStyle w:val="2"/>
        <w:tabs>
          <w:tab w:val="left" w:pos="426"/>
        </w:tabs>
        <w:spacing w:before="120" w:after="240"/>
        <w:jc w:val="both"/>
      </w:pPr>
      <w:bookmarkStart w:id="91" w:name="_Toc129268574"/>
      <w:r w:rsidRPr="00B0180D">
        <w:t>水土保持监测</w:t>
      </w:r>
      <w:bookmarkEnd w:id="91"/>
    </w:p>
    <w:p w:rsidR="002C2A3B" w:rsidRPr="00B0180D" w:rsidRDefault="002C2A3B" w:rsidP="00DC07F8">
      <w:pPr>
        <w:pStyle w:val="19"/>
        <w:ind w:firstLine="480"/>
        <w:rPr>
          <w:color w:val="auto"/>
        </w:rPr>
      </w:pPr>
      <w:r w:rsidRPr="00B0180D">
        <w:rPr>
          <w:color w:val="auto"/>
        </w:rPr>
        <w:t>根据办水保〔</w:t>
      </w:r>
      <w:r w:rsidRPr="00B0180D">
        <w:rPr>
          <w:color w:val="auto"/>
        </w:rPr>
        <w:t>2020</w:t>
      </w:r>
      <w:r w:rsidRPr="00B0180D">
        <w:rPr>
          <w:color w:val="auto"/>
        </w:rPr>
        <w:t>〕</w:t>
      </w:r>
      <w:r w:rsidRPr="00B0180D">
        <w:rPr>
          <w:color w:val="auto"/>
        </w:rPr>
        <w:t>161</w:t>
      </w:r>
      <w:r w:rsidRPr="00B0180D">
        <w:rPr>
          <w:color w:val="auto"/>
        </w:rPr>
        <w:t>号文件，对编制水土保持方案报告书的生产建设项目（即征占地面积在</w:t>
      </w:r>
      <w:r w:rsidRPr="00B0180D">
        <w:rPr>
          <w:color w:val="auto"/>
        </w:rPr>
        <w:t>5</w:t>
      </w:r>
      <w:r w:rsidRPr="00B0180D">
        <w:rPr>
          <w:color w:val="auto"/>
        </w:rPr>
        <w:t>公顷以上或者挖填土石方总量在</w:t>
      </w:r>
      <w:r w:rsidRPr="00B0180D">
        <w:rPr>
          <w:color w:val="auto"/>
        </w:rPr>
        <w:t>5</w:t>
      </w:r>
      <w:r w:rsidRPr="00B0180D">
        <w:rPr>
          <w:color w:val="auto"/>
        </w:rPr>
        <w:t>万立方米以上的生产建设项目），生产建设单位应当自行或者委托具备相应技术条件的机构开展水土保持监测工作。</w:t>
      </w:r>
    </w:p>
    <w:p w:rsidR="002C2A3B" w:rsidRPr="00B0180D" w:rsidRDefault="002C2A3B" w:rsidP="00DC07F8">
      <w:pPr>
        <w:pStyle w:val="19"/>
        <w:ind w:firstLine="480"/>
        <w:rPr>
          <w:color w:val="auto"/>
        </w:rPr>
      </w:pPr>
      <w:r w:rsidRPr="00B0180D">
        <w:rPr>
          <w:color w:val="auto"/>
        </w:rPr>
        <w:t>本项目总用地面积</w:t>
      </w:r>
      <w:r w:rsidR="00577F27" w:rsidRPr="00B0180D">
        <w:rPr>
          <w:color w:val="auto"/>
        </w:rPr>
        <w:t>1.64</w:t>
      </w:r>
      <w:r w:rsidRPr="00B0180D">
        <w:rPr>
          <w:color w:val="auto"/>
        </w:rPr>
        <w:t>hm</w:t>
      </w:r>
      <w:r w:rsidRPr="00B0180D">
        <w:rPr>
          <w:color w:val="auto"/>
          <w:vertAlign w:val="superscript"/>
        </w:rPr>
        <w:t>2</w:t>
      </w:r>
      <w:r w:rsidRPr="00B0180D">
        <w:rPr>
          <w:color w:val="auto"/>
        </w:rPr>
        <w:t>，本项目建设过程中土石方挖填总量为</w:t>
      </w:r>
      <w:r w:rsidR="00577F27" w:rsidRPr="00B0180D">
        <w:rPr>
          <w:color w:val="auto"/>
        </w:rPr>
        <w:t>1.507</w:t>
      </w:r>
      <w:r w:rsidRPr="00B0180D">
        <w:rPr>
          <w:color w:val="auto"/>
        </w:rPr>
        <w:t>万</w:t>
      </w:r>
      <w:r w:rsidRPr="00B0180D">
        <w:rPr>
          <w:color w:val="auto"/>
        </w:rPr>
        <w:t>m</w:t>
      </w:r>
      <w:r w:rsidRPr="00B0180D">
        <w:rPr>
          <w:color w:val="auto"/>
          <w:vertAlign w:val="superscript"/>
        </w:rPr>
        <w:t>3</w:t>
      </w:r>
      <w:r w:rsidRPr="00B0180D">
        <w:rPr>
          <w:color w:val="auto"/>
        </w:rPr>
        <w:t>。根据水保〔</w:t>
      </w:r>
      <w:r w:rsidRPr="00B0180D">
        <w:rPr>
          <w:color w:val="auto"/>
        </w:rPr>
        <w:t>2019</w:t>
      </w:r>
      <w:r w:rsidRPr="00B0180D">
        <w:rPr>
          <w:color w:val="auto"/>
        </w:rPr>
        <w:t>〕</w:t>
      </w:r>
      <w:r w:rsidRPr="00B0180D">
        <w:rPr>
          <w:color w:val="auto"/>
        </w:rPr>
        <w:t>160</w:t>
      </w:r>
      <w:r w:rsidRPr="00B0180D">
        <w:rPr>
          <w:color w:val="auto"/>
        </w:rPr>
        <w:t>号：水利部关于进一步深化</w:t>
      </w:r>
      <w:r w:rsidRPr="00B0180D">
        <w:rPr>
          <w:color w:val="auto"/>
        </w:rPr>
        <w:t>“</w:t>
      </w:r>
      <w:r w:rsidRPr="00B0180D">
        <w:rPr>
          <w:color w:val="auto"/>
        </w:rPr>
        <w:t>放管服</w:t>
      </w:r>
      <w:r w:rsidRPr="00B0180D">
        <w:rPr>
          <w:color w:val="auto"/>
        </w:rPr>
        <w:t>”</w:t>
      </w:r>
      <w:r w:rsidRPr="00B0180D">
        <w:rPr>
          <w:color w:val="auto"/>
        </w:rPr>
        <w:t>改革全面加强水土保持监管的意见可知，实行承诺制或备案制管理的项目，只需要提交水土保持设施验收鉴定书，其水土保持设施验收组中应当有至少一名省级水行政主管部门水土保持方案专家库专家，本方案属于编报水土保持报告表的项目，按照规定可以不开展水土保持监测工作，建设单位在项目建设过程中自行做好施工期间水土保持相关工作。</w:t>
      </w:r>
    </w:p>
    <w:p w:rsidR="00732B3B" w:rsidRPr="00B0180D" w:rsidRDefault="00732B3B" w:rsidP="00DC0D29">
      <w:pPr>
        <w:pStyle w:val="2"/>
        <w:tabs>
          <w:tab w:val="left" w:pos="426"/>
        </w:tabs>
        <w:spacing w:before="120" w:after="240"/>
        <w:jc w:val="both"/>
      </w:pPr>
      <w:bookmarkStart w:id="92" w:name="_Toc129268575"/>
      <w:r w:rsidRPr="00B0180D">
        <w:t>水土保持监理</w:t>
      </w:r>
      <w:bookmarkEnd w:id="92"/>
    </w:p>
    <w:p w:rsidR="00732B3B" w:rsidRPr="00B0180D" w:rsidRDefault="00732B3B" w:rsidP="00DC0D29">
      <w:pPr>
        <w:pStyle w:val="A20"/>
        <w:ind w:firstLine="480"/>
        <w:jc w:val="both"/>
      </w:pPr>
      <w:r w:rsidRPr="00B0180D">
        <w:t>根据国家计委和水利部的要求，水土保持工程的建设纳入基本建设管理程序，经水行政主管部门批复的水土保持方案，在其实施过程中必须进行水土保持监理，监理成果是开发建设项目水土保持设施验收的主要依据之一。</w:t>
      </w:r>
    </w:p>
    <w:p w:rsidR="00732B3B" w:rsidRPr="00B0180D" w:rsidRDefault="00732B3B" w:rsidP="00DC0D29">
      <w:pPr>
        <w:pStyle w:val="A20"/>
        <w:ind w:firstLine="480"/>
        <w:jc w:val="both"/>
      </w:pPr>
      <w:r w:rsidRPr="00B0180D">
        <w:t>根据本项目实际情况，本工程水土保持监理纳入主体工程监理进行统一监理。做好施工阶段的监理工作，其主要职责和任务：</w:t>
      </w:r>
    </w:p>
    <w:p w:rsidR="00732B3B" w:rsidRPr="00B0180D" w:rsidRDefault="00732B3B" w:rsidP="00DC0D29">
      <w:pPr>
        <w:pStyle w:val="A20"/>
        <w:ind w:firstLine="480"/>
        <w:jc w:val="both"/>
      </w:pPr>
      <w:r w:rsidRPr="00B0180D">
        <w:t>（</w:t>
      </w:r>
      <w:r w:rsidRPr="00B0180D">
        <w:t>1</w:t>
      </w:r>
      <w:r w:rsidRPr="00B0180D">
        <w:t>）依据合同相关内容，监督施工单位切实履行其水土保持责任。组织设计单位向施工单位进行设计交底，审核施工单位组织设计，经批准后施工单位方可开工。同时，在施工过程中，建立工程材料检验和复检制度，建立工序质量检验和技术复核制度。</w:t>
      </w:r>
    </w:p>
    <w:p w:rsidR="00732B3B" w:rsidRPr="00B0180D" w:rsidRDefault="00732B3B" w:rsidP="00DC0D29">
      <w:pPr>
        <w:pStyle w:val="A20"/>
        <w:ind w:firstLine="480"/>
        <w:jc w:val="both"/>
      </w:pPr>
      <w:r w:rsidRPr="00B0180D">
        <w:t>（</w:t>
      </w:r>
      <w:r w:rsidRPr="00B0180D">
        <w:t>2</w:t>
      </w:r>
      <w:r w:rsidRPr="00B0180D">
        <w:t>）对施工组织实施情况，监理工程师以监理日记、月报和年报的形式进行记录，说明施工进度、施工质量、资金使用依据存在的问题、处理意见、有价值的经验等，全面控制水土保持工程的实施。监理月报、年报应报水行政主管部门备案。</w:t>
      </w:r>
    </w:p>
    <w:p w:rsidR="00732B3B" w:rsidRPr="00B0180D" w:rsidRDefault="00732B3B" w:rsidP="00DC0D29">
      <w:pPr>
        <w:pStyle w:val="A20"/>
        <w:ind w:firstLine="480"/>
        <w:jc w:val="both"/>
      </w:pPr>
      <w:r w:rsidRPr="00B0180D">
        <w:t>（</w:t>
      </w:r>
      <w:r w:rsidRPr="00B0180D">
        <w:t>3</w:t>
      </w:r>
      <w:r w:rsidRPr="00B0180D">
        <w:t>）协调建设单位和施工单位、建设单位与水行政主管部门之间有关水土保持措施实施、水土保持监测等方面的工作。</w:t>
      </w:r>
    </w:p>
    <w:p w:rsidR="00732B3B" w:rsidRPr="00B0180D" w:rsidRDefault="00732B3B" w:rsidP="00DC0D29">
      <w:pPr>
        <w:pStyle w:val="2"/>
        <w:tabs>
          <w:tab w:val="left" w:pos="426"/>
        </w:tabs>
        <w:spacing w:before="120" w:after="240"/>
        <w:jc w:val="both"/>
      </w:pPr>
      <w:bookmarkStart w:id="93" w:name="_Toc129268576"/>
      <w:r w:rsidRPr="00B0180D">
        <w:t>水土保持施工</w:t>
      </w:r>
      <w:bookmarkEnd w:id="93"/>
    </w:p>
    <w:p w:rsidR="00732B3B" w:rsidRPr="00B0180D" w:rsidRDefault="00732B3B" w:rsidP="00DC0D29">
      <w:pPr>
        <w:pStyle w:val="A20"/>
        <w:ind w:firstLine="480"/>
        <w:jc w:val="both"/>
      </w:pPr>
      <w:r w:rsidRPr="00B0180D">
        <w:t>施工单位、监理单位、监测单位与建设单位签订水土保持责任合同，在主体工程施工中，必须按照水土保持方案要求实施水土保持措施，保证水土保持工程效益的充分发挥。建设单位应重视工程建设水土保持工作，将本方案防护措施纳入施工设计。</w:t>
      </w:r>
    </w:p>
    <w:p w:rsidR="00732B3B" w:rsidRPr="00B0180D" w:rsidRDefault="00732B3B" w:rsidP="00DC0D29">
      <w:pPr>
        <w:pStyle w:val="A20"/>
        <w:ind w:firstLine="480"/>
        <w:jc w:val="both"/>
      </w:pPr>
      <w:r w:rsidRPr="00B0180D">
        <w:t>施工单位应加强对施工人员水土保持意识的教育与管理，合理安排工期，工程临时堆土必须运至水土保持方案确定的地点堆存，严禁乱堆、乱弃，按照</w:t>
      </w:r>
      <w:r w:rsidRPr="00B0180D">
        <w:t>“</w:t>
      </w:r>
      <w:r w:rsidRPr="00B0180D">
        <w:t>先挡后堆</w:t>
      </w:r>
      <w:r w:rsidRPr="00B0180D">
        <w:t>”</w:t>
      </w:r>
      <w:r w:rsidRPr="00B0180D">
        <w:t>的原则落实堆土场防护措施，水土保持植物措施应在气候和立地条件适宜时尽快实施。建设单位应落实施工期、植被恢复期水土保持措施的养护、维护和植物措施抚育管理责任，确保水土保持工程措施的完整性、有效性和植物的成活率、保存率。做好水土保持措施的实施工作，水土保持措施施工要做到按时、保质、保量。</w:t>
      </w:r>
    </w:p>
    <w:p w:rsidR="00732B3B" w:rsidRPr="00B0180D" w:rsidRDefault="00732B3B" w:rsidP="00DC0D29">
      <w:pPr>
        <w:pStyle w:val="2"/>
        <w:tabs>
          <w:tab w:val="left" w:pos="426"/>
        </w:tabs>
        <w:spacing w:before="120" w:after="240"/>
        <w:jc w:val="both"/>
      </w:pPr>
      <w:bookmarkStart w:id="94" w:name="_Toc129268577"/>
      <w:r w:rsidRPr="00B0180D">
        <w:t>水土保持设施验收</w:t>
      </w:r>
      <w:bookmarkEnd w:id="94"/>
    </w:p>
    <w:p w:rsidR="00732B3B" w:rsidRPr="00B0180D" w:rsidRDefault="00732B3B" w:rsidP="00DC0D29">
      <w:pPr>
        <w:pStyle w:val="A20"/>
        <w:ind w:firstLine="480"/>
        <w:jc w:val="both"/>
      </w:pPr>
      <w:r w:rsidRPr="00B0180D">
        <w:t>1.</w:t>
      </w:r>
      <w:r w:rsidRPr="00B0180D">
        <w:t>监督检查</w:t>
      </w:r>
    </w:p>
    <w:p w:rsidR="00732B3B" w:rsidRPr="00B0180D" w:rsidRDefault="00732B3B" w:rsidP="00DC0D29">
      <w:pPr>
        <w:pStyle w:val="A20"/>
        <w:ind w:firstLine="480"/>
        <w:jc w:val="both"/>
      </w:pPr>
      <w:r w:rsidRPr="00B0180D">
        <w:t>水行政主管部门依法对水土保持方案的实施进行监督检查。在方案实施过程中，建设单位应加强与水行政主管部门合作，自觉接受地方水行政主管部门的监督检查。建设单位对水行政主管部门的监督检查情况应做好记录，对监督检查中发现的问题应及时处理。工程措施施工时，应对施工质量实时检查，对不符合设计要求或质量要求的工程，责令其重建，直到满足要求为止。植物措施工程施工时，应注意加强植物措施的后期抚育工作，抓好幼林的抚育和管护，清除杂草，确保各种植物的成活率，发挥植物措施的水土保持效益。</w:t>
      </w:r>
    </w:p>
    <w:p w:rsidR="00732B3B" w:rsidRPr="00B0180D" w:rsidRDefault="00732B3B" w:rsidP="00DC0D29">
      <w:pPr>
        <w:pStyle w:val="A20"/>
        <w:ind w:firstLine="480"/>
        <w:jc w:val="both"/>
      </w:pPr>
      <w:r w:rsidRPr="00B0180D">
        <w:t>2.</w:t>
      </w:r>
      <w:r w:rsidRPr="00B0180D">
        <w:t>竣工验收</w:t>
      </w:r>
    </w:p>
    <w:p w:rsidR="00732B3B" w:rsidRPr="00B0180D" w:rsidRDefault="00732B3B" w:rsidP="00DC0D29">
      <w:pPr>
        <w:pStyle w:val="A20"/>
        <w:ind w:firstLine="480"/>
        <w:jc w:val="both"/>
      </w:pPr>
      <w:r w:rsidRPr="00B0180D">
        <w:t>按照《国务院关于取消一批行政许可事项的决定》（国发〔</w:t>
      </w:r>
      <w:r w:rsidRPr="00B0180D">
        <w:t>2017</w:t>
      </w:r>
      <w:r w:rsidRPr="00B0180D">
        <w:t>〕</w:t>
      </w:r>
      <w:r w:rsidRPr="00B0180D">
        <w:t>46</w:t>
      </w:r>
      <w:r w:rsidRPr="00B0180D">
        <w:t>号）、《水利部关于加强事中事后监管规范生产建设项目水土保持设施自主验收的通知》（水保〔</w:t>
      </w:r>
      <w:r w:rsidRPr="00B0180D">
        <w:t>2017</w:t>
      </w:r>
      <w:r w:rsidRPr="00B0180D">
        <w:t>〕</w:t>
      </w:r>
      <w:r w:rsidRPr="00B0180D">
        <w:t>365</w:t>
      </w:r>
      <w:r w:rsidRPr="00B0180D">
        <w:t>号）以及《云南省水利厅转发关于水利部关于加强事中事后监管规范生产建设项目水土保持设施自主验收文件的通知》（云水保〔</w:t>
      </w:r>
      <w:r w:rsidRPr="00B0180D">
        <w:t>2017</w:t>
      </w:r>
      <w:r w:rsidRPr="00B0180D">
        <w:t>〕</w:t>
      </w:r>
      <w:r w:rsidRPr="00B0180D">
        <w:t>97</w:t>
      </w:r>
      <w:r w:rsidRPr="00B0180D">
        <w:t>号）的要求进行水土保持设施自主验收。</w:t>
      </w:r>
    </w:p>
    <w:p w:rsidR="00732B3B" w:rsidRPr="00B0180D" w:rsidRDefault="00732B3B" w:rsidP="00DC0D29">
      <w:pPr>
        <w:pStyle w:val="A20"/>
        <w:ind w:firstLine="480"/>
        <w:jc w:val="both"/>
      </w:pPr>
      <w:r w:rsidRPr="00B0180D">
        <w:t>在主体工程竣工验收时，应同时验收水土保持设施，水土保持设施验收合格后，主体工程方可正式投入使用，验收不合格，主体工程不得投入运行。督促区域内完工的生产建设项目尽快开展水土保持设施验收工作，提高水土保持设施验收率。验收前，建设单位须进行自查，提高水土保持验收规程中规定的备查资料、各分部工程验收签证、各单位工程验收鉴定书。符合验收条件的，由建设单位组织召开验收会议，会议通过验收后，由监测单位编制的水土保持监测报告、由第三方评价机构编制的验收报告以及验收鉴定书上传至公共网站进行公示，公示完毕后由建设单位向水行政主管部门提交书面验收申请、申报表和验收资料（由监测单位编制的水土保持监测报告、由第三方评价机构编制的验收报告以及验收鉴定书）。验收时，应对实施的水土保持项目的数量、质量进行汇总评价，总结水土保持工程实施过程中的成功经验和不足部分，对没有足额完成的部分或有缺陷的工程，建设单位重新设计实施，补充完善。</w:t>
      </w:r>
    </w:p>
    <w:p w:rsidR="00732B3B" w:rsidRPr="00B0180D" w:rsidRDefault="00732B3B" w:rsidP="00DC0D29">
      <w:pPr>
        <w:pStyle w:val="A20"/>
        <w:ind w:firstLine="480"/>
        <w:jc w:val="both"/>
      </w:pPr>
      <w:r w:rsidRPr="00B0180D">
        <w:t>水土保持设施自主验收报备应当提交水土保持设施验收鉴定书、水土保持设施验收报告和水土保持监测总结报告。其中，实行承诺制或备案制管理的项目，只需要提交水土保持设施验收鉴定书，其水土保持设施验收组中应当有至少一名省级水行政主管部门水土保持方案专家库专家。</w:t>
      </w:r>
    </w:p>
    <w:p w:rsidR="00732B3B" w:rsidRPr="00B0180D" w:rsidRDefault="00732B3B" w:rsidP="00DC0D29">
      <w:pPr>
        <w:pStyle w:val="A20"/>
        <w:ind w:firstLine="480"/>
        <w:jc w:val="both"/>
      </w:pPr>
      <w:r w:rsidRPr="00B0180D">
        <w:t>项目水土保持设施验收完成后，建设单位应继续定期组织专人对已验收的水土保持设施进行巡查和管护，发现问题及时整改和修复，确保其正常发挥水土保持效益，并在后续生产过程中积极配合水行政主管部门的检查。</w:t>
      </w:r>
    </w:p>
    <w:p w:rsidR="00736537" w:rsidRPr="00B0180D" w:rsidRDefault="00736537" w:rsidP="00DC0D29">
      <w:pPr>
        <w:tabs>
          <w:tab w:val="left" w:pos="426"/>
        </w:tabs>
        <w:ind w:firstLineChars="83" w:firstLine="199"/>
        <w:jc w:val="both"/>
        <w:rPr>
          <w:rFonts w:ascii="Times New Roman" w:hAnsi="Times New Roman" w:cs="Times New Roman"/>
        </w:rPr>
      </w:pPr>
    </w:p>
    <w:p w:rsidR="00577F27" w:rsidRPr="00B0180D" w:rsidRDefault="00577F27" w:rsidP="00DC0D29">
      <w:pPr>
        <w:tabs>
          <w:tab w:val="left" w:pos="426"/>
        </w:tabs>
        <w:ind w:firstLineChars="83" w:firstLine="199"/>
        <w:jc w:val="both"/>
        <w:rPr>
          <w:rFonts w:ascii="Times New Roman" w:hAnsi="Times New Roman" w:cs="Times New Roman"/>
        </w:rPr>
        <w:sectPr w:rsidR="00577F27" w:rsidRPr="00B0180D" w:rsidSect="0016395B">
          <w:headerReference w:type="even" r:id="rId120"/>
          <w:headerReference w:type="default" r:id="rId121"/>
          <w:footerReference w:type="even" r:id="rId122"/>
          <w:footerReference w:type="default" r:id="rId123"/>
          <w:pgSz w:w="11906" w:h="16838"/>
          <w:pgMar w:top="1440" w:right="1797" w:bottom="1440" w:left="1797" w:header="851" w:footer="992" w:gutter="0"/>
          <w:cols w:space="720"/>
          <w:docGrid w:linePitch="326"/>
        </w:sectPr>
      </w:pPr>
    </w:p>
    <w:p w:rsidR="00732B3B" w:rsidRPr="00B0180D" w:rsidRDefault="00732B3B" w:rsidP="00947BC6">
      <w:pPr>
        <w:tabs>
          <w:tab w:val="left" w:pos="426"/>
        </w:tabs>
        <w:ind w:firstLineChars="83" w:firstLine="199"/>
        <w:jc w:val="center"/>
        <w:rPr>
          <w:rFonts w:ascii="Times New Roman" w:hAnsi="Times New Roman" w:cs="Times New Roman"/>
        </w:rPr>
      </w:pPr>
    </w:p>
    <w:p w:rsidR="00732B3B" w:rsidRPr="00B0180D" w:rsidRDefault="00732B3B" w:rsidP="00947BC6">
      <w:pPr>
        <w:tabs>
          <w:tab w:val="left" w:pos="426"/>
        </w:tabs>
        <w:ind w:firstLineChars="83" w:firstLine="199"/>
        <w:jc w:val="center"/>
        <w:rPr>
          <w:rFonts w:ascii="Times New Roman" w:hAnsi="Times New Roman" w:cs="Times New Roman"/>
        </w:rPr>
      </w:pPr>
    </w:p>
    <w:p w:rsidR="00732B3B" w:rsidRPr="00B0180D" w:rsidRDefault="00732B3B" w:rsidP="00947BC6">
      <w:pPr>
        <w:tabs>
          <w:tab w:val="left" w:pos="426"/>
        </w:tabs>
        <w:ind w:firstLineChars="83" w:firstLine="199"/>
        <w:jc w:val="center"/>
        <w:rPr>
          <w:rFonts w:ascii="Times New Roman" w:hAnsi="Times New Roman" w:cs="Times New Roman"/>
        </w:rPr>
      </w:pPr>
    </w:p>
    <w:p w:rsidR="00732B3B" w:rsidRPr="00B0180D" w:rsidRDefault="00732B3B" w:rsidP="00947BC6">
      <w:pPr>
        <w:tabs>
          <w:tab w:val="left" w:pos="426"/>
        </w:tabs>
        <w:ind w:firstLineChars="83" w:firstLine="199"/>
        <w:jc w:val="center"/>
        <w:rPr>
          <w:rFonts w:ascii="Times New Roman" w:hAnsi="Times New Roman" w:cs="Times New Roman"/>
        </w:rPr>
      </w:pPr>
    </w:p>
    <w:p w:rsidR="00732B3B" w:rsidRPr="00B0180D" w:rsidRDefault="00732B3B" w:rsidP="00947BC6">
      <w:pPr>
        <w:tabs>
          <w:tab w:val="left" w:pos="426"/>
        </w:tabs>
        <w:ind w:firstLineChars="83" w:firstLine="199"/>
        <w:jc w:val="center"/>
        <w:rPr>
          <w:rFonts w:ascii="Times New Roman" w:hAnsi="Times New Roman" w:cs="Times New Roman"/>
        </w:rPr>
      </w:pPr>
    </w:p>
    <w:p w:rsidR="00736537" w:rsidRPr="00B0180D" w:rsidRDefault="00736537" w:rsidP="00947BC6">
      <w:pPr>
        <w:tabs>
          <w:tab w:val="left" w:pos="426"/>
        </w:tabs>
        <w:ind w:firstLineChars="83" w:firstLine="199"/>
        <w:jc w:val="center"/>
        <w:rPr>
          <w:rFonts w:ascii="Times New Roman" w:hAnsi="Times New Roman" w:cs="Times New Roman"/>
        </w:rPr>
      </w:pPr>
    </w:p>
    <w:p w:rsidR="00736537" w:rsidRPr="00B0180D" w:rsidRDefault="00736537" w:rsidP="00947BC6">
      <w:pPr>
        <w:tabs>
          <w:tab w:val="left" w:pos="426"/>
        </w:tabs>
        <w:ind w:firstLineChars="83" w:firstLine="199"/>
        <w:jc w:val="center"/>
        <w:rPr>
          <w:rFonts w:ascii="Times New Roman" w:hAnsi="Times New Roman" w:cs="Times New Roman"/>
        </w:rPr>
      </w:pPr>
    </w:p>
    <w:p w:rsidR="00736537" w:rsidRPr="00B0180D" w:rsidRDefault="00736537" w:rsidP="00947BC6">
      <w:pPr>
        <w:tabs>
          <w:tab w:val="left" w:pos="426"/>
        </w:tabs>
        <w:ind w:firstLineChars="83" w:firstLine="199"/>
        <w:jc w:val="center"/>
        <w:rPr>
          <w:rFonts w:ascii="Times New Roman" w:hAnsi="Times New Roman" w:cs="Times New Roman"/>
        </w:rPr>
      </w:pPr>
    </w:p>
    <w:p w:rsidR="00736537" w:rsidRPr="00B0180D" w:rsidRDefault="00736537" w:rsidP="00947BC6">
      <w:pPr>
        <w:tabs>
          <w:tab w:val="left" w:pos="426"/>
        </w:tabs>
        <w:ind w:firstLineChars="83" w:firstLine="199"/>
        <w:jc w:val="center"/>
        <w:rPr>
          <w:rFonts w:ascii="Times New Roman" w:hAnsi="Times New Roman" w:cs="Times New Roman"/>
        </w:rPr>
      </w:pPr>
    </w:p>
    <w:p w:rsidR="00736537" w:rsidRPr="00B0180D" w:rsidRDefault="00736537" w:rsidP="00947BC6">
      <w:pPr>
        <w:tabs>
          <w:tab w:val="left" w:pos="426"/>
        </w:tabs>
        <w:ind w:firstLineChars="83" w:firstLine="199"/>
        <w:jc w:val="center"/>
        <w:rPr>
          <w:rFonts w:ascii="Times New Roman" w:hAnsi="Times New Roman" w:cs="Times New Roman"/>
        </w:rPr>
      </w:pPr>
    </w:p>
    <w:p w:rsidR="00736537" w:rsidRPr="00B0180D" w:rsidRDefault="00736537" w:rsidP="00947BC6">
      <w:pPr>
        <w:tabs>
          <w:tab w:val="left" w:pos="426"/>
        </w:tabs>
        <w:ind w:firstLineChars="83" w:firstLine="199"/>
        <w:jc w:val="center"/>
        <w:rPr>
          <w:rFonts w:ascii="Times New Roman" w:hAnsi="Times New Roman" w:cs="Times New Roman"/>
        </w:rPr>
      </w:pPr>
    </w:p>
    <w:p w:rsidR="00736537" w:rsidRPr="00B0180D" w:rsidRDefault="00736537" w:rsidP="00947BC6">
      <w:pPr>
        <w:tabs>
          <w:tab w:val="left" w:pos="426"/>
        </w:tabs>
        <w:ind w:firstLineChars="83" w:firstLine="199"/>
        <w:jc w:val="center"/>
        <w:rPr>
          <w:rFonts w:ascii="Times New Roman" w:hAnsi="Times New Roman" w:cs="Times New Roman"/>
        </w:rPr>
      </w:pPr>
    </w:p>
    <w:p w:rsidR="00736537" w:rsidRPr="00B0180D" w:rsidRDefault="00736537" w:rsidP="00947BC6">
      <w:pPr>
        <w:tabs>
          <w:tab w:val="left" w:pos="426"/>
        </w:tabs>
        <w:ind w:firstLineChars="83" w:firstLine="199"/>
        <w:jc w:val="center"/>
        <w:rPr>
          <w:rFonts w:ascii="Times New Roman" w:hAnsi="Times New Roman" w:cs="Times New Roman"/>
        </w:rPr>
      </w:pPr>
    </w:p>
    <w:p w:rsidR="00736537" w:rsidRPr="00B0180D" w:rsidRDefault="00736537" w:rsidP="00947BC6">
      <w:pPr>
        <w:tabs>
          <w:tab w:val="left" w:pos="426"/>
        </w:tabs>
        <w:ind w:firstLineChars="83" w:firstLine="199"/>
        <w:jc w:val="center"/>
        <w:rPr>
          <w:rFonts w:ascii="Times New Roman" w:hAnsi="Times New Roman" w:cs="Times New Roman"/>
        </w:rPr>
      </w:pPr>
    </w:p>
    <w:p w:rsidR="00947BC6" w:rsidRPr="00B0180D" w:rsidRDefault="00947BC6" w:rsidP="00947BC6">
      <w:pPr>
        <w:tabs>
          <w:tab w:val="left" w:pos="426"/>
        </w:tabs>
        <w:ind w:firstLineChars="83" w:firstLine="199"/>
        <w:jc w:val="center"/>
        <w:rPr>
          <w:rFonts w:ascii="Times New Roman" w:hAnsi="Times New Roman" w:cs="Times New Roman"/>
        </w:rPr>
      </w:pPr>
    </w:p>
    <w:p w:rsidR="00947BC6" w:rsidRPr="00B0180D" w:rsidRDefault="00947BC6" w:rsidP="00947BC6">
      <w:pPr>
        <w:tabs>
          <w:tab w:val="left" w:pos="426"/>
        </w:tabs>
        <w:ind w:firstLineChars="83" w:firstLine="199"/>
        <w:jc w:val="center"/>
        <w:rPr>
          <w:rFonts w:ascii="Times New Roman" w:hAnsi="Times New Roman" w:cs="Times New Roman"/>
        </w:rPr>
      </w:pPr>
    </w:p>
    <w:p w:rsidR="00736537" w:rsidRPr="00B0180D" w:rsidRDefault="00736537" w:rsidP="00947BC6">
      <w:pPr>
        <w:tabs>
          <w:tab w:val="left" w:pos="426"/>
        </w:tabs>
        <w:ind w:firstLineChars="83" w:firstLine="199"/>
        <w:jc w:val="center"/>
        <w:rPr>
          <w:rFonts w:ascii="Times New Roman" w:hAnsi="Times New Roman" w:cs="Times New Roman"/>
        </w:rPr>
      </w:pPr>
    </w:p>
    <w:p w:rsidR="00732B3B" w:rsidRPr="00B0180D" w:rsidRDefault="00732B3B" w:rsidP="00947BC6">
      <w:pPr>
        <w:tabs>
          <w:tab w:val="left" w:pos="426"/>
        </w:tabs>
        <w:ind w:firstLineChars="83" w:firstLine="199"/>
        <w:jc w:val="center"/>
        <w:rPr>
          <w:rFonts w:ascii="仿宋_GB2312" w:eastAsia="仿宋_GB2312" w:hAnsi="Times New Roman" w:cs="Times New Roman"/>
        </w:rPr>
      </w:pPr>
    </w:p>
    <w:p w:rsidR="00732B3B" w:rsidRPr="00B0180D" w:rsidRDefault="00736537" w:rsidP="00577F27">
      <w:pPr>
        <w:tabs>
          <w:tab w:val="left" w:pos="426"/>
        </w:tabs>
        <w:ind w:firstLineChars="83" w:firstLine="267"/>
        <w:jc w:val="center"/>
        <w:rPr>
          <w:rFonts w:ascii="仿宋_GB2312" w:eastAsia="仿宋_GB2312" w:hAnsi="Times New Roman" w:cs="Times New Roman"/>
          <w:b/>
          <w:sz w:val="32"/>
          <w:szCs w:val="32"/>
        </w:rPr>
      </w:pPr>
      <w:r w:rsidRPr="00B0180D">
        <w:rPr>
          <w:rFonts w:ascii="仿宋_GB2312" w:eastAsia="仿宋_GB2312" w:hAnsi="Times New Roman" w:cs="Times New Roman" w:hint="eastAsia"/>
          <w:b/>
          <w:sz w:val="32"/>
          <w:szCs w:val="32"/>
        </w:rPr>
        <w:t>附表</w:t>
      </w:r>
    </w:p>
    <w:p w:rsidR="00736537" w:rsidRPr="00B0180D" w:rsidRDefault="00736537" w:rsidP="00577F27">
      <w:pPr>
        <w:tabs>
          <w:tab w:val="left" w:pos="426"/>
        </w:tabs>
        <w:ind w:firstLineChars="83" w:firstLine="199"/>
        <w:jc w:val="center"/>
        <w:rPr>
          <w:rFonts w:ascii="Times New Roman" w:hAnsi="Times New Roman" w:cs="Times New Roman"/>
        </w:rPr>
        <w:sectPr w:rsidR="00736537" w:rsidRPr="00B0180D" w:rsidSect="0016395B">
          <w:headerReference w:type="even" r:id="rId124"/>
          <w:headerReference w:type="default" r:id="rId125"/>
          <w:pgSz w:w="11906" w:h="16838"/>
          <w:pgMar w:top="1440" w:right="1797" w:bottom="1440" w:left="1797" w:header="851" w:footer="992" w:gutter="0"/>
          <w:cols w:space="720"/>
          <w:docGrid w:linePitch="326"/>
        </w:sectPr>
      </w:pPr>
    </w:p>
    <w:p w:rsidR="00313D12" w:rsidRPr="00B0180D" w:rsidRDefault="00313D12" w:rsidP="007C2295">
      <w:pPr>
        <w:pStyle w:val="A21"/>
        <w:spacing w:before="120" w:after="120"/>
      </w:pPr>
      <w:r w:rsidRPr="00B0180D">
        <w:t>附表</w:t>
      </w:r>
      <w:r w:rsidRPr="00B0180D">
        <w:t xml:space="preserve"> </w:t>
      </w:r>
      <w:r w:rsidRPr="00B0180D">
        <w:fldChar w:fldCharType="begin"/>
      </w:r>
      <w:r w:rsidRPr="00B0180D">
        <w:instrText xml:space="preserve"> SEQ </w:instrText>
      </w:r>
      <w:r w:rsidRPr="00B0180D">
        <w:instrText>附表</w:instrText>
      </w:r>
      <w:r w:rsidRPr="00B0180D">
        <w:instrText xml:space="preserve"> \* ARABIC </w:instrText>
      </w:r>
      <w:r w:rsidRPr="00B0180D">
        <w:fldChar w:fldCharType="separate"/>
      </w:r>
      <w:r w:rsidR="00AE6055" w:rsidRPr="00B0180D">
        <w:rPr>
          <w:noProof/>
        </w:rPr>
        <w:t>1</w:t>
      </w:r>
      <w:r w:rsidRPr="00B0180D">
        <w:fldChar w:fldCharType="end"/>
      </w:r>
      <w:r w:rsidRPr="00B0180D">
        <w:t xml:space="preserve">  </w:t>
      </w:r>
      <w:r w:rsidRPr="00B0180D">
        <w:t>方案新增单价汇总表</w:t>
      </w:r>
    </w:p>
    <w:tbl>
      <w:tblPr>
        <w:tblW w:w="5000" w:type="pct"/>
        <w:tblLook w:val="04A0" w:firstRow="1" w:lastRow="0" w:firstColumn="1" w:lastColumn="0" w:noHBand="0" w:noVBand="1"/>
      </w:tblPr>
      <w:tblGrid>
        <w:gridCol w:w="1325"/>
        <w:gridCol w:w="3700"/>
        <w:gridCol w:w="1794"/>
        <w:gridCol w:w="1587"/>
        <w:gridCol w:w="1060"/>
        <w:gridCol w:w="1128"/>
        <w:gridCol w:w="1128"/>
        <w:gridCol w:w="1128"/>
        <w:gridCol w:w="1324"/>
      </w:tblGrid>
      <w:tr w:rsidR="00B0180D" w:rsidRPr="00B0180D" w:rsidTr="007C2295">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4D31" w:rsidRPr="00B0180D" w:rsidRDefault="00E74D31" w:rsidP="007F266E">
            <w:pPr>
              <w:pStyle w:val="1b"/>
              <w:rPr>
                <w:rFonts w:cs="Times New Roman"/>
                <w:sz w:val="21"/>
                <w:szCs w:val="21"/>
              </w:rPr>
            </w:pPr>
            <w:r w:rsidRPr="00B0180D">
              <w:rPr>
                <w:rFonts w:cs="Times New Roman"/>
                <w:sz w:val="21"/>
                <w:szCs w:val="21"/>
              </w:rPr>
              <w:t>单价编号</w:t>
            </w:r>
          </w:p>
        </w:tc>
        <w:tc>
          <w:tcPr>
            <w:tcW w:w="1305" w:type="pct"/>
            <w:tcBorders>
              <w:top w:val="single" w:sz="4" w:space="0" w:color="auto"/>
              <w:left w:val="nil"/>
              <w:bottom w:val="single" w:sz="4" w:space="0" w:color="auto"/>
              <w:right w:val="single" w:sz="4" w:space="0" w:color="auto"/>
            </w:tcBorders>
            <w:shd w:val="clear" w:color="auto" w:fill="auto"/>
            <w:noWrap/>
            <w:vAlign w:val="center"/>
            <w:hideMark/>
          </w:tcPr>
          <w:p w:rsidR="00E74D31" w:rsidRPr="00B0180D" w:rsidRDefault="00E74D31" w:rsidP="007F266E">
            <w:pPr>
              <w:pStyle w:val="1b"/>
              <w:rPr>
                <w:rFonts w:cs="Times New Roman"/>
                <w:sz w:val="21"/>
                <w:szCs w:val="21"/>
              </w:rPr>
            </w:pPr>
            <w:r w:rsidRPr="00B0180D">
              <w:rPr>
                <w:rFonts w:cs="Times New Roman"/>
                <w:sz w:val="21"/>
                <w:szCs w:val="21"/>
              </w:rPr>
              <w:t>工程名称</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rsidR="00E74D31" w:rsidRPr="00B0180D" w:rsidRDefault="00E74D31" w:rsidP="007F266E">
            <w:pPr>
              <w:pStyle w:val="1b"/>
              <w:rPr>
                <w:rFonts w:cs="Times New Roman"/>
                <w:sz w:val="21"/>
                <w:szCs w:val="21"/>
              </w:rPr>
            </w:pPr>
            <w:r w:rsidRPr="00B0180D">
              <w:rPr>
                <w:rFonts w:cs="Times New Roman"/>
                <w:sz w:val="21"/>
                <w:szCs w:val="21"/>
              </w:rPr>
              <w:t>单位</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rsidR="00E74D31" w:rsidRPr="00B0180D" w:rsidRDefault="00E74D31" w:rsidP="007F266E">
            <w:pPr>
              <w:pStyle w:val="1b"/>
              <w:rPr>
                <w:rFonts w:cs="Times New Roman"/>
                <w:sz w:val="21"/>
                <w:szCs w:val="21"/>
              </w:rPr>
            </w:pPr>
            <w:r w:rsidRPr="00B0180D">
              <w:rPr>
                <w:rFonts w:cs="Times New Roman"/>
                <w:sz w:val="21"/>
                <w:szCs w:val="21"/>
              </w:rPr>
              <w:t>直接工程费</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E74D31" w:rsidRPr="00B0180D" w:rsidRDefault="00E74D31" w:rsidP="007F266E">
            <w:pPr>
              <w:pStyle w:val="1b"/>
              <w:rPr>
                <w:rFonts w:cs="Times New Roman"/>
                <w:sz w:val="21"/>
                <w:szCs w:val="21"/>
              </w:rPr>
            </w:pPr>
            <w:r w:rsidRPr="00B0180D">
              <w:rPr>
                <w:rFonts w:cs="Times New Roman"/>
                <w:sz w:val="21"/>
                <w:szCs w:val="21"/>
              </w:rPr>
              <w:t>间接费</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E74D31" w:rsidRPr="00B0180D" w:rsidRDefault="00E74D31" w:rsidP="007F266E">
            <w:pPr>
              <w:pStyle w:val="1b"/>
              <w:rPr>
                <w:rFonts w:cs="Times New Roman"/>
                <w:sz w:val="21"/>
                <w:szCs w:val="21"/>
              </w:rPr>
            </w:pPr>
            <w:r w:rsidRPr="00B0180D">
              <w:rPr>
                <w:rFonts w:cs="Times New Roman"/>
                <w:sz w:val="21"/>
                <w:szCs w:val="21"/>
              </w:rPr>
              <w:t>利润</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E74D31" w:rsidRPr="00B0180D" w:rsidRDefault="00E74D31" w:rsidP="007F266E">
            <w:pPr>
              <w:pStyle w:val="1b"/>
              <w:rPr>
                <w:rFonts w:cs="Times New Roman"/>
                <w:sz w:val="21"/>
                <w:szCs w:val="21"/>
              </w:rPr>
            </w:pPr>
            <w:r w:rsidRPr="00B0180D">
              <w:rPr>
                <w:rFonts w:cs="Times New Roman"/>
                <w:sz w:val="21"/>
                <w:szCs w:val="21"/>
              </w:rPr>
              <w:t>价差</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E74D31" w:rsidRPr="00B0180D" w:rsidRDefault="00E74D31" w:rsidP="007F266E">
            <w:pPr>
              <w:pStyle w:val="1b"/>
              <w:rPr>
                <w:rFonts w:cs="Times New Roman"/>
                <w:sz w:val="21"/>
                <w:szCs w:val="21"/>
              </w:rPr>
            </w:pPr>
            <w:r w:rsidRPr="00B0180D">
              <w:rPr>
                <w:rFonts w:cs="Times New Roman"/>
                <w:sz w:val="21"/>
                <w:szCs w:val="21"/>
              </w:rPr>
              <w:t>税金</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rsidR="00E74D31" w:rsidRPr="00B0180D" w:rsidRDefault="00E74D31" w:rsidP="007F266E">
            <w:pPr>
              <w:pStyle w:val="1b"/>
              <w:rPr>
                <w:rFonts w:cs="Times New Roman"/>
                <w:sz w:val="21"/>
                <w:szCs w:val="21"/>
              </w:rPr>
            </w:pPr>
            <w:r w:rsidRPr="00B0180D">
              <w:rPr>
                <w:rFonts w:cs="Times New Roman"/>
                <w:sz w:val="21"/>
                <w:szCs w:val="21"/>
              </w:rPr>
              <w:t>估算单价</w:t>
            </w:r>
          </w:p>
        </w:tc>
      </w:tr>
      <w:tr w:rsidR="00B0180D" w:rsidRPr="00B0180D" w:rsidTr="007C2295">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01007</w:t>
            </w:r>
          </w:p>
        </w:tc>
        <w:tc>
          <w:tcPr>
            <w:tcW w:w="1305"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排水沟、截水沟工程土方开挖</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100m</w:t>
            </w:r>
            <w:r w:rsidRPr="00B0180D">
              <w:rPr>
                <w:rFonts w:cs="Times New Roman"/>
                <w:sz w:val="21"/>
                <w:szCs w:val="21"/>
                <w:vertAlign w:val="superscript"/>
              </w:rPr>
              <w:t>3</w:t>
            </w:r>
            <w:r w:rsidRPr="00B0180D">
              <w:rPr>
                <w:rFonts w:cs="Times New Roman"/>
                <w:sz w:val="21"/>
                <w:szCs w:val="21"/>
              </w:rPr>
              <w:t>自然方</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1805.18</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 xml:space="preserve">90.26 </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 xml:space="preserve">132.68 </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 xml:space="preserve">990.15 </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 xml:space="preserve">271.64 </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 xml:space="preserve">2299.77 </w:t>
            </w:r>
          </w:p>
        </w:tc>
      </w:tr>
      <w:tr w:rsidR="00B0180D" w:rsidRPr="00B0180D" w:rsidTr="007C2295">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03007</w:t>
            </w:r>
          </w:p>
        </w:tc>
        <w:tc>
          <w:tcPr>
            <w:tcW w:w="1305"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砌砖</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100m</w:t>
            </w:r>
            <w:r w:rsidRPr="00B0180D">
              <w:rPr>
                <w:rFonts w:cs="Times New Roman"/>
                <w:sz w:val="21"/>
                <w:szCs w:val="21"/>
                <w:vertAlign w:val="superscript"/>
              </w:rPr>
              <w:t>3</w:t>
            </w:r>
            <w:r w:rsidRPr="00B0180D">
              <w:rPr>
                <w:rFonts w:cs="Times New Roman"/>
                <w:sz w:val="21"/>
                <w:szCs w:val="21"/>
              </w:rPr>
              <w:t>砌方体</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42914.8</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 xml:space="preserve">2145.74 </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 xml:space="preserve">3154.24 </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 xml:space="preserve">6653.59 </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 xml:space="preserve">4938.16 </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 xml:space="preserve">59806.63 </w:t>
            </w:r>
          </w:p>
        </w:tc>
      </w:tr>
      <w:tr w:rsidR="00B0180D" w:rsidRPr="00B0180D" w:rsidTr="007C2295">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03003</w:t>
            </w:r>
          </w:p>
        </w:tc>
        <w:tc>
          <w:tcPr>
            <w:tcW w:w="1305"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铺土工布</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100m</w:t>
            </w:r>
            <w:r w:rsidRPr="00B0180D">
              <w:rPr>
                <w:rFonts w:cs="Times New Roman"/>
                <w:sz w:val="21"/>
                <w:szCs w:val="21"/>
                <w:vertAlign w:val="superscript"/>
              </w:rPr>
              <w:t>2</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385.52</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 xml:space="preserve">16.96 </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 xml:space="preserve">28.17 </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 xml:space="preserve">77.28 </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 xml:space="preserve">45.72 </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rsidR="007C2295" w:rsidRPr="00B0180D" w:rsidRDefault="007C2295" w:rsidP="007C2295">
            <w:pPr>
              <w:pStyle w:val="1b"/>
              <w:rPr>
                <w:rFonts w:cs="Times New Roman"/>
                <w:sz w:val="21"/>
                <w:szCs w:val="21"/>
              </w:rPr>
            </w:pPr>
            <w:r w:rsidRPr="00B0180D">
              <w:rPr>
                <w:rFonts w:cs="Times New Roman"/>
                <w:sz w:val="21"/>
                <w:szCs w:val="21"/>
              </w:rPr>
              <w:t xml:space="preserve">476.38 </w:t>
            </w:r>
          </w:p>
        </w:tc>
      </w:tr>
      <w:tr w:rsidR="00B0180D" w:rsidRPr="00B0180D" w:rsidTr="007D293C">
        <w:trPr>
          <w:trHeight w:val="204"/>
        </w:trPr>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25B9" w:rsidRPr="00B0180D" w:rsidRDefault="003625B9" w:rsidP="003625B9">
            <w:pPr>
              <w:pStyle w:val="Afff4"/>
              <w:rPr>
                <w:rFonts w:cs="Times New Roman"/>
                <w:szCs w:val="21"/>
              </w:rPr>
            </w:pPr>
            <w:r w:rsidRPr="00B0180D">
              <w:rPr>
                <w:rFonts w:cs="Times New Roman"/>
                <w:szCs w:val="21"/>
              </w:rPr>
              <w:t>08057</w:t>
            </w:r>
          </w:p>
        </w:tc>
        <w:tc>
          <w:tcPr>
            <w:tcW w:w="1305" w:type="pct"/>
            <w:tcBorders>
              <w:top w:val="single" w:sz="4" w:space="0" w:color="auto"/>
              <w:left w:val="nil"/>
              <w:bottom w:val="single" w:sz="4" w:space="0" w:color="auto"/>
              <w:right w:val="single" w:sz="4" w:space="0" w:color="auto"/>
            </w:tcBorders>
            <w:shd w:val="clear" w:color="auto" w:fill="auto"/>
            <w:noWrap/>
            <w:vAlign w:val="center"/>
          </w:tcPr>
          <w:p w:rsidR="003625B9" w:rsidRPr="00B0180D" w:rsidRDefault="003625B9" w:rsidP="003625B9">
            <w:pPr>
              <w:pStyle w:val="Afff4"/>
              <w:rPr>
                <w:rFonts w:cs="Times New Roman"/>
                <w:szCs w:val="21"/>
              </w:rPr>
            </w:pPr>
            <w:r w:rsidRPr="00B0180D">
              <w:rPr>
                <w:rFonts w:cs="Times New Roman"/>
                <w:szCs w:val="21"/>
              </w:rPr>
              <w:t>撒草草籽（覆土）</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3625B9" w:rsidRPr="00B0180D" w:rsidRDefault="003625B9" w:rsidP="003625B9">
            <w:pPr>
              <w:pStyle w:val="Afff4"/>
              <w:rPr>
                <w:rFonts w:cs="Times New Roman"/>
                <w:szCs w:val="21"/>
              </w:rPr>
            </w:pPr>
            <w:r w:rsidRPr="00B0180D">
              <w:rPr>
                <w:rFonts w:cs="Times New Roman"/>
                <w:szCs w:val="21"/>
              </w:rPr>
              <w:t>1hm</w:t>
            </w:r>
            <w:r w:rsidRPr="00B0180D">
              <w:rPr>
                <w:rFonts w:cs="Times New Roman"/>
                <w:szCs w:val="21"/>
                <w:vertAlign w:val="superscript"/>
              </w:rPr>
              <w:t>2</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3625B9" w:rsidRPr="00B0180D" w:rsidRDefault="003625B9" w:rsidP="003625B9">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671.56 </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3625B9" w:rsidRPr="00B0180D" w:rsidRDefault="003625B9" w:rsidP="003625B9">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22.16 </w:t>
            </w:r>
          </w:p>
        </w:tc>
        <w:tc>
          <w:tcPr>
            <w:tcW w:w="398" w:type="pct"/>
            <w:tcBorders>
              <w:top w:val="single" w:sz="4" w:space="0" w:color="auto"/>
              <w:left w:val="nil"/>
              <w:bottom w:val="single" w:sz="4" w:space="0" w:color="auto"/>
              <w:right w:val="single" w:sz="4" w:space="0" w:color="auto"/>
            </w:tcBorders>
            <w:shd w:val="clear" w:color="auto" w:fill="auto"/>
            <w:noWrap/>
            <w:vAlign w:val="center"/>
          </w:tcPr>
          <w:p w:rsidR="003625B9" w:rsidRPr="00B0180D" w:rsidRDefault="003625B9" w:rsidP="003625B9">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34.69 </w:t>
            </w:r>
          </w:p>
        </w:tc>
        <w:tc>
          <w:tcPr>
            <w:tcW w:w="398" w:type="pct"/>
            <w:tcBorders>
              <w:top w:val="single" w:sz="4" w:space="0" w:color="auto"/>
              <w:left w:val="nil"/>
              <w:bottom w:val="single" w:sz="4" w:space="0" w:color="auto"/>
              <w:right w:val="single" w:sz="4" w:space="0" w:color="auto"/>
            </w:tcBorders>
            <w:shd w:val="clear" w:color="auto" w:fill="auto"/>
            <w:noWrap/>
            <w:vAlign w:val="center"/>
          </w:tcPr>
          <w:p w:rsidR="003625B9" w:rsidRPr="00B0180D" w:rsidRDefault="003625B9" w:rsidP="003625B9">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150.5 </w:t>
            </w:r>
          </w:p>
        </w:tc>
        <w:tc>
          <w:tcPr>
            <w:tcW w:w="398" w:type="pct"/>
            <w:tcBorders>
              <w:top w:val="single" w:sz="4" w:space="0" w:color="auto"/>
              <w:left w:val="nil"/>
              <w:bottom w:val="single" w:sz="4" w:space="0" w:color="auto"/>
              <w:right w:val="single" w:sz="4" w:space="0" w:color="auto"/>
            </w:tcBorders>
            <w:shd w:val="clear" w:color="auto" w:fill="auto"/>
            <w:noWrap/>
            <w:vAlign w:val="center"/>
          </w:tcPr>
          <w:p w:rsidR="003625B9" w:rsidRPr="00B0180D" w:rsidRDefault="003625B9" w:rsidP="003625B9">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79.10 </w:t>
            </w:r>
          </w:p>
        </w:tc>
        <w:tc>
          <w:tcPr>
            <w:tcW w:w="467" w:type="pct"/>
            <w:tcBorders>
              <w:top w:val="single" w:sz="4" w:space="0" w:color="auto"/>
              <w:left w:val="nil"/>
              <w:bottom w:val="single" w:sz="4" w:space="0" w:color="auto"/>
              <w:right w:val="single" w:sz="4" w:space="0" w:color="auto"/>
            </w:tcBorders>
            <w:shd w:val="clear" w:color="auto" w:fill="auto"/>
            <w:noWrap/>
            <w:vAlign w:val="center"/>
          </w:tcPr>
          <w:p w:rsidR="003625B9" w:rsidRPr="00B0180D" w:rsidRDefault="003625B9" w:rsidP="003625B9">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807.51 </w:t>
            </w:r>
          </w:p>
        </w:tc>
      </w:tr>
      <w:tr w:rsidR="00B0180D" w:rsidRPr="00B0180D" w:rsidTr="007C2295">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03079</w:t>
            </w:r>
          </w:p>
        </w:tc>
        <w:tc>
          <w:tcPr>
            <w:tcW w:w="1305" w:type="pct"/>
            <w:tcBorders>
              <w:top w:val="single" w:sz="4" w:space="0" w:color="auto"/>
              <w:left w:val="nil"/>
              <w:bottom w:val="single" w:sz="4" w:space="0" w:color="auto"/>
              <w:right w:val="single" w:sz="4" w:space="0" w:color="auto"/>
            </w:tcBorders>
            <w:shd w:val="clear" w:color="auto" w:fill="auto"/>
            <w:noWrap/>
            <w:vAlign w:val="center"/>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水泥砂浆抹面</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100m</w:t>
            </w:r>
            <w:r w:rsidRPr="00B0180D">
              <w:rPr>
                <w:rStyle w:val="font41"/>
                <w:rFonts w:ascii="Times New Roman" w:eastAsia="仿宋_GB2312" w:hAnsi="Times New Roman" w:cs="Times New Roman" w:hint="default"/>
                <w:color w:val="auto"/>
                <w:vertAlign w:val="superscript"/>
              </w:rPr>
              <w:t>2</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1157.83 </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57.89 </w:t>
            </w:r>
          </w:p>
        </w:tc>
        <w:tc>
          <w:tcPr>
            <w:tcW w:w="398" w:type="pct"/>
            <w:tcBorders>
              <w:top w:val="single" w:sz="4" w:space="0" w:color="auto"/>
              <w:left w:val="nil"/>
              <w:bottom w:val="single" w:sz="4" w:space="0" w:color="auto"/>
              <w:right w:val="single" w:sz="4" w:space="0" w:color="auto"/>
            </w:tcBorders>
            <w:shd w:val="clear" w:color="auto" w:fill="auto"/>
            <w:noWrap/>
            <w:vAlign w:val="center"/>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85.10 </w:t>
            </w:r>
          </w:p>
        </w:tc>
        <w:tc>
          <w:tcPr>
            <w:tcW w:w="398" w:type="pct"/>
            <w:tcBorders>
              <w:top w:val="single" w:sz="4" w:space="0" w:color="auto"/>
              <w:left w:val="nil"/>
              <w:bottom w:val="single" w:sz="4" w:space="0" w:color="auto"/>
              <w:right w:val="single" w:sz="4" w:space="0" w:color="auto"/>
            </w:tcBorders>
            <w:shd w:val="clear" w:color="auto" w:fill="auto"/>
            <w:noWrap/>
            <w:vAlign w:val="center"/>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631.42 </w:t>
            </w:r>
          </w:p>
        </w:tc>
        <w:tc>
          <w:tcPr>
            <w:tcW w:w="398" w:type="pct"/>
            <w:tcBorders>
              <w:top w:val="single" w:sz="4" w:space="0" w:color="auto"/>
              <w:left w:val="nil"/>
              <w:bottom w:val="single" w:sz="4" w:space="0" w:color="auto"/>
              <w:right w:val="single" w:sz="4" w:space="0" w:color="auto"/>
            </w:tcBorders>
            <w:shd w:val="clear" w:color="auto" w:fill="auto"/>
            <w:noWrap/>
            <w:vAlign w:val="center"/>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173.90 </w:t>
            </w:r>
          </w:p>
        </w:tc>
        <w:tc>
          <w:tcPr>
            <w:tcW w:w="467" w:type="pct"/>
            <w:tcBorders>
              <w:top w:val="single" w:sz="4" w:space="0" w:color="auto"/>
              <w:left w:val="nil"/>
              <w:bottom w:val="single" w:sz="4" w:space="0" w:color="auto"/>
              <w:right w:val="single" w:sz="4" w:space="0" w:color="auto"/>
            </w:tcBorders>
            <w:shd w:val="clear" w:color="auto" w:fill="auto"/>
            <w:noWrap/>
            <w:vAlign w:val="center"/>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2106.14 </w:t>
            </w:r>
          </w:p>
        </w:tc>
      </w:tr>
      <w:tr w:rsidR="00B0180D" w:rsidRPr="00B0180D" w:rsidTr="007C2295">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1262" w:rsidRPr="00B0180D" w:rsidRDefault="005C1262" w:rsidP="005C1262">
            <w:pPr>
              <w:pStyle w:val="Afff4"/>
              <w:rPr>
                <w:rFonts w:cs="Times New Roman"/>
              </w:rPr>
            </w:pPr>
            <w:r w:rsidRPr="00B0180D">
              <w:rPr>
                <w:rFonts w:cs="Times New Roman"/>
              </w:rPr>
              <w:t>03003</w:t>
            </w:r>
          </w:p>
        </w:tc>
        <w:tc>
          <w:tcPr>
            <w:tcW w:w="1305" w:type="pct"/>
            <w:tcBorders>
              <w:top w:val="single" w:sz="4" w:space="0" w:color="auto"/>
              <w:left w:val="nil"/>
              <w:bottom w:val="single" w:sz="4" w:space="0" w:color="auto"/>
              <w:right w:val="single" w:sz="4" w:space="0" w:color="auto"/>
            </w:tcBorders>
            <w:shd w:val="clear" w:color="auto" w:fill="auto"/>
            <w:noWrap/>
            <w:vAlign w:val="center"/>
          </w:tcPr>
          <w:p w:rsidR="005C1262" w:rsidRPr="00B0180D" w:rsidRDefault="005C1262" w:rsidP="005C1262">
            <w:pPr>
              <w:pStyle w:val="Afff4"/>
              <w:rPr>
                <w:rFonts w:cs="Times New Roman"/>
              </w:rPr>
            </w:pPr>
            <w:r w:rsidRPr="00B0180D">
              <w:rPr>
                <w:rFonts w:cs="Times New Roman"/>
              </w:rPr>
              <w:t>无纺布覆盖</w:t>
            </w:r>
          </w:p>
        </w:tc>
        <w:tc>
          <w:tcPr>
            <w:tcW w:w="633" w:type="pct"/>
            <w:tcBorders>
              <w:top w:val="single" w:sz="4" w:space="0" w:color="auto"/>
              <w:left w:val="nil"/>
              <w:bottom w:val="single" w:sz="4" w:space="0" w:color="auto"/>
              <w:right w:val="single" w:sz="4" w:space="0" w:color="auto"/>
            </w:tcBorders>
            <w:shd w:val="clear" w:color="auto" w:fill="auto"/>
            <w:noWrap/>
            <w:vAlign w:val="center"/>
          </w:tcPr>
          <w:p w:rsidR="005C1262" w:rsidRPr="00B0180D" w:rsidRDefault="005C1262" w:rsidP="005C1262">
            <w:pPr>
              <w:pStyle w:val="Afff4"/>
              <w:rPr>
                <w:rFonts w:cs="Times New Roman"/>
              </w:rPr>
            </w:pPr>
            <w:r w:rsidRPr="00B0180D">
              <w:rPr>
                <w:rFonts w:cs="Times New Roman"/>
              </w:rPr>
              <w:t>100m</w:t>
            </w:r>
            <w:r w:rsidRPr="00B0180D">
              <w:rPr>
                <w:rFonts w:cs="Times New Roman"/>
                <w:vertAlign w:val="superscript"/>
              </w:rPr>
              <w:t>2</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5C1262" w:rsidRPr="00B0180D" w:rsidRDefault="005C1262" w:rsidP="005C1262">
            <w:pPr>
              <w:jc w:val="center"/>
              <w:rPr>
                <w:rFonts w:ascii="Times New Roman" w:hAnsi="Times New Roman" w:cs="Times New Roman"/>
                <w:sz w:val="21"/>
                <w:szCs w:val="21"/>
              </w:rPr>
            </w:pPr>
            <w:r w:rsidRPr="00B0180D">
              <w:rPr>
                <w:rFonts w:ascii="Times New Roman" w:hAnsi="Times New Roman" w:cs="Times New Roman"/>
                <w:sz w:val="21"/>
                <w:szCs w:val="21"/>
              </w:rPr>
              <w:t xml:space="preserve">325.64 </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5C1262" w:rsidRPr="00B0180D" w:rsidRDefault="005C1262" w:rsidP="005C1262">
            <w:pPr>
              <w:jc w:val="center"/>
              <w:rPr>
                <w:rFonts w:ascii="Times New Roman" w:hAnsi="Times New Roman" w:cs="Times New Roman"/>
                <w:sz w:val="21"/>
                <w:szCs w:val="21"/>
              </w:rPr>
            </w:pPr>
            <w:r w:rsidRPr="00B0180D">
              <w:rPr>
                <w:rFonts w:ascii="Times New Roman" w:hAnsi="Times New Roman" w:cs="Times New Roman"/>
                <w:sz w:val="21"/>
                <w:szCs w:val="21"/>
              </w:rPr>
              <w:t xml:space="preserve">14.33 </w:t>
            </w:r>
          </w:p>
        </w:tc>
        <w:tc>
          <w:tcPr>
            <w:tcW w:w="398" w:type="pct"/>
            <w:tcBorders>
              <w:top w:val="single" w:sz="4" w:space="0" w:color="auto"/>
              <w:left w:val="nil"/>
              <w:bottom w:val="single" w:sz="4" w:space="0" w:color="auto"/>
              <w:right w:val="single" w:sz="4" w:space="0" w:color="auto"/>
            </w:tcBorders>
            <w:shd w:val="clear" w:color="auto" w:fill="auto"/>
            <w:noWrap/>
            <w:vAlign w:val="center"/>
          </w:tcPr>
          <w:p w:rsidR="005C1262" w:rsidRPr="00B0180D" w:rsidRDefault="005C1262" w:rsidP="005C1262">
            <w:pPr>
              <w:jc w:val="center"/>
              <w:rPr>
                <w:rFonts w:ascii="Times New Roman" w:hAnsi="Times New Roman" w:cs="Times New Roman"/>
                <w:sz w:val="21"/>
                <w:szCs w:val="21"/>
              </w:rPr>
            </w:pPr>
            <w:r w:rsidRPr="00B0180D">
              <w:rPr>
                <w:rFonts w:ascii="Times New Roman" w:hAnsi="Times New Roman" w:cs="Times New Roman"/>
                <w:sz w:val="21"/>
                <w:szCs w:val="21"/>
              </w:rPr>
              <w:t xml:space="preserve">23.80 </w:t>
            </w:r>
          </w:p>
        </w:tc>
        <w:tc>
          <w:tcPr>
            <w:tcW w:w="398" w:type="pct"/>
            <w:tcBorders>
              <w:top w:val="single" w:sz="4" w:space="0" w:color="auto"/>
              <w:left w:val="nil"/>
              <w:bottom w:val="single" w:sz="4" w:space="0" w:color="auto"/>
              <w:right w:val="single" w:sz="4" w:space="0" w:color="auto"/>
            </w:tcBorders>
            <w:shd w:val="clear" w:color="auto" w:fill="auto"/>
            <w:noWrap/>
            <w:vAlign w:val="center"/>
          </w:tcPr>
          <w:p w:rsidR="005C1262" w:rsidRPr="00B0180D" w:rsidRDefault="005C1262" w:rsidP="005C1262">
            <w:pPr>
              <w:jc w:val="center"/>
              <w:rPr>
                <w:rFonts w:ascii="Times New Roman" w:hAnsi="Times New Roman" w:cs="Times New Roman"/>
                <w:sz w:val="21"/>
                <w:szCs w:val="21"/>
              </w:rPr>
            </w:pPr>
            <w:r w:rsidRPr="00B0180D">
              <w:rPr>
                <w:rFonts w:ascii="Times New Roman" w:hAnsi="Times New Roman" w:cs="Times New Roman"/>
                <w:sz w:val="21"/>
                <w:szCs w:val="21"/>
              </w:rPr>
              <w:t xml:space="preserve">40.1 </w:t>
            </w:r>
          </w:p>
        </w:tc>
        <w:tc>
          <w:tcPr>
            <w:tcW w:w="398" w:type="pct"/>
            <w:tcBorders>
              <w:top w:val="single" w:sz="4" w:space="0" w:color="auto"/>
              <w:left w:val="nil"/>
              <w:bottom w:val="single" w:sz="4" w:space="0" w:color="auto"/>
              <w:right w:val="single" w:sz="4" w:space="0" w:color="auto"/>
            </w:tcBorders>
            <w:shd w:val="clear" w:color="auto" w:fill="auto"/>
            <w:noWrap/>
            <w:vAlign w:val="center"/>
          </w:tcPr>
          <w:p w:rsidR="005C1262" w:rsidRPr="00B0180D" w:rsidRDefault="005C1262" w:rsidP="005C1262">
            <w:pPr>
              <w:jc w:val="center"/>
              <w:rPr>
                <w:rFonts w:ascii="Times New Roman" w:hAnsi="Times New Roman" w:cs="Times New Roman"/>
                <w:sz w:val="21"/>
                <w:szCs w:val="21"/>
              </w:rPr>
            </w:pPr>
            <w:r w:rsidRPr="00B0180D">
              <w:rPr>
                <w:rFonts w:ascii="Times New Roman" w:hAnsi="Times New Roman" w:cs="Times New Roman"/>
                <w:sz w:val="21"/>
                <w:szCs w:val="21"/>
              </w:rPr>
              <w:t xml:space="preserve">36.35 </w:t>
            </w:r>
          </w:p>
        </w:tc>
        <w:tc>
          <w:tcPr>
            <w:tcW w:w="467" w:type="pct"/>
            <w:tcBorders>
              <w:top w:val="single" w:sz="4" w:space="0" w:color="auto"/>
              <w:left w:val="nil"/>
              <w:bottom w:val="single" w:sz="4" w:space="0" w:color="auto"/>
              <w:right w:val="single" w:sz="4" w:space="0" w:color="auto"/>
            </w:tcBorders>
            <w:shd w:val="clear" w:color="auto" w:fill="auto"/>
            <w:noWrap/>
            <w:vAlign w:val="center"/>
          </w:tcPr>
          <w:p w:rsidR="005C1262" w:rsidRPr="00B0180D" w:rsidRDefault="005C1262" w:rsidP="005C1262">
            <w:pPr>
              <w:jc w:val="center"/>
              <w:rPr>
                <w:rFonts w:ascii="Times New Roman" w:hAnsi="Times New Roman" w:cs="Times New Roman"/>
                <w:sz w:val="21"/>
                <w:szCs w:val="21"/>
              </w:rPr>
            </w:pPr>
            <w:r w:rsidRPr="00B0180D">
              <w:rPr>
                <w:rFonts w:ascii="Times New Roman" w:hAnsi="Times New Roman" w:cs="Times New Roman"/>
                <w:sz w:val="21"/>
                <w:szCs w:val="21"/>
              </w:rPr>
              <w:t xml:space="preserve">400.11 </w:t>
            </w:r>
          </w:p>
        </w:tc>
      </w:tr>
    </w:tbl>
    <w:p w:rsidR="00313D12" w:rsidRPr="00B0180D" w:rsidRDefault="00313D12" w:rsidP="00DC0D29">
      <w:pPr>
        <w:pStyle w:val="Afffffffff1"/>
        <w:jc w:val="both"/>
      </w:pPr>
      <w:r w:rsidRPr="00B0180D">
        <w:t>注：</w:t>
      </w:r>
      <w:r w:rsidR="00656850" w:rsidRPr="00B0180D">
        <w:rPr>
          <w:lang w:bidi="en-US"/>
        </w:rPr>
        <w:t>根据《云南省住房和城乡建设厅关于云南省建设工程造价计价标准调整定额人工费的通知》（云建科〔</w:t>
      </w:r>
      <w:r w:rsidR="00656850" w:rsidRPr="00B0180D">
        <w:rPr>
          <w:lang w:bidi="en-US"/>
        </w:rPr>
        <w:t>2023</w:t>
      </w:r>
      <w:r w:rsidR="00656850" w:rsidRPr="00B0180D">
        <w:rPr>
          <w:lang w:bidi="en-US"/>
        </w:rPr>
        <w:t>〕</w:t>
      </w:r>
      <w:r w:rsidR="00656850" w:rsidRPr="00B0180D">
        <w:rPr>
          <w:lang w:bidi="en-US"/>
        </w:rPr>
        <w:t>54</w:t>
      </w:r>
      <w:r w:rsidR="00656850" w:rsidRPr="00B0180D">
        <w:rPr>
          <w:lang w:bidi="en-US"/>
        </w:rPr>
        <w:t>号）人工费上调</w:t>
      </w:r>
      <w:r w:rsidR="00656850" w:rsidRPr="00B0180D">
        <w:rPr>
          <w:lang w:bidi="en-US"/>
        </w:rPr>
        <w:t>60.46%</w:t>
      </w:r>
      <w:r w:rsidR="00656850" w:rsidRPr="00B0180D">
        <w:rPr>
          <w:lang w:bidi="en-US"/>
        </w:rPr>
        <w:t>，其中调整的人工费用（</w:t>
      </w:r>
      <w:r w:rsidR="00656850" w:rsidRPr="00B0180D">
        <w:rPr>
          <w:lang w:bidi="en-US"/>
        </w:rPr>
        <w:t>4.83</w:t>
      </w:r>
      <w:r w:rsidR="00656850" w:rsidRPr="00B0180D">
        <w:rPr>
          <w:lang w:bidi="en-US"/>
        </w:rPr>
        <w:t>元）差额不作为计取其他费用的基础，仅计算税金</w:t>
      </w:r>
      <w:r w:rsidRPr="00B0180D">
        <w:t>。</w:t>
      </w:r>
    </w:p>
    <w:p w:rsidR="00313D12" w:rsidRPr="00B0180D" w:rsidRDefault="00313D12" w:rsidP="00DC0D29">
      <w:pPr>
        <w:tabs>
          <w:tab w:val="left" w:pos="426"/>
        </w:tabs>
        <w:ind w:firstLineChars="83" w:firstLine="199"/>
        <w:jc w:val="both"/>
        <w:rPr>
          <w:rFonts w:ascii="Times New Roman" w:hAnsi="Times New Roman" w:cs="Times New Roman"/>
        </w:rPr>
      </w:pPr>
    </w:p>
    <w:p w:rsidR="00736537" w:rsidRPr="00B0180D" w:rsidRDefault="00736537" w:rsidP="007C2295">
      <w:pPr>
        <w:tabs>
          <w:tab w:val="left" w:pos="426"/>
        </w:tabs>
        <w:jc w:val="both"/>
        <w:rPr>
          <w:rFonts w:ascii="Times New Roman" w:hAnsi="Times New Roman" w:cs="Times New Roman"/>
        </w:rPr>
        <w:sectPr w:rsidR="00736537" w:rsidRPr="00B0180D" w:rsidSect="0016395B">
          <w:headerReference w:type="even" r:id="rId126"/>
          <w:headerReference w:type="default" r:id="rId127"/>
          <w:footerReference w:type="even" r:id="rId128"/>
          <w:footerReference w:type="default" r:id="rId129"/>
          <w:pgSz w:w="16838" w:h="11906" w:orient="landscape"/>
          <w:pgMar w:top="1797" w:right="1440" w:bottom="1797" w:left="1440" w:header="851" w:footer="992" w:gutter="0"/>
          <w:cols w:space="720"/>
          <w:docGrid w:linePitch="326"/>
        </w:sectPr>
      </w:pPr>
    </w:p>
    <w:p w:rsidR="00736537" w:rsidRPr="00B0180D" w:rsidRDefault="00313D12" w:rsidP="00656850">
      <w:pPr>
        <w:pStyle w:val="A21"/>
        <w:spacing w:before="120" w:after="120"/>
      </w:pPr>
      <w:r w:rsidRPr="00B0180D">
        <w:t>附表</w:t>
      </w:r>
      <w:r w:rsidRPr="00B0180D">
        <w:t xml:space="preserve"> </w:t>
      </w:r>
      <w:r w:rsidRPr="00B0180D">
        <w:fldChar w:fldCharType="begin"/>
      </w:r>
      <w:r w:rsidRPr="00B0180D">
        <w:instrText xml:space="preserve"> SEQ </w:instrText>
      </w:r>
      <w:r w:rsidRPr="00B0180D">
        <w:instrText>附表</w:instrText>
      </w:r>
      <w:r w:rsidRPr="00B0180D">
        <w:instrText xml:space="preserve"> \* ARABIC </w:instrText>
      </w:r>
      <w:r w:rsidRPr="00B0180D">
        <w:fldChar w:fldCharType="separate"/>
      </w:r>
      <w:r w:rsidR="00AE6055" w:rsidRPr="00B0180D">
        <w:rPr>
          <w:noProof/>
        </w:rPr>
        <w:t>2</w:t>
      </w:r>
      <w:r w:rsidRPr="00B0180D">
        <w:fldChar w:fldCharType="end"/>
      </w:r>
      <w:r w:rsidRPr="00B0180D">
        <w:t xml:space="preserve">  </w:t>
      </w:r>
      <w:r w:rsidRPr="00B0180D">
        <w:t>人工开挖排水沟、截水沟单价分析表</w:t>
      </w:r>
    </w:p>
    <w:tbl>
      <w:tblPr>
        <w:tblW w:w="5000" w:type="pct"/>
        <w:tblLook w:val="04A0" w:firstRow="1" w:lastRow="0" w:firstColumn="1" w:lastColumn="0" w:noHBand="0" w:noVBand="1"/>
      </w:tblPr>
      <w:tblGrid>
        <w:gridCol w:w="698"/>
        <w:gridCol w:w="930"/>
        <w:gridCol w:w="467"/>
        <w:gridCol w:w="924"/>
        <w:gridCol w:w="1571"/>
        <w:gridCol w:w="1160"/>
        <w:gridCol w:w="1390"/>
        <w:gridCol w:w="1388"/>
      </w:tblGrid>
      <w:tr w:rsidR="00B0180D" w:rsidRPr="00B0180D" w:rsidTr="00656850">
        <w:tc>
          <w:tcPr>
            <w:tcW w:w="954" w:type="pct"/>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单价编号</w:t>
            </w:r>
          </w:p>
        </w:tc>
        <w:tc>
          <w:tcPr>
            <w:tcW w:w="815" w:type="pct"/>
            <w:gridSpan w:val="2"/>
            <w:tcBorders>
              <w:top w:val="single" w:sz="8" w:space="0" w:color="auto"/>
              <w:left w:val="nil"/>
              <w:bottom w:val="single" w:sz="4" w:space="0" w:color="auto"/>
              <w:right w:val="single" w:sz="4" w:space="0" w:color="auto"/>
            </w:tcBorders>
            <w:shd w:val="clear" w:color="auto" w:fill="auto"/>
            <w:noWrap/>
            <w:vAlign w:val="center"/>
            <w:hideMark/>
          </w:tcPr>
          <w:p w:rsidR="00656850" w:rsidRPr="00B0180D" w:rsidRDefault="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921" w:type="pct"/>
            <w:tcBorders>
              <w:top w:val="single" w:sz="8" w:space="0" w:color="auto"/>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定额编号</w:t>
            </w:r>
          </w:p>
        </w:tc>
        <w:tc>
          <w:tcPr>
            <w:tcW w:w="2310" w:type="pct"/>
            <w:gridSpan w:val="3"/>
            <w:tcBorders>
              <w:top w:val="single" w:sz="8" w:space="0" w:color="auto"/>
              <w:left w:val="nil"/>
              <w:bottom w:val="single" w:sz="4" w:space="0" w:color="auto"/>
              <w:right w:val="single" w:sz="8" w:space="0" w:color="000000"/>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01007</w:t>
            </w:r>
          </w:p>
        </w:tc>
      </w:tr>
      <w:tr w:rsidR="00B0180D" w:rsidRPr="00B0180D" w:rsidTr="00656850">
        <w:tc>
          <w:tcPr>
            <w:tcW w:w="954"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工程名称</w:t>
            </w:r>
          </w:p>
        </w:tc>
        <w:tc>
          <w:tcPr>
            <w:tcW w:w="4046" w:type="pct"/>
            <w:gridSpan w:val="6"/>
            <w:tcBorders>
              <w:top w:val="single" w:sz="4" w:space="0" w:color="auto"/>
              <w:left w:val="nil"/>
              <w:bottom w:val="single" w:sz="4" w:space="0" w:color="auto"/>
              <w:right w:val="single" w:sz="8" w:space="0" w:color="000000"/>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排水沟、截水沟工程土方开挖</w:t>
            </w:r>
          </w:p>
        </w:tc>
      </w:tr>
      <w:tr w:rsidR="00B0180D" w:rsidRPr="00B0180D" w:rsidTr="00656850">
        <w:tc>
          <w:tcPr>
            <w:tcW w:w="954"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单位系数</w:t>
            </w:r>
          </w:p>
        </w:tc>
        <w:tc>
          <w:tcPr>
            <w:tcW w:w="274"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542"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单位</w:t>
            </w:r>
          </w:p>
        </w:tc>
        <w:tc>
          <w:tcPr>
            <w:tcW w:w="921"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100m</w:t>
            </w:r>
            <w:r w:rsidRPr="00B0180D">
              <w:rPr>
                <w:rFonts w:ascii="Times New Roman" w:eastAsia="仿宋_GB2312" w:hAnsi="Times New Roman" w:cs="Times New Roman"/>
                <w:sz w:val="21"/>
                <w:szCs w:val="21"/>
                <w:vertAlign w:val="superscript"/>
              </w:rPr>
              <w:t>3</w:t>
            </w:r>
            <w:r w:rsidRPr="00B0180D">
              <w:rPr>
                <w:rFonts w:ascii="Times New Roman" w:eastAsia="仿宋_GB2312" w:hAnsi="Times New Roman" w:cs="Times New Roman"/>
                <w:sz w:val="21"/>
                <w:szCs w:val="21"/>
              </w:rPr>
              <w:t>自然方</w:t>
            </w:r>
          </w:p>
        </w:tc>
        <w:tc>
          <w:tcPr>
            <w:tcW w:w="680"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项目单价</w:t>
            </w:r>
          </w:p>
        </w:tc>
        <w:tc>
          <w:tcPr>
            <w:tcW w:w="1631" w:type="pct"/>
            <w:gridSpan w:val="2"/>
            <w:tcBorders>
              <w:top w:val="single" w:sz="4" w:space="0" w:color="auto"/>
              <w:left w:val="nil"/>
              <w:bottom w:val="single" w:sz="4" w:space="0" w:color="auto"/>
              <w:right w:val="single" w:sz="8" w:space="0" w:color="000000"/>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2299.77 </w:t>
            </w:r>
          </w:p>
        </w:tc>
      </w:tr>
      <w:tr w:rsidR="00B0180D" w:rsidRPr="00B0180D" w:rsidTr="00656850">
        <w:tc>
          <w:tcPr>
            <w:tcW w:w="954"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施工说明</w:t>
            </w:r>
          </w:p>
        </w:tc>
        <w:tc>
          <w:tcPr>
            <w:tcW w:w="4046" w:type="pct"/>
            <w:gridSpan w:val="6"/>
            <w:tcBorders>
              <w:top w:val="single" w:sz="4" w:space="0" w:color="auto"/>
              <w:left w:val="nil"/>
              <w:bottom w:val="single" w:sz="4" w:space="0" w:color="auto"/>
              <w:right w:val="single" w:sz="8" w:space="0" w:color="000000"/>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挂线、使用镐锹开挖</w:t>
            </w:r>
          </w:p>
        </w:tc>
      </w:tr>
      <w:tr w:rsidR="00B0180D" w:rsidRPr="00B0180D" w:rsidTr="00656850">
        <w:tc>
          <w:tcPr>
            <w:tcW w:w="954"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附注说明</w:t>
            </w:r>
          </w:p>
        </w:tc>
        <w:tc>
          <w:tcPr>
            <w:tcW w:w="4046" w:type="pct"/>
            <w:gridSpan w:val="6"/>
            <w:tcBorders>
              <w:top w:val="single" w:sz="4" w:space="0" w:color="auto"/>
              <w:left w:val="nil"/>
              <w:bottom w:val="single" w:sz="4" w:space="0" w:color="auto"/>
              <w:right w:val="single" w:sz="8" w:space="0" w:color="000000"/>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r>
      <w:tr w:rsidR="00B0180D" w:rsidRPr="00B0180D" w:rsidTr="00656850">
        <w:tc>
          <w:tcPr>
            <w:tcW w:w="409" w:type="pct"/>
            <w:tcBorders>
              <w:top w:val="nil"/>
              <w:left w:val="single" w:sz="8" w:space="0" w:color="auto"/>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编号</w:t>
            </w:r>
          </w:p>
        </w:tc>
        <w:tc>
          <w:tcPr>
            <w:tcW w:w="54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序号</w:t>
            </w:r>
          </w:p>
        </w:tc>
        <w:tc>
          <w:tcPr>
            <w:tcW w:w="815" w:type="pct"/>
            <w:gridSpan w:val="2"/>
            <w:tcBorders>
              <w:top w:val="single" w:sz="4" w:space="0" w:color="auto"/>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名称及规格</w:t>
            </w:r>
          </w:p>
        </w:tc>
        <w:tc>
          <w:tcPr>
            <w:tcW w:w="921"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单位</w:t>
            </w:r>
          </w:p>
        </w:tc>
        <w:tc>
          <w:tcPr>
            <w:tcW w:w="680"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数量</w:t>
            </w:r>
          </w:p>
        </w:tc>
        <w:tc>
          <w:tcPr>
            <w:tcW w:w="81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单价（元）</w:t>
            </w:r>
          </w:p>
        </w:tc>
        <w:tc>
          <w:tcPr>
            <w:tcW w:w="815" w:type="pct"/>
            <w:tcBorders>
              <w:top w:val="nil"/>
              <w:left w:val="nil"/>
              <w:bottom w:val="single" w:sz="4" w:space="0" w:color="auto"/>
              <w:right w:val="single" w:sz="8"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合价（元）</w:t>
            </w:r>
          </w:p>
        </w:tc>
      </w:tr>
      <w:tr w:rsidR="00B0180D" w:rsidRPr="00B0180D" w:rsidTr="00656850">
        <w:tc>
          <w:tcPr>
            <w:tcW w:w="409" w:type="pct"/>
            <w:tcBorders>
              <w:top w:val="nil"/>
              <w:left w:val="single" w:sz="8" w:space="0" w:color="auto"/>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54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一</w:t>
            </w:r>
          </w:p>
        </w:tc>
        <w:tc>
          <w:tcPr>
            <w:tcW w:w="815" w:type="pct"/>
            <w:gridSpan w:val="2"/>
            <w:tcBorders>
              <w:top w:val="single" w:sz="4" w:space="0" w:color="auto"/>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直接工程费</w:t>
            </w:r>
          </w:p>
        </w:tc>
        <w:tc>
          <w:tcPr>
            <w:tcW w:w="921"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680"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81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815" w:type="pct"/>
            <w:tcBorders>
              <w:top w:val="nil"/>
              <w:left w:val="nil"/>
              <w:bottom w:val="single" w:sz="4" w:space="0" w:color="auto"/>
              <w:right w:val="single" w:sz="8"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1805.18 </w:t>
            </w:r>
          </w:p>
        </w:tc>
      </w:tr>
      <w:tr w:rsidR="00B0180D" w:rsidRPr="00B0180D" w:rsidTr="00656850">
        <w:tc>
          <w:tcPr>
            <w:tcW w:w="409" w:type="pct"/>
            <w:tcBorders>
              <w:top w:val="nil"/>
              <w:left w:val="single" w:sz="8" w:space="0" w:color="auto"/>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w:t>
            </w:r>
          </w:p>
        </w:tc>
        <w:tc>
          <w:tcPr>
            <w:tcW w:w="54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（一）</w:t>
            </w:r>
          </w:p>
        </w:tc>
        <w:tc>
          <w:tcPr>
            <w:tcW w:w="815" w:type="pct"/>
            <w:gridSpan w:val="2"/>
            <w:tcBorders>
              <w:top w:val="single" w:sz="4" w:space="0" w:color="auto"/>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直接费</w:t>
            </w:r>
          </w:p>
        </w:tc>
        <w:tc>
          <w:tcPr>
            <w:tcW w:w="921"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680"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81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815" w:type="pct"/>
            <w:tcBorders>
              <w:top w:val="nil"/>
              <w:left w:val="nil"/>
              <w:bottom w:val="single" w:sz="4" w:space="0" w:color="auto"/>
              <w:right w:val="single" w:sz="8"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1687.09 </w:t>
            </w:r>
          </w:p>
        </w:tc>
      </w:tr>
      <w:tr w:rsidR="00B0180D" w:rsidRPr="00B0180D" w:rsidTr="00656850">
        <w:tc>
          <w:tcPr>
            <w:tcW w:w="409" w:type="pct"/>
            <w:tcBorders>
              <w:top w:val="nil"/>
              <w:left w:val="single" w:sz="8" w:space="0" w:color="auto"/>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w:t>
            </w:r>
          </w:p>
        </w:tc>
        <w:tc>
          <w:tcPr>
            <w:tcW w:w="54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r w:rsidRPr="00B0180D">
              <w:rPr>
                <w:rFonts w:ascii="Times New Roman" w:eastAsia="仿宋_GB2312" w:hAnsi="Times New Roman" w:cs="Times New Roman"/>
                <w:sz w:val="21"/>
                <w:szCs w:val="21"/>
              </w:rPr>
              <w:t>1</w:t>
            </w:r>
            <w:r w:rsidRPr="00B0180D">
              <w:rPr>
                <w:rFonts w:ascii="Times New Roman" w:eastAsia="仿宋_GB2312" w:hAnsi="Times New Roman" w:cs="Times New Roman"/>
                <w:sz w:val="21"/>
                <w:szCs w:val="21"/>
              </w:rPr>
              <w:t>）</w:t>
            </w:r>
          </w:p>
        </w:tc>
        <w:tc>
          <w:tcPr>
            <w:tcW w:w="815" w:type="pct"/>
            <w:gridSpan w:val="2"/>
            <w:tcBorders>
              <w:top w:val="single" w:sz="4" w:space="0" w:color="auto"/>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人工费</w:t>
            </w:r>
          </w:p>
        </w:tc>
        <w:tc>
          <w:tcPr>
            <w:tcW w:w="921"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680"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81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815" w:type="pct"/>
            <w:tcBorders>
              <w:top w:val="nil"/>
              <w:left w:val="nil"/>
              <w:bottom w:val="single" w:sz="4" w:space="0" w:color="auto"/>
              <w:right w:val="single" w:sz="8"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1637.95 </w:t>
            </w:r>
          </w:p>
        </w:tc>
      </w:tr>
      <w:tr w:rsidR="00B0180D" w:rsidRPr="00B0180D" w:rsidTr="00656850">
        <w:tc>
          <w:tcPr>
            <w:tcW w:w="409" w:type="pct"/>
            <w:tcBorders>
              <w:top w:val="nil"/>
              <w:left w:val="single" w:sz="8" w:space="0" w:color="auto"/>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4</w:t>
            </w:r>
          </w:p>
        </w:tc>
        <w:tc>
          <w:tcPr>
            <w:tcW w:w="54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815" w:type="pct"/>
            <w:gridSpan w:val="2"/>
            <w:tcBorders>
              <w:top w:val="single" w:sz="4" w:space="0" w:color="auto"/>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人工</w:t>
            </w:r>
          </w:p>
        </w:tc>
        <w:tc>
          <w:tcPr>
            <w:tcW w:w="921"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工时</w:t>
            </w:r>
          </w:p>
        </w:tc>
        <w:tc>
          <w:tcPr>
            <w:tcW w:w="680"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205</w:t>
            </w:r>
          </w:p>
        </w:tc>
        <w:tc>
          <w:tcPr>
            <w:tcW w:w="81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7.99 </w:t>
            </w:r>
          </w:p>
        </w:tc>
        <w:tc>
          <w:tcPr>
            <w:tcW w:w="815" w:type="pct"/>
            <w:tcBorders>
              <w:top w:val="nil"/>
              <w:left w:val="nil"/>
              <w:bottom w:val="single" w:sz="4" w:space="0" w:color="auto"/>
              <w:right w:val="single" w:sz="8"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1637.95 </w:t>
            </w:r>
          </w:p>
        </w:tc>
      </w:tr>
      <w:tr w:rsidR="00B0180D" w:rsidRPr="00B0180D" w:rsidTr="00656850">
        <w:tc>
          <w:tcPr>
            <w:tcW w:w="409" w:type="pct"/>
            <w:tcBorders>
              <w:top w:val="nil"/>
              <w:left w:val="single" w:sz="8" w:space="0" w:color="auto"/>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w:t>
            </w:r>
          </w:p>
        </w:tc>
        <w:tc>
          <w:tcPr>
            <w:tcW w:w="54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r w:rsidRPr="00B0180D">
              <w:rPr>
                <w:rFonts w:ascii="Times New Roman" w:eastAsia="仿宋_GB2312" w:hAnsi="Times New Roman" w:cs="Times New Roman"/>
                <w:sz w:val="21"/>
                <w:szCs w:val="21"/>
              </w:rPr>
              <w:t>2</w:t>
            </w:r>
            <w:r w:rsidRPr="00B0180D">
              <w:rPr>
                <w:rFonts w:ascii="Times New Roman" w:eastAsia="仿宋_GB2312" w:hAnsi="Times New Roman" w:cs="Times New Roman"/>
                <w:sz w:val="21"/>
                <w:szCs w:val="21"/>
              </w:rPr>
              <w:t>）</w:t>
            </w:r>
          </w:p>
        </w:tc>
        <w:tc>
          <w:tcPr>
            <w:tcW w:w="815" w:type="pct"/>
            <w:gridSpan w:val="2"/>
            <w:tcBorders>
              <w:top w:val="single" w:sz="4" w:space="0" w:color="auto"/>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材料费</w:t>
            </w:r>
          </w:p>
        </w:tc>
        <w:tc>
          <w:tcPr>
            <w:tcW w:w="921"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680"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81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815" w:type="pct"/>
            <w:tcBorders>
              <w:top w:val="nil"/>
              <w:left w:val="nil"/>
              <w:bottom w:val="single" w:sz="4" w:space="0" w:color="auto"/>
              <w:right w:val="single" w:sz="8"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49.14 </w:t>
            </w:r>
          </w:p>
        </w:tc>
      </w:tr>
      <w:tr w:rsidR="00B0180D" w:rsidRPr="00B0180D" w:rsidTr="00656850">
        <w:tc>
          <w:tcPr>
            <w:tcW w:w="409" w:type="pct"/>
            <w:tcBorders>
              <w:top w:val="nil"/>
              <w:left w:val="single" w:sz="8" w:space="0" w:color="auto"/>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6</w:t>
            </w:r>
          </w:p>
        </w:tc>
        <w:tc>
          <w:tcPr>
            <w:tcW w:w="54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815" w:type="pct"/>
            <w:gridSpan w:val="2"/>
            <w:tcBorders>
              <w:top w:val="single" w:sz="4" w:space="0" w:color="auto"/>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零星材料费</w:t>
            </w:r>
          </w:p>
        </w:tc>
        <w:tc>
          <w:tcPr>
            <w:tcW w:w="921"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80"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w:t>
            </w:r>
          </w:p>
        </w:tc>
        <w:tc>
          <w:tcPr>
            <w:tcW w:w="81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1637.95 </w:t>
            </w:r>
          </w:p>
        </w:tc>
        <w:tc>
          <w:tcPr>
            <w:tcW w:w="815" w:type="pct"/>
            <w:tcBorders>
              <w:top w:val="nil"/>
              <w:left w:val="nil"/>
              <w:bottom w:val="single" w:sz="4" w:space="0" w:color="auto"/>
              <w:right w:val="single" w:sz="8"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49.14 </w:t>
            </w:r>
          </w:p>
        </w:tc>
      </w:tr>
      <w:tr w:rsidR="00B0180D" w:rsidRPr="00B0180D" w:rsidTr="00656850">
        <w:tc>
          <w:tcPr>
            <w:tcW w:w="409" w:type="pct"/>
            <w:tcBorders>
              <w:top w:val="nil"/>
              <w:left w:val="single" w:sz="8" w:space="0" w:color="auto"/>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7</w:t>
            </w:r>
          </w:p>
        </w:tc>
        <w:tc>
          <w:tcPr>
            <w:tcW w:w="54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（二）</w:t>
            </w:r>
          </w:p>
        </w:tc>
        <w:tc>
          <w:tcPr>
            <w:tcW w:w="815" w:type="pct"/>
            <w:gridSpan w:val="2"/>
            <w:tcBorders>
              <w:top w:val="single" w:sz="4" w:space="0" w:color="auto"/>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其他直接费</w:t>
            </w:r>
          </w:p>
        </w:tc>
        <w:tc>
          <w:tcPr>
            <w:tcW w:w="921"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80"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w:t>
            </w:r>
          </w:p>
        </w:tc>
        <w:tc>
          <w:tcPr>
            <w:tcW w:w="81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1687.09 </w:t>
            </w:r>
          </w:p>
        </w:tc>
        <w:tc>
          <w:tcPr>
            <w:tcW w:w="815" w:type="pct"/>
            <w:tcBorders>
              <w:top w:val="nil"/>
              <w:left w:val="nil"/>
              <w:bottom w:val="single" w:sz="4" w:space="0" w:color="auto"/>
              <w:right w:val="single" w:sz="8"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33.74 </w:t>
            </w:r>
          </w:p>
        </w:tc>
      </w:tr>
      <w:tr w:rsidR="00B0180D" w:rsidRPr="00B0180D" w:rsidTr="00656850">
        <w:tc>
          <w:tcPr>
            <w:tcW w:w="409" w:type="pct"/>
            <w:tcBorders>
              <w:top w:val="nil"/>
              <w:left w:val="single" w:sz="8" w:space="0" w:color="auto"/>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8</w:t>
            </w:r>
          </w:p>
        </w:tc>
        <w:tc>
          <w:tcPr>
            <w:tcW w:w="54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（三）</w:t>
            </w:r>
          </w:p>
        </w:tc>
        <w:tc>
          <w:tcPr>
            <w:tcW w:w="815" w:type="pct"/>
            <w:gridSpan w:val="2"/>
            <w:tcBorders>
              <w:top w:val="single" w:sz="4" w:space="0" w:color="auto"/>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现场经费</w:t>
            </w:r>
          </w:p>
        </w:tc>
        <w:tc>
          <w:tcPr>
            <w:tcW w:w="921"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80"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w:t>
            </w:r>
          </w:p>
        </w:tc>
        <w:tc>
          <w:tcPr>
            <w:tcW w:w="81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1687.09 </w:t>
            </w:r>
          </w:p>
        </w:tc>
        <w:tc>
          <w:tcPr>
            <w:tcW w:w="815" w:type="pct"/>
            <w:tcBorders>
              <w:top w:val="nil"/>
              <w:left w:val="nil"/>
              <w:bottom w:val="single" w:sz="4" w:space="0" w:color="auto"/>
              <w:right w:val="single" w:sz="8"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84.35 </w:t>
            </w:r>
          </w:p>
        </w:tc>
      </w:tr>
      <w:tr w:rsidR="00B0180D" w:rsidRPr="00B0180D" w:rsidTr="00656850">
        <w:tc>
          <w:tcPr>
            <w:tcW w:w="409" w:type="pct"/>
            <w:tcBorders>
              <w:top w:val="nil"/>
              <w:left w:val="single" w:sz="8" w:space="0" w:color="auto"/>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9</w:t>
            </w:r>
          </w:p>
        </w:tc>
        <w:tc>
          <w:tcPr>
            <w:tcW w:w="54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二</w:t>
            </w:r>
          </w:p>
        </w:tc>
        <w:tc>
          <w:tcPr>
            <w:tcW w:w="815" w:type="pct"/>
            <w:gridSpan w:val="2"/>
            <w:tcBorders>
              <w:top w:val="single" w:sz="4" w:space="0" w:color="auto"/>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间接费</w:t>
            </w:r>
          </w:p>
        </w:tc>
        <w:tc>
          <w:tcPr>
            <w:tcW w:w="921"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80"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w:t>
            </w:r>
          </w:p>
        </w:tc>
        <w:tc>
          <w:tcPr>
            <w:tcW w:w="81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1805.18 </w:t>
            </w:r>
          </w:p>
        </w:tc>
        <w:tc>
          <w:tcPr>
            <w:tcW w:w="815" w:type="pct"/>
            <w:tcBorders>
              <w:top w:val="nil"/>
              <w:left w:val="nil"/>
              <w:bottom w:val="single" w:sz="4" w:space="0" w:color="auto"/>
              <w:right w:val="single" w:sz="8"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90.26 </w:t>
            </w:r>
          </w:p>
        </w:tc>
      </w:tr>
      <w:tr w:rsidR="00B0180D" w:rsidRPr="00B0180D" w:rsidTr="00656850">
        <w:tc>
          <w:tcPr>
            <w:tcW w:w="409" w:type="pct"/>
            <w:tcBorders>
              <w:top w:val="nil"/>
              <w:left w:val="single" w:sz="8" w:space="0" w:color="auto"/>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10</w:t>
            </w:r>
          </w:p>
        </w:tc>
        <w:tc>
          <w:tcPr>
            <w:tcW w:w="54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三</w:t>
            </w:r>
          </w:p>
        </w:tc>
        <w:tc>
          <w:tcPr>
            <w:tcW w:w="815" w:type="pct"/>
            <w:gridSpan w:val="2"/>
            <w:tcBorders>
              <w:top w:val="single" w:sz="4" w:space="0" w:color="auto"/>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利润</w:t>
            </w:r>
          </w:p>
        </w:tc>
        <w:tc>
          <w:tcPr>
            <w:tcW w:w="921"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80"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7</w:t>
            </w:r>
          </w:p>
        </w:tc>
        <w:tc>
          <w:tcPr>
            <w:tcW w:w="81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1895.44 </w:t>
            </w:r>
          </w:p>
        </w:tc>
        <w:tc>
          <w:tcPr>
            <w:tcW w:w="815" w:type="pct"/>
            <w:tcBorders>
              <w:top w:val="nil"/>
              <w:left w:val="nil"/>
              <w:bottom w:val="single" w:sz="4" w:space="0" w:color="auto"/>
              <w:right w:val="single" w:sz="8"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132.68 </w:t>
            </w:r>
          </w:p>
        </w:tc>
      </w:tr>
      <w:tr w:rsidR="00B0180D" w:rsidRPr="00B0180D" w:rsidTr="00656850">
        <w:tc>
          <w:tcPr>
            <w:tcW w:w="409" w:type="pct"/>
            <w:tcBorders>
              <w:top w:val="nil"/>
              <w:left w:val="single" w:sz="8" w:space="0" w:color="auto"/>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11</w:t>
            </w:r>
          </w:p>
        </w:tc>
        <w:tc>
          <w:tcPr>
            <w:tcW w:w="54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四</w:t>
            </w:r>
          </w:p>
        </w:tc>
        <w:tc>
          <w:tcPr>
            <w:tcW w:w="81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调差</w:t>
            </w:r>
          </w:p>
        </w:tc>
        <w:tc>
          <w:tcPr>
            <w:tcW w:w="921"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680"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81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815" w:type="pct"/>
            <w:tcBorders>
              <w:top w:val="nil"/>
              <w:left w:val="nil"/>
              <w:bottom w:val="single" w:sz="4" w:space="0" w:color="auto"/>
              <w:right w:val="single" w:sz="8"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990.15 </w:t>
            </w:r>
          </w:p>
        </w:tc>
      </w:tr>
      <w:tr w:rsidR="00B0180D" w:rsidRPr="00B0180D" w:rsidTr="00656850">
        <w:tc>
          <w:tcPr>
            <w:tcW w:w="409" w:type="pct"/>
            <w:tcBorders>
              <w:top w:val="nil"/>
              <w:left w:val="single" w:sz="8" w:space="0" w:color="auto"/>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12</w:t>
            </w:r>
          </w:p>
        </w:tc>
        <w:tc>
          <w:tcPr>
            <w:tcW w:w="54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81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人工</w:t>
            </w:r>
          </w:p>
        </w:tc>
        <w:tc>
          <w:tcPr>
            <w:tcW w:w="921"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工时</w:t>
            </w:r>
          </w:p>
        </w:tc>
        <w:tc>
          <w:tcPr>
            <w:tcW w:w="680"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205</w:t>
            </w:r>
          </w:p>
        </w:tc>
        <w:tc>
          <w:tcPr>
            <w:tcW w:w="81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4.83 </w:t>
            </w:r>
          </w:p>
        </w:tc>
        <w:tc>
          <w:tcPr>
            <w:tcW w:w="815" w:type="pct"/>
            <w:tcBorders>
              <w:top w:val="nil"/>
              <w:left w:val="nil"/>
              <w:bottom w:val="single" w:sz="4" w:space="0" w:color="auto"/>
              <w:right w:val="single" w:sz="8"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990.15 </w:t>
            </w:r>
          </w:p>
        </w:tc>
      </w:tr>
      <w:tr w:rsidR="00B0180D" w:rsidRPr="00B0180D" w:rsidTr="00656850">
        <w:tc>
          <w:tcPr>
            <w:tcW w:w="409" w:type="pct"/>
            <w:tcBorders>
              <w:top w:val="nil"/>
              <w:left w:val="single" w:sz="8" w:space="0" w:color="auto"/>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13</w:t>
            </w:r>
          </w:p>
        </w:tc>
        <w:tc>
          <w:tcPr>
            <w:tcW w:w="54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五</w:t>
            </w:r>
          </w:p>
        </w:tc>
        <w:tc>
          <w:tcPr>
            <w:tcW w:w="815" w:type="pct"/>
            <w:gridSpan w:val="2"/>
            <w:tcBorders>
              <w:top w:val="single" w:sz="4" w:space="0" w:color="auto"/>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税金</w:t>
            </w:r>
          </w:p>
        </w:tc>
        <w:tc>
          <w:tcPr>
            <w:tcW w:w="921"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80"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9</w:t>
            </w:r>
          </w:p>
        </w:tc>
        <w:tc>
          <w:tcPr>
            <w:tcW w:w="815" w:type="pct"/>
            <w:tcBorders>
              <w:top w:val="nil"/>
              <w:left w:val="nil"/>
              <w:bottom w:val="single" w:sz="4"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3018.28 </w:t>
            </w:r>
          </w:p>
        </w:tc>
        <w:tc>
          <w:tcPr>
            <w:tcW w:w="815" w:type="pct"/>
            <w:tcBorders>
              <w:top w:val="nil"/>
              <w:left w:val="nil"/>
              <w:bottom w:val="single" w:sz="4" w:space="0" w:color="auto"/>
              <w:right w:val="single" w:sz="8"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271.64 </w:t>
            </w:r>
          </w:p>
        </w:tc>
      </w:tr>
      <w:tr w:rsidR="00B0180D" w:rsidRPr="00B0180D" w:rsidTr="00656850">
        <w:tc>
          <w:tcPr>
            <w:tcW w:w="409" w:type="pct"/>
            <w:tcBorders>
              <w:top w:val="nil"/>
              <w:left w:val="single" w:sz="8" w:space="0" w:color="auto"/>
              <w:bottom w:val="single" w:sz="8"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14</w:t>
            </w:r>
          </w:p>
        </w:tc>
        <w:tc>
          <w:tcPr>
            <w:tcW w:w="545" w:type="pct"/>
            <w:tcBorders>
              <w:top w:val="nil"/>
              <w:left w:val="nil"/>
              <w:bottom w:val="single" w:sz="8"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六</w:t>
            </w:r>
          </w:p>
        </w:tc>
        <w:tc>
          <w:tcPr>
            <w:tcW w:w="815" w:type="pct"/>
            <w:gridSpan w:val="2"/>
            <w:tcBorders>
              <w:top w:val="single" w:sz="4" w:space="0" w:color="auto"/>
              <w:left w:val="nil"/>
              <w:bottom w:val="single" w:sz="8"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合计</w:t>
            </w:r>
          </w:p>
        </w:tc>
        <w:tc>
          <w:tcPr>
            <w:tcW w:w="921" w:type="pct"/>
            <w:tcBorders>
              <w:top w:val="nil"/>
              <w:left w:val="nil"/>
              <w:bottom w:val="single" w:sz="8"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680" w:type="pct"/>
            <w:tcBorders>
              <w:top w:val="nil"/>
              <w:left w:val="nil"/>
              <w:bottom w:val="single" w:sz="8"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815" w:type="pct"/>
            <w:tcBorders>
              <w:top w:val="nil"/>
              <w:left w:val="nil"/>
              <w:bottom w:val="single" w:sz="8" w:space="0" w:color="auto"/>
              <w:right w:val="single" w:sz="4"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815" w:type="pct"/>
            <w:tcBorders>
              <w:top w:val="nil"/>
              <w:left w:val="nil"/>
              <w:bottom w:val="single" w:sz="8" w:space="0" w:color="auto"/>
              <w:right w:val="single" w:sz="8" w:space="0" w:color="auto"/>
            </w:tcBorders>
            <w:shd w:val="clear" w:color="auto" w:fill="auto"/>
            <w:noWrap/>
            <w:vAlign w:val="center"/>
            <w:hideMark/>
          </w:tcPr>
          <w:p w:rsidR="00656850" w:rsidRPr="00B0180D" w:rsidRDefault="00656850">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2299.77 </w:t>
            </w:r>
          </w:p>
        </w:tc>
      </w:tr>
    </w:tbl>
    <w:p w:rsidR="004D5F1E" w:rsidRPr="00B0180D" w:rsidRDefault="004D5F1E" w:rsidP="00656850">
      <w:pPr>
        <w:pStyle w:val="A21"/>
        <w:spacing w:before="120" w:after="120"/>
        <w:sectPr w:rsidR="004D5F1E" w:rsidRPr="00B0180D">
          <w:headerReference w:type="even" r:id="rId130"/>
          <w:headerReference w:type="default" r:id="rId131"/>
          <w:footerReference w:type="even" r:id="rId132"/>
          <w:footerReference w:type="default" r:id="rId133"/>
          <w:pgSz w:w="11906" w:h="16838"/>
          <w:pgMar w:top="1440" w:right="1797" w:bottom="1440" w:left="1797" w:header="851" w:footer="992" w:gutter="0"/>
          <w:cols w:space="720"/>
          <w:docGrid w:linePitch="326"/>
        </w:sectPr>
      </w:pPr>
    </w:p>
    <w:p w:rsidR="00313D12" w:rsidRPr="00B0180D" w:rsidRDefault="00313D12" w:rsidP="00656850">
      <w:pPr>
        <w:pStyle w:val="A21"/>
        <w:spacing w:before="120" w:after="120"/>
      </w:pPr>
      <w:r w:rsidRPr="00B0180D">
        <w:t>附表</w:t>
      </w:r>
      <w:r w:rsidRPr="00B0180D">
        <w:t xml:space="preserve"> </w:t>
      </w:r>
      <w:r w:rsidRPr="00B0180D">
        <w:fldChar w:fldCharType="begin"/>
      </w:r>
      <w:r w:rsidRPr="00B0180D">
        <w:instrText xml:space="preserve"> SEQ </w:instrText>
      </w:r>
      <w:r w:rsidRPr="00B0180D">
        <w:instrText>附表</w:instrText>
      </w:r>
      <w:r w:rsidRPr="00B0180D">
        <w:instrText xml:space="preserve"> \* ARABIC </w:instrText>
      </w:r>
      <w:r w:rsidRPr="00B0180D">
        <w:fldChar w:fldCharType="separate"/>
      </w:r>
      <w:r w:rsidR="00AE6055" w:rsidRPr="00B0180D">
        <w:rPr>
          <w:noProof/>
        </w:rPr>
        <w:t>3</w:t>
      </w:r>
      <w:r w:rsidRPr="00B0180D">
        <w:fldChar w:fldCharType="end"/>
      </w:r>
      <w:r w:rsidRPr="00B0180D">
        <w:t xml:space="preserve">  </w:t>
      </w:r>
      <w:r w:rsidR="004D5F1E" w:rsidRPr="00B0180D">
        <w:t>砌砖</w:t>
      </w:r>
      <w:r w:rsidR="00AA074A" w:rsidRPr="00B0180D">
        <w:t>单价分析表</w:t>
      </w:r>
    </w:p>
    <w:tbl>
      <w:tblPr>
        <w:tblW w:w="5000" w:type="pct"/>
        <w:tblLook w:val="04A0" w:firstRow="1" w:lastRow="0" w:firstColumn="1" w:lastColumn="0" w:noHBand="0" w:noVBand="1"/>
      </w:tblPr>
      <w:tblGrid>
        <w:gridCol w:w="648"/>
        <w:gridCol w:w="863"/>
        <w:gridCol w:w="638"/>
        <w:gridCol w:w="1264"/>
        <w:gridCol w:w="1457"/>
        <w:gridCol w:w="1076"/>
        <w:gridCol w:w="1289"/>
        <w:gridCol w:w="1293"/>
      </w:tblGrid>
      <w:tr w:rsidR="00B0180D" w:rsidRPr="00B0180D" w:rsidTr="004D5F1E">
        <w:tc>
          <w:tcPr>
            <w:tcW w:w="886" w:type="pct"/>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单价编号</w:t>
            </w:r>
          </w:p>
        </w:tc>
        <w:tc>
          <w:tcPr>
            <w:tcW w:w="1115" w:type="pct"/>
            <w:gridSpan w:val="2"/>
            <w:tcBorders>
              <w:top w:val="single" w:sz="8" w:space="0" w:color="auto"/>
              <w:left w:val="nil"/>
              <w:bottom w:val="single" w:sz="4" w:space="0" w:color="auto"/>
              <w:right w:val="single" w:sz="4" w:space="0" w:color="auto"/>
            </w:tcBorders>
            <w:shd w:val="clear" w:color="auto" w:fill="auto"/>
            <w:noWrap/>
            <w:vAlign w:val="center"/>
            <w:hideMark/>
          </w:tcPr>
          <w:p w:rsidR="004D5F1E" w:rsidRPr="00B0180D" w:rsidRDefault="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w:t>
            </w:r>
          </w:p>
        </w:tc>
        <w:tc>
          <w:tcPr>
            <w:tcW w:w="854" w:type="pct"/>
            <w:tcBorders>
              <w:top w:val="single" w:sz="8" w:space="0" w:color="auto"/>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定额编号</w:t>
            </w:r>
          </w:p>
        </w:tc>
        <w:tc>
          <w:tcPr>
            <w:tcW w:w="2145" w:type="pct"/>
            <w:gridSpan w:val="3"/>
            <w:tcBorders>
              <w:top w:val="single" w:sz="8" w:space="0" w:color="auto"/>
              <w:left w:val="nil"/>
              <w:bottom w:val="single" w:sz="4" w:space="0" w:color="auto"/>
              <w:right w:val="single" w:sz="8" w:space="0" w:color="000000"/>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03007</w:t>
            </w:r>
          </w:p>
        </w:tc>
      </w:tr>
      <w:tr w:rsidR="00B0180D" w:rsidRPr="00B0180D" w:rsidTr="004D5F1E">
        <w:tc>
          <w:tcPr>
            <w:tcW w:w="886"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工程名称</w:t>
            </w:r>
          </w:p>
        </w:tc>
        <w:tc>
          <w:tcPr>
            <w:tcW w:w="4114" w:type="pct"/>
            <w:gridSpan w:val="6"/>
            <w:tcBorders>
              <w:top w:val="single" w:sz="4" w:space="0" w:color="auto"/>
              <w:left w:val="nil"/>
              <w:bottom w:val="single" w:sz="4" w:space="0" w:color="auto"/>
              <w:right w:val="single" w:sz="8" w:space="0" w:color="000000"/>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砌砖</w:t>
            </w:r>
          </w:p>
        </w:tc>
      </w:tr>
      <w:tr w:rsidR="00B0180D" w:rsidRPr="00B0180D" w:rsidTr="004D5F1E">
        <w:tc>
          <w:tcPr>
            <w:tcW w:w="886"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单位系数</w:t>
            </w:r>
          </w:p>
        </w:tc>
        <w:tc>
          <w:tcPr>
            <w:tcW w:w="374"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741"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单位</w:t>
            </w:r>
          </w:p>
        </w:tc>
        <w:tc>
          <w:tcPr>
            <w:tcW w:w="854"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100m</w:t>
            </w:r>
            <w:r w:rsidRPr="00B0180D">
              <w:rPr>
                <w:rFonts w:ascii="Times New Roman" w:eastAsia="仿宋_GB2312" w:hAnsi="Times New Roman" w:cs="Times New Roman"/>
                <w:sz w:val="21"/>
                <w:szCs w:val="21"/>
                <w:vertAlign w:val="superscript"/>
              </w:rPr>
              <w:t>3</w:t>
            </w:r>
            <w:r w:rsidRPr="00B0180D">
              <w:rPr>
                <w:rFonts w:ascii="Times New Roman" w:eastAsia="仿宋_GB2312" w:hAnsi="Times New Roman" w:cs="Times New Roman"/>
                <w:sz w:val="21"/>
                <w:szCs w:val="21"/>
              </w:rPr>
              <w:t>砌方体</w:t>
            </w:r>
          </w:p>
        </w:tc>
        <w:tc>
          <w:tcPr>
            <w:tcW w:w="631"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项目单价</w:t>
            </w:r>
          </w:p>
        </w:tc>
        <w:tc>
          <w:tcPr>
            <w:tcW w:w="1514" w:type="pct"/>
            <w:gridSpan w:val="2"/>
            <w:tcBorders>
              <w:top w:val="single" w:sz="4" w:space="0" w:color="auto"/>
              <w:left w:val="nil"/>
              <w:bottom w:val="single" w:sz="4" w:space="0" w:color="auto"/>
              <w:right w:val="single" w:sz="8" w:space="0" w:color="000000"/>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59806.63 </w:t>
            </w:r>
          </w:p>
        </w:tc>
      </w:tr>
      <w:tr w:rsidR="00B0180D" w:rsidRPr="00B0180D" w:rsidTr="004D5F1E">
        <w:tc>
          <w:tcPr>
            <w:tcW w:w="886"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施工说明</w:t>
            </w:r>
          </w:p>
        </w:tc>
        <w:tc>
          <w:tcPr>
            <w:tcW w:w="4114" w:type="pct"/>
            <w:gridSpan w:val="6"/>
            <w:tcBorders>
              <w:top w:val="single" w:sz="4" w:space="0" w:color="auto"/>
              <w:left w:val="nil"/>
              <w:bottom w:val="single" w:sz="4" w:space="0" w:color="auto"/>
              <w:right w:val="single" w:sz="8" w:space="0" w:color="000000"/>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拌浆、洒水、砌筑、勾缝</w:t>
            </w:r>
          </w:p>
        </w:tc>
      </w:tr>
      <w:tr w:rsidR="00B0180D" w:rsidRPr="00B0180D" w:rsidTr="004D5F1E">
        <w:tc>
          <w:tcPr>
            <w:tcW w:w="886"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附注说明</w:t>
            </w:r>
          </w:p>
        </w:tc>
        <w:tc>
          <w:tcPr>
            <w:tcW w:w="4114" w:type="pct"/>
            <w:gridSpan w:val="6"/>
            <w:tcBorders>
              <w:top w:val="single" w:sz="4" w:space="0" w:color="auto"/>
              <w:left w:val="nil"/>
              <w:bottom w:val="single" w:sz="4" w:space="0" w:color="auto"/>
              <w:right w:val="single" w:sz="8" w:space="0" w:color="000000"/>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砌砖（墙体）</w:t>
            </w:r>
          </w:p>
        </w:tc>
      </w:tr>
      <w:tr w:rsidR="00B0180D" w:rsidRPr="00B0180D" w:rsidTr="004D5F1E">
        <w:tc>
          <w:tcPr>
            <w:tcW w:w="380" w:type="pct"/>
            <w:tcBorders>
              <w:top w:val="nil"/>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编号</w:t>
            </w:r>
          </w:p>
        </w:tc>
        <w:tc>
          <w:tcPr>
            <w:tcW w:w="50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序号</w:t>
            </w:r>
          </w:p>
        </w:tc>
        <w:tc>
          <w:tcPr>
            <w:tcW w:w="1115" w:type="pct"/>
            <w:gridSpan w:val="2"/>
            <w:tcBorders>
              <w:top w:val="single" w:sz="4" w:space="0" w:color="auto"/>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名称及规格</w:t>
            </w:r>
          </w:p>
        </w:tc>
        <w:tc>
          <w:tcPr>
            <w:tcW w:w="854"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单位</w:t>
            </w:r>
          </w:p>
        </w:tc>
        <w:tc>
          <w:tcPr>
            <w:tcW w:w="631"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数量</w:t>
            </w:r>
          </w:p>
        </w:tc>
        <w:tc>
          <w:tcPr>
            <w:tcW w:w="75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单价（元）</w:t>
            </w:r>
          </w:p>
        </w:tc>
        <w:tc>
          <w:tcPr>
            <w:tcW w:w="758" w:type="pct"/>
            <w:tcBorders>
              <w:top w:val="nil"/>
              <w:left w:val="nil"/>
              <w:bottom w:val="single" w:sz="4" w:space="0" w:color="auto"/>
              <w:right w:val="single" w:sz="8"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合价（元）</w:t>
            </w:r>
          </w:p>
        </w:tc>
      </w:tr>
      <w:tr w:rsidR="00B0180D" w:rsidRPr="00B0180D" w:rsidTr="004D5F1E">
        <w:tc>
          <w:tcPr>
            <w:tcW w:w="380" w:type="pct"/>
            <w:tcBorders>
              <w:top w:val="nil"/>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50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一</w:t>
            </w:r>
          </w:p>
        </w:tc>
        <w:tc>
          <w:tcPr>
            <w:tcW w:w="1115" w:type="pct"/>
            <w:gridSpan w:val="2"/>
            <w:tcBorders>
              <w:top w:val="single" w:sz="4" w:space="0" w:color="auto"/>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直接工程费</w:t>
            </w:r>
          </w:p>
        </w:tc>
        <w:tc>
          <w:tcPr>
            <w:tcW w:w="854"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631"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5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58" w:type="pct"/>
            <w:tcBorders>
              <w:top w:val="nil"/>
              <w:left w:val="nil"/>
              <w:bottom w:val="single" w:sz="4" w:space="0" w:color="auto"/>
              <w:right w:val="single" w:sz="8"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42914.89 </w:t>
            </w:r>
          </w:p>
        </w:tc>
      </w:tr>
      <w:tr w:rsidR="00B0180D" w:rsidRPr="00B0180D" w:rsidTr="004D5F1E">
        <w:tc>
          <w:tcPr>
            <w:tcW w:w="380" w:type="pct"/>
            <w:tcBorders>
              <w:top w:val="nil"/>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w:t>
            </w:r>
          </w:p>
        </w:tc>
        <w:tc>
          <w:tcPr>
            <w:tcW w:w="50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（一）</w:t>
            </w:r>
          </w:p>
        </w:tc>
        <w:tc>
          <w:tcPr>
            <w:tcW w:w="1115" w:type="pct"/>
            <w:gridSpan w:val="2"/>
            <w:tcBorders>
              <w:top w:val="single" w:sz="4" w:space="0" w:color="auto"/>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直接费</w:t>
            </w:r>
          </w:p>
        </w:tc>
        <w:tc>
          <w:tcPr>
            <w:tcW w:w="854"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631"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5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58" w:type="pct"/>
            <w:tcBorders>
              <w:top w:val="nil"/>
              <w:left w:val="nil"/>
              <w:bottom w:val="single" w:sz="4" w:space="0" w:color="auto"/>
              <w:right w:val="single" w:sz="8"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40107.38 </w:t>
            </w:r>
          </w:p>
        </w:tc>
      </w:tr>
      <w:tr w:rsidR="00B0180D" w:rsidRPr="00B0180D" w:rsidTr="004D5F1E">
        <w:tc>
          <w:tcPr>
            <w:tcW w:w="380" w:type="pct"/>
            <w:tcBorders>
              <w:top w:val="nil"/>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w:t>
            </w:r>
          </w:p>
        </w:tc>
        <w:tc>
          <w:tcPr>
            <w:tcW w:w="50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r w:rsidRPr="00B0180D">
              <w:rPr>
                <w:rFonts w:ascii="Times New Roman" w:eastAsia="仿宋_GB2312" w:hAnsi="Times New Roman" w:cs="Times New Roman"/>
                <w:sz w:val="21"/>
                <w:szCs w:val="21"/>
              </w:rPr>
              <w:t>1</w:t>
            </w:r>
            <w:r w:rsidRPr="00B0180D">
              <w:rPr>
                <w:rFonts w:ascii="Times New Roman" w:eastAsia="仿宋_GB2312" w:hAnsi="Times New Roman" w:cs="Times New Roman"/>
                <w:sz w:val="21"/>
                <w:szCs w:val="21"/>
              </w:rPr>
              <w:t>）</w:t>
            </w:r>
          </w:p>
        </w:tc>
        <w:tc>
          <w:tcPr>
            <w:tcW w:w="1115" w:type="pct"/>
            <w:gridSpan w:val="2"/>
            <w:tcBorders>
              <w:top w:val="single" w:sz="4" w:space="0" w:color="auto"/>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人工费</w:t>
            </w:r>
          </w:p>
        </w:tc>
        <w:tc>
          <w:tcPr>
            <w:tcW w:w="854"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631"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5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58" w:type="pct"/>
            <w:tcBorders>
              <w:top w:val="nil"/>
              <w:left w:val="nil"/>
              <w:bottom w:val="single" w:sz="4" w:space="0" w:color="auto"/>
              <w:right w:val="single" w:sz="8"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7104.71 </w:t>
            </w:r>
          </w:p>
        </w:tc>
      </w:tr>
      <w:tr w:rsidR="00B0180D" w:rsidRPr="00B0180D" w:rsidTr="004D5F1E">
        <w:tc>
          <w:tcPr>
            <w:tcW w:w="380" w:type="pct"/>
            <w:tcBorders>
              <w:top w:val="nil"/>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4</w:t>
            </w:r>
          </w:p>
        </w:tc>
        <w:tc>
          <w:tcPr>
            <w:tcW w:w="50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1115" w:type="pct"/>
            <w:gridSpan w:val="2"/>
            <w:tcBorders>
              <w:top w:val="single" w:sz="4" w:space="0" w:color="auto"/>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人工</w:t>
            </w:r>
          </w:p>
        </w:tc>
        <w:tc>
          <w:tcPr>
            <w:tcW w:w="854"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工时</w:t>
            </w:r>
          </w:p>
        </w:tc>
        <w:tc>
          <w:tcPr>
            <w:tcW w:w="631"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889.2</w:t>
            </w:r>
          </w:p>
        </w:tc>
        <w:tc>
          <w:tcPr>
            <w:tcW w:w="75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7.99 </w:t>
            </w:r>
          </w:p>
        </w:tc>
        <w:tc>
          <w:tcPr>
            <w:tcW w:w="758" w:type="pct"/>
            <w:tcBorders>
              <w:top w:val="nil"/>
              <w:left w:val="nil"/>
              <w:bottom w:val="single" w:sz="4" w:space="0" w:color="auto"/>
              <w:right w:val="single" w:sz="8"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7104.71 </w:t>
            </w:r>
          </w:p>
        </w:tc>
      </w:tr>
      <w:tr w:rsidR="00B0180D" w:rsidRPr="00B0180D" w:rsidTr="004D5F1E">
        <w:tc>
          <w:tcPr>
            <w:tcW w:w="380" w:type="pct"/>
            <w:tcBorders>
              <w:top w:val="nil"/>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w:t>
            </w:r>
          </w:p>
        </w:tc>
        <w:tc>
          <w:tcPr>
            <w:tcW w:w="50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r w:rsidRPr="00B0180D">
              <w:rPr>
                <w:rFonts w:ascii="Times New Roman" w:eastAsia="仿宋_GB2312" w:hAnsi="Times New Roman" w:cs="Times New Roman"/>
                <w:sz w:val="21"/>
                <w:szCs w:val="21"/>
              </w:rPr>
              <w:t>2</w:t>
            </w:r>
            <w:r w:rsidRPr="00B0180D">
              <w:rPr>
                <w:rFonts w:ascii="Times New Roman" w:eastAsia="仿宋_GB2312" w:hAnsi="Times New Roman" w:cs="Times New Roman"/>
                <w:sz w:val="21"/>
                <w:szCs w:val="21"/>
              </w:rPr>
              <w:t>）</w:t>
            </w:r>
          </w:p>
        </w:tc>
        <w:tc>
          <w:tcPr>
            <w:tcW w:w="1115" w:type="pct"/>
            <w:gridSpan w:val="2"/>
            <w:tcBorders>
              <w:top w:val="single" w:sz="4" w:space="0" w:color="auto"/>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材料费</w:t>
            </w:r>
          </w:p>
        </w:tc>
        <w:tc>
          <w:tcPr>
            <w:tcW w:w="854"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631"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5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58" w:type="pct"/>
            <w:tcBorders>
              <w:top w:val="nil"/>
              <w:left w:val="nil"/>
              <w:bottom w:val="single" w:sz="4" w:space="0" w:color="auto"/>
              <w:right w:val="single" w:sz="8"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32809.68 </w:t>
            </w:r>
          </w:p>
        </w:tc>
      </w:tr>
      <w:tr w:rsidR="00B0180D" w:rsidRPr="00B0180D" w:rsidTr="004D5F1E">
        <w:tc>
          <w:tcPr>
            <w:tcW w:w="380" w:type="pct"/>
            <w:tcBorders>
              <w:top w:val="nil"/>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6</w:t>
            </w:r>
          </w:p>
        </w:tc>
        <w:tc>
          <w:tcPr>
            <w:tcW w:w="50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1115" w:type="pct"/>
            <w:gridSpan w:val="2"/>
            <w:tcBorders>
              <w:top w:val="single" w:sz="4" w:space="0" w:color="auto"/>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砖</w:t>
            </w:r>
          </w:p>
        </w:tc>
        <w:tc>
          <w:tcPr>
            <w:tcW w:w="854"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千块</w:t>
            </w:r>
          </w:p>
        </w:tc>
        <w:tc>
          <w:tcPr>
            <w:tcW w:w="631"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53.4</w:t>
            </w:r>
          </w:p>
        </w:tc>
        <w:tc>
          <w:tcPr>
            <w:tcW w:w="75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540.00 </w:t>
            </w:r>
          </w:p>
        </w:tc>
        <w:tc>
          <w:tcPr>
            <w:tcW w:w="758" w:type="pct"/>
            <w:tcBorders>
              <w:top w:val="nil"/>
              <w:left w:val="nil"/>
              <w:bottom w:val="single" w:sz="4" w:space="0" w:color="auto"/>
              <w:right w:val="single" w:sz="8"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28836.00 </w:t>
            </w:r>
          </w:p>
        </w:tc>
      </w:tr>
      <w:tr w:rsidR="00B0180D" w:rsidRPr="00B0180D" w:rsidTr="004D5F1E">
        <w:tc>
          <w:tcPr>
            <w:tcW w:w="380" w:type="pct"/>
            <w:tcBorders>
              <w:top w:val="nil"/>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7</w:t>
            </w:r>
          </w:p>
        </w:tc>
        <w:tc>
          <w:tcPr>
            <w:tcW w:w="50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1115" w:type="pct"/>
            <w:gridSpan w:val="2"/>
            <w:tcBorders>
              <w:top w:val="single" w:sz="4" w:space="0" w:color="auto"/>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M7.5</w:t>
            </w:r>
            <w:r w:rsidRPr="00B0180D">
              <w:rPr>
                <w:rFonts w:ascii="Times New Roman" w:eastAsia="仿宋_GB2312" w:hAnsi="Times New Roman" w:cs="Times New Roman"/>
                <w:sz w:val="21"/>
                <w:szCs w:val="21"/>
              </w:rPr>
              <w:t>砂浆</w:t>
            </w:r>
          </w:p>
        </w:tc>
        <w:tc>
          <w:tcPr>
            <w:tcW w:w="854"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m</w:t>
            </w:r>
            <w:r w:rsidRPr="00B0180D">
              <w:rPr>
                <w:rFonts w:ascii="Times New Roman" w:eastAsia="仿宋_GB2312" w:hAnsi="Times New Roman" w:cs="Times New Roman"/>
                <w:sz w:val="21"/>
                <w:szCs w:val="21"/>
                <w:vertAlign w:val="superscript"/>
              </w:rPr>
              <w:t>3</w:t>
            </w:r>
          </w:p>
        </w:tc>
        <w:tc>
          <w:tcPr>
            <w:tcW w:w="631"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25</w:t>
            </w:r>
          </w:p>
        </w:tc>
        <w:tc>
          <w:tcPr>
            <w:tcW w:w="75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152.42 </w:t>
            </w:r>
          </w:p>
        </w:tc>
        <w:tc>
          <w:tcPr>
            <w:tcW w:w="758" w:type="pct"/>
            <w:tcBorders>
              <w:top w:val="nil"/>
              <w:left w:val="nil"/>
              <w:bottom w:val="single" w:sz="4" w:space="0" w:color="auto"/>
              <w:right w:val="single" w:sz="8"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3810.45 </w:t>
            </w:r>
          </w:p>
        </w:tc>
      </w:tr>
      <w:tr w:rsidR="00B0180D" w:rsidRPr="00B0180D" w:rsidTr="004D5F1E">
        <w:tc>
          <w:tcPr>
            <w:tcW w:w="380" w:type="pct"/>
            <w:tcBorders>
              <w:top w:val="nil"/>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8</w:t>
            </w:r>
          </w:p>
        </w:tc>
        <w:tc>
          <w:tcPr>
            <w:tcW w:w="50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1115" w:type="pct"/>
            <w:gridSpan w:val="2"/>
            <w:tcBorders>
              <w:top w:val="single" w:sz="4" w:space="0" w:color="auto"/>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其他材料费</w:t>
            </w:r>
          </w:p>
        </w:tc>
        <w:tc>
          <w:tcPr>
            <w:tcW w:w="854"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31"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0.5</w:t>
            </w:r>
          </w:p>
        </w:tc>
        <w:tc>
          <w:tcPr>
            <w:tcW w:w="75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32646.45 </w:t>
            </w:r>
          </w:p>
        </w:tc>
        <w:tc>
          <w:tcPr>
            <w:tcW w:w="758" w:type="pct"/>
            <w:tcBorders>
              <w:top w:val="nil"/>
              <w:left w:val="nil"/>
              <w:bottom w:val="single" w:sz="4" w:space="0" w:color="auto"/>
              <w:right w:val="single" w:sz="8"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163.23 </w:t>
            </w:r>
          </w:p>
        </w:tc>
      </w:tr>
      <w:tr w:rsidR="00B0180D" w:rsidRPr="00B0180D" w:rsidTr="004D5F1E">
        <w:tc>
          <w:tcPr>
            <w:tcW w:w="380" w:type="pct"/>
            <w:tcBorders>
              <w:top w:val="nil"/>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9</w:t>
            </w:r>
          </w:p>
        </w:tc>
        <w:tc>
          <w:tcPr>
            <w:tcW w:w="50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r w:rsidRPr="00B0180D">
              <w:rPr>
                <w:rFonts w:ascii="Times New Roman" w:eastAsia="仿宋_GB2312" w:hAnsi="Times New Roman" w:cs="Times New Roman"/>
                <w:sz w:val="21"/>
                <w:szCs w:val="21"/>
              </w:rPr>
              <w:t>3</w:t>
            </w:r>
            <w:r w:rsidRPr="00B0180D">
              <w:rPr>
                <w:rFonts w:ascii="Times New Roman" w:eastAsia="仿宋_GB2312" w:hAnsi="Times New Roman" w:cs="Times New Roman"/>
                <w:sz w:val="21"/>
                <w:szCs w:val="21"/>
              </w:rPr>
              <w:t>）</w:t>
            </w:r>
          </w:p>
        </w:tc>
        <w:tc>
          <w:tcPr>
            <w:tcW w:w="1115" w:type="pct"/>
            <w:gridSpan w:val="2"/>
            <w:tcBorders>
              <w:top w:val="single" w:sz="4" w:space="0" w:color="auto"/>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机械使用费</w:t>
            </w:r>
          </w:p>
        </w:tc>
        <w:tc>
          <w:tcPr>
            <w:tcW w:w="854"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631"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5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58" w:type="pct"/>
            <w:tcBorders>
              <w:top w:val="nil"/>
              <w:left w:val="nil"/>
              <w:bottom w:val="single" w:sz="4" w:space="0" w:color="auto"/>
              <w:right w:val="single" w:sz="8"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192.99 </w:t>
            </w:r>
          </w:p>
        </w:tc>
      </w:tr>
      <w:tr w:rsidR="00B0180D" w:rsidRPr="00B0180D" w:rsidTr="004D5F1E">
        <w:tc>
          <w:tcPr>
            <w:tcW w:w="380" w:type="pct"/>
            <w:tcBorders>
              <w:top w:val="nil"/>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10</w:t>
            </w:r>
          </w:p>
        </w:tc>
        <w:tc>
          <w:tcPr>
            <w:tcW w:w="50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1115" w:type="pct"/>
            <w:gridSpan w:val="2"/>
            <w:tcBorders>
              <w:top w:val="single" w:sz="4" w:space="0" w:color="auto"/>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砂浆搅拌机</w:t>
            </w:r>
            <w:r w:rsidRPr="00B0180D">
              <w:rPr>
                <w:rFonts w:ascii="Times New Roman" w:eastAsia="仿宋_GB2312" w:hAnsi="Times New Roman" w:cs="Times New Roman"/>
                <w:sz w:val="21"/>
                <w:szCs w:val="21"/>
              </w:rPr>
              <w:t xml:space="preserve"> 0.4m</w:t>
            </w:r>
            <w:r w:rsidRPr="00B0180D">
              <w:rPr>
                <w:rFonts w:ascii="Times New Roman" w:eastAsia="仿宋_GB2312" w:hAnsi="Times New Roman" w:cs="Times New Roman"/>
                <w:sz w:val="21"/>
                <w:szCs w:val="21"/>
                <w:vertAlign w:val="superscript"/>
              </w:rPr>
              <w:t>3</w:t>
            </w:r>
          </w:p>
        </w:tc>
        <w:tc>
          <w:tcPr>
            <w:tcW w:w="854"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台时</w:t>
            </w:r>
          </w:p>
        </w:tc>
        <w:tc>
          <w:tcPr>
            <w:tcW w:w="631"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4.50 </w:t>
            </w:r>
          </w:p>
        </w:tc>
        <w:tc>
          <w:tcPr>
            <w:tcW w:w="75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32.17 </w:t>
            </w:r>
          </w:p>
        </w:tc>
        <w:tc>
          <w:tcPr>
            <w:tcW w:w="758" w:type="pct"/>
            <w:tcBorders>
              <w:top w:val="nil"/>
              <w:left w:val="nil"/>
              <w:bottom w:val="single" w:sz="4" w:space="0" w:color="auto"/>
              <w:right w:val="single" w:sz="8"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144.75 </w:t>
            </w:r>
          </w:p>
        </w:tc>
      </w:tr>
      <w:tr w:rsidR="00B0180D" w:rsidRPr="00B0180D" w:rsidTr="004D5F1E">
        <w:tc>
          <w:tcPr>
            <w:tcW w:w="380" w:type="pct"/>
            <w:tcBorders>
              <w:top w:val="nil"/>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11</w:t>
            </w:r>
          </w:p>
        </w:tc>
        <w:tc>
          <w:tcPr>
            <w:tcW w:w="50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1115" w:type="pct"/>
            <w:gridSpan w:val="2"/>
            <w:tcBorders>
              <w:top w:val="single" w:sz="4" w:space="0" w:color="auto"/>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胶轮架子车</w:t>
            </w:r>
          </w:p>
        </w:tc>
        <w:tc>
          <w:tcPr>
            <w:tcW w:w="854"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台时</w:t>
            </w:r>
          </w:p>
        </w:tc>
        <w:tc>
          <w:tcPr>
            <w:tcW w:w="631"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59.02 </w:t>
            </w:r>
          </w:p>
        </w:tc>
        <w:tc>
          <w:tcPr>
            <w:tcW w:w="75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0.82 </w:t>
            </w:r>
          </w:p>
        </w:tc>
        <w:tc>
          <w:tcPr>
            <w:tcW w:w="758" w:type="pct"/>
            <w:tcBorders>
              <w:top w:val="nil"/>
              <w:left w:val="nil"/>
              <w:bottom w:val="single" w:sz="4" w:space="0" w:color="auto"/>
              <w:right w:val="single" w:sz="8"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48.23 </w:t>
            </w:r>
          </w:p>
        </w:tc>
      </w:tr>
      <w:tr w:rsidR="00B0180D" w:rsidRPr="00B0180D" w:rsidTr="004D5F1E">
        <w:tc>
          <w:tcPr>
            <w:tcW w:w="380" w:type="pct"/>
            <w:tcBorders>
              <w:top w:val="nil"/>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12</w:t>
            </w:r>
          </w:p>
        </w:tc>
        <w:tc>
          <w:tcPr>
            <w:tcW w:w="50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（二）</w:t>
            </w:r>
          </w:p>
        </w:tc>
        <w:tc>
          <w:tcPr>
            <w:tcW w:w="1115" w:type="pct"/>
            <w:gridSpan w:val="2"/>
            <w:tcBorders>
              <w:top w:val="single" w:sz="4" w:space="0" w:color="auto"/>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其他直接费</w:t>
            </w:r>
          </w:p>
        </w:tc>
        <w:tc>
          <w:tcPr>
            <w:tcW w:w="854"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31"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w:t>
            </w:r>
          </w:p>
        </w:tc>
        <w:tc>
          <w:tcPr>
            <w:tcW w:w="75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40107.38 </w:t>
            </w:r>
          </w:p>
        </w:tc>
        <w:tc>
          <w:tcPr>
            <w:tcW w:w="758" w:type="pct"/>
            <w:tcBorders>
              <w:top w:val="nil"/>
              <w:left w:val="nil"/>
              <w:bottom w:val="single" w:sz="4" w:space="0" w:color="auto"/>
              <w:right w:val="single" w:sz="8"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802.15 </w:t>
            </w:r>
          </w:p>
        </w:tc>
      </w:tr>
      <w:tr w:rsidR="00B0180D" w:rsidRPr="00B0180D" w:rsidTr="004D5F1E">
        <w:tc>
          <w:tcPr>
            <w:tcW w:w="380" w:type="pct"/>
            <w:tcBorders>
              <w:top w:val="nil"/>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13</w:t>
            </w:r>
          </w:p>
        </w:tc>
        <w:tc>
          <w:tcPr>
            <w:tcW w:w="50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（三）</w:t>
            </w:r>
          </w:p>
        </w:tc>
        <w:tc>
          <w:tcPr>
            <w:tcW w:w="1115" w:type="pct"/>
            <w:gridSpan w:val="2"/>
            <w:tcBorders>
              <w:top w:val="single" w:sz="4" w:space="0" w:color="auto"/>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现场经费</w:t>
            </w:r>
          </w:p>
        </w:tc>
        <w:tc>
          <w:tcPr>
            <w:tcW w:w="854"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31"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w:t>
            </w:r>
          </w:p>
        </w:tc>
        <w:tc>
          <w:tcPr>
            <w:tcW w:w="75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40107.38 </w:t>
            </w:r>
          </w:p>
        </w:tc>
        <w:tc>
          <w:tcPr>
            <w:tcW w:w="758" w:type="pct"/>
            <w:tcBorders>
              <w:top w:val="nil"/>
              <w:left w:val="nil"/>
              <w:bottom w:val="single" w:sz="4" w:space="0" w:color="auto"/>
              <w:right w:val="single" w:sz="8"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2005.37 </w:t>
            </w:r>
          </w:p>
        </w:tc>
      </w:tr>
      <w:tr w:rsidR="00B0180D" w:rsidRPr="00B0180D" w:rsidTr="004D5F1E">
        <w:tc>
          <w:tcPr>
            <w:tcW w:w="380" w:type="pct"/>
            <w:tcBorders>
              <w:top w:val="nil"/>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14</w:t>
            </w:r>
          </w:p>
        </w:tc>
        <w:tc>
          <w:tcPr>
            <w:tcW w:w="50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二</w:t>
            </w:r>
          </w:p>
        </w:tc>
        <w:tc>
          <w:tcPr>
            <w:tcW w:w="1115" w:type="pct"/>
            <w:gridSpan w:val="2"/>
            <w:tcBorders>
              <w:top w:val="single" w:sz="4" w:space="0" w:color="auto"/>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间接费</w:t>
            </w:r>
          </w:p>
        </w:tc>
        <w:tc>
          <w:tcPr>
            <w:tcW w:w="854"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31"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w:t>
            </w:r>
          </w:p>
        </w:tc>
        <w:tc>
          <w:tcPr>
            <w:tcW w:w="75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42914.89 </w:t>
            </w:r>
          </w:p>
        </w:tc>
        <w:tc>
          <w:tcPr>
            <w:tcW w:w="758" w:type="pct"/>
            <w:tcBorders>
              <w:top w:val="nil"/>
              <w:left w:val="nil"/>
              <w:bottom w:val="single" w:sz="4" w:space="0" w:color="auto"/>
              <w:right w:val="single" w:sz="8"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2145.74 </w:t>
            </w:r>
          </w:p>
        </w:tc>
      </w:tr>
      <w:tr w:rsidR="00B0180D" w:rsidRPr="00B0180D" w:rsidTr="004D5F1E">
        <w:tc>
          <w:tcPr>
            <w:tcW w:w="380" w:type="pct"/>
            <w:tcBorders>
              <w:top w:val="nil"/>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15</w:t>
            </w:r>
          </w:p>
        </w:tc>
        <w:tc>
          <w:tcPr>
            <w:tcW w:w="50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三</w:t>
            </w:r>
          </w:p>
        </w:tc>
        <w:tc>
          <w:tcPr>
            <w:tcW w:w="1115" w:type="pct"/>
            <w:gridSpan w:val="2"/>
            <w:tcBorders>
              <w:top w:val="single" w:sz="4" w:space="0" w:color="auto"/>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利润</w:t>
            </w:r>
          </w:p>
        </w:tc>
        <w:tc>
          <w:tcPr>
            <w:tcW w:w="854"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31"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7</w:t>
            </w:r>
          </w:p>
        </w:tc>
        <w:tc>
          <w:tcPr>
            <w:tcW w:w="75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45060.64 </w:t>
            </w:r>
          </w:p>
        </w:tc>
        <w:tc>
          <w:tcPr>
            <w:tcW w:w="758" w:type="pct"/>
            <w:tcBorders>
              <w:top w:val="nil"/>
              <w:left w:val="nil"/>
              <w:bottom w:val="single" w:sz="4" w:space="0" w:color="auto"/>
              <w:right w:val="single" w:sz="8"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3154.24 </w:t>
            </w:r>
          </w:p>
        </w:tc>
      </w:tr>
      <w:tr w:rsidR="00B0180D" w:rsidRPr="00B0180D" w:rsidTr="004D5F1E">
        <w:tc>
          <w:tcPr>
            <w:tcW w:w="380" w:type="pct"/>
            <w:tcBorders>
              <w:top w:val="nil"/>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16</w:t>
            </w:r>
          </w:p>
        </w:tc>
        <w:tc>
          <w:tcPr>
            <w:tcW w:w="50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四</w:t>
            </w:r>
          </w:p>
        </w:tc>
        <w:tc>
          <w:tcPr>
            <w:tcW w:w="1115" w:type="pct"/>
            <w:gridSpan w:val="2"/>
            <w:tcBorders>
              <w:top w:val="single" w:sz="4" w:space="0" w:color="auto"/>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价差</w:t>
            </w:r>
          </w:p>
        </w:tc>
        <w:tc>
          <w:tcPr>
            <w:tcW w:w="854"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631"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5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58" w:type="pct"/>
            <w:tcBorders>
              <w:top w:val="nil"/>
              <w:left w:val="nil"/>
              <w:bottom w:val="single" w:sz="4" w:space="0" w:color="auto"/>
              <w:right w:val="single" w:sz="8"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6653.59 </w:t>
            </w:r>
          </w:p>
        </w:tc>
      </w:tr>
      <w:tr w:rsidR="00B0180D" w:rsidRPr="00B0180D" w:rsidTr="004D5F1E">
        <w:tc>
          <w:tcPr>
            <w:tcW w:w="380" w:type="pct"/>
            <w:tcBorders>
              <w:top w:val="nil"/>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17</w:t>
            </w:r>
          </w:p>
        </w:tc>
        <w:tc>
          <w:tcPr>
            <w:tcW w:w="50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1115" w:type="pct"/>
            <w:gridSpan w:val="2"/>
            <w:tcBorders>
              <w:top w:val="single" w:sz="4" w:space="0" w:color="auto"/>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人工</w:t>
            </w:r>
          </w:p>
        </w:tc>
        <w:tc>
          <w:tcPr>
            <w:tcW w:w="854"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工时</w:t>
            </w:r>
          </w:p>
        </w:tc>
        <w:tc>
          <w:tcPr>
            <w:tcW w:w="631"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889.2</w:t>
            </w:r>
          </w:p>
        </w:tc>
        <w:tc>
          <w:tcPr>
            <w:tcW w:w="75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4.83 </w:t>
            </w:r>
          </w:p>
        </w:tc>
        <w:tc>
          <w:tcPr>
            <w:tcW w:w="758" w:type="pct"/>
            <w:tcBorders>
              <w:top w:val="nil"/>
              <w:left w:val="nil"/>
              <w:bottom w:val="single" w:sz="4" w:space="0" w:color="auto"/>
              <w:right w:val="single" w:sz="8"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4294.84 </w:t>
            </w:r>
          </w:p>
        </w:tc>
      </w:tr>
      <w:tr w:rsidR="00B0180D" w:rsidRPr="00B0180D" w:rsidTr="004D5F1E">
        <w:tc>
          <w:tcPr>
            <w:tcW w:w="380" w:type="pct"/>
            <w:tcBorders>
              <w:top w:val="nil"/>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18</w:t>
            </w:r>
          </w:p>
        </w:tc>
        <w:tc>
          <w:tcPr>
            <w:tcW w:w="50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1115" w:type="pct"/>
            <w:gridSpan w:val="2"/>
            <w:tcBorders>
              <w:top w:val="single" w:sz="4" w:space="0" w:color="auto"/>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M7.5</w:t>
            </w:r>
            <w:r w:rsidRPr="00B0180D">
              <w:rPr>
                <w:rFonts w:ascii="Times New Roman" w:eastAsia="仿宋_GB2312" w:hAnsi="Times New Roman" w:cs="Times New Roman"/>
                <w:sz w:val="21"/>
                <w:szCs w:val="21"/>
              </w:rPr>
              <w:t>砂浆</w:t>
            </w:r>
          </w:p>
        </w:tc>
        <w:tc>
          <w:tcPr>
            <w:tcW w:w="854"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m</w:t>
            </w:r>
            <w:r w:rsidRPr="00B0180D">
              <w:rPr>
                <w:rFonts w:ascii="Times New Roman" w:eastAsia="仿宋_GB2312" w:hAnsi="Times New Roman" w:cs="Times New Roman"/>
                <w:sz w:val="21"/>
                <w:szCs w:val="21"/>
                <w:vertAlign w:val="superscript"/>
              </w:rPr>
              <w:t>3</w:t>
            </w:r>
          </w:p>
        </w:tc>
        <w:tc>
          <w:tcPr>
            <w:tcW w:w="631"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25</w:t>
            </w:r>
          </w:p>
        </w:tc>
        <w:tc>
          <w:tcPr>
            <w:tcW w:w="75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94.35 </w:t>
            </w:r>
          </w:p>
        </w:tc>
        <w:tc>
          <w:tcPr>
            <w:tcW w:w="758" w:type="pct"/>
            <w:tcBorders>
              <w:top w:val="nil"/>
              <w:left w:val="nil"/>
              <w:bottom w:val="single" w:sz="4" w:space="0" w:color="auto"/>
              <w:right w:val="single" w:sz="8"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2358.75 </w:t>
            </w:r>
          </w:p>
        </w:tc>
      </w:tr>
      <w:tr w:rsidR="00B0180D" w:rsidRPr="00B0180D" w:rsidTr="004D5F1E">
        <w:tc>
          <w:tcPr>
            <w:tcW w:w="380" w:type="pct"/>
            <w:tcBorders>
              <w:top w:val="nil"/>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19</w:t>
            </w:r>
          </w:p>
        </w:tc>
        <w:tc>
          <w:tcPr>
            <w:tcW w:w="50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五</w:t>
            </w:r>
          </w:p>
        </w:tc>
        <w:tc>
          <w:tcPr>
            <w:tcW w:w="1115" w:type="pct"/>
            <w:gridSpan w:val="2"/>
            <w:tcBorders>
              <w:top w:val="single" w:sz="4" w:space="0" w:color="auto"/>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税金</w:t>
            </w:r>
          </w:p>
        </w:tc>
        <w:tc>
          <w:tcPr>
            <w:tcW w:w="854"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31"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9</w:t>
            </w:r>
          </w:p>
        </w:tc>
        <w:tc>
          <w:tcPr>
            <w:tcW w:w="756" w:type="pct"/>
            <w:tcBorders>
              <w:top w:val="nil"/>
              <w:left w:val="nil"/>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54868.47 </w:t>
            </w:r>
          </w:p>
        </w:tc>
        <w:tc>
          <w:tcPr>
            <w:tcW w:w="758" w:type="pct"/>
            <w:tcBorders>
              <w:top w:val="nil"/>
              <w:left w:val="nil"/>
              <w:bottom w:val="single" w:sz="4" w:space="0" w:color="auto"/>
              <w:right w:val="single" w:sz="8"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4938.16 </w:t>
            </w:r>
          </w:p>
        </w:tc>
      </w:tr>
      <w:tr w:rsidR="00B0180D" w:rsidRPr="00B0180D" w:rsidTr="004D5F1E">
        <w:tc>
          <w:tcPr>
            <w:tcW w:w="380" w:type="pct"/>
            <w:tcBorders>
              <w:top w:val="nil"/>
              <w:left w:val="single" w:sz="8" w:space="0" w:color="auto"/>
              <w:bottom w:val="single" w:sz="4"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20</w:t>
            </w:r>
          </w:p>
        </w:tc>
        <w:tc>
          <w:tcPr>
            <w:tcW w:w="506" w:type="pct"/>
            <w:tcBorders>
              <w:top w:val="nil"/>
              <w:left w:val="nil"/>
              <w:bottom w:val="single" w:sz="8"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六</w:t>
            </w:r>
          </w:p>
        </w:tc>
        <w:tc>
          <w:tcPr>
            <w:tcW w:w="1115" w:type="pct"/>
            <w:gridSpan w:val="2"/>
            <w:tcBorders>
              <w:top w:val="single" w:sz="4" w:space="0" w:color="auto"/>
              <w:left w:val="nil"/>
              <w:bottom w:val="single" w:sz="8"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合计</w:t>
            </w:r>
          </w:p>
        </w:tc>
        <w:tc>
          <w:tcPr>
            <w:tcW w:w="854" w:type="pct"/>
            <w:tcBorders>
              <w:top w:val="nil"/>
              <w:left w:val="nil"/>
              <w:bottom w:val="single" w:sz="8"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631" w:type="pct"/>
            <w:tcBorders>
              <w:top w:val="nil"/>
              <w:left w:val="nil"/>
              <w:bottom w:val="single" w:sz="8"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56" w:type="pct"/>
            <w:tcBorders>
              <w:top w:val="nil"/>
              <w:left w:val="nil"/>
              <w:bottom w:val="single" w:sz="8" w:space="0" w:color="auto"/>
              <w:right w:val="single" w:sz="4"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58" w:type="pct"/>
            <w:tcBorders>
              <w:top w:val="nil"/>
              <w:left w:val="nil"/>
              <w:bottom w:val="single" w:sz="8" w:space="0" w:color="auto"/>
              <w:right w:val="single" w:sz="8" w:space="0" w:color="auto"/>
            </w:tcBorders>
            <w:shd w:val="clear" w:color="auto"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59806.63 </w:t>
            </w:r>
          </w:p>
        </w:tc>
      </w:tr>
    </w:tbl>
    <w:p w:rsidR="004D5F1E" w:rsidRPr="00B0180D" w:rsidRDefault="004D5F1E" w:rsidP="004D5F1E">
      <w:pPr>
        <w:pStyle w:val="A21"/>
        <w:spacing w:before="120" w:after="120"/>
        <w:sectPr w:rsidR="004D5F1E" w:rsidRPr="00B0180D">
          <w:pgSz w:w="11906" w:h="16838"/>
          <w:pgMar w:top="1440" w:right="1797" w:bottom="1440" w:left="1797" w:header="851" w:footer="992" w:gutter="0"/>
          <w:cols w:space="720"/>
          <w:docGrid w:linePitch="326"/>
        </w:sectPr>
      </w:pPr>
    </w:p>
    <w:p w:rsidR="004D5F1E" w:rsidRPr="00B0180D" w:rsidRDefault="004D5F1E" w:rsidP="004D5F1E">
      <w:pPr>
        <w:pStyle w:val="A21"/>
        <w:spacing w:before="120" w:after="120"/>
      </w:pPr>
      <w:r w:rsidRPr="00B0180D">
        <w:t>附表</w:t>
      </w:r>
      <w:r w:rsidRPr="00B0180D">
        <w:t xml:space="preserve"> 4  </w:t>
      </w:r>
      <w:r w:rsidRPr="00B0180D">
        <w:t>铺土工布单价分析表</w:t>
      </w:r>
    </w:p>
    <w:tbl>
      <w:tblPr>
        <w:tblW w:w="5000" w:type="pct"/>
        <w:shd w:val="clear" w:color="000000" w:fill="auto"/>
        <w:tblLook w:val="04A0" w:firstRow="1" w:lastRow="0" w:firstColumn="1" w:lastColumn="0" w:noHBand="0" w:noVBand="1"/>
      </w:tblPr>
      <w:tblGrid>
        <w:gridCol w:w="795"/>
        <w:gridCol w:w="1202"/>
        <w:gridCol w:w="358"/>
        <w:gridCol w:w="1422"/>
        <w:gridCol w:w="1163"/>
        <w:gridCol w:w="1056"/>
        <w:gridCol w:w="1266"/>
        <w:gridCol w:w="1266"/>
      </w:tblGrid>
      <w:tr w:rsidR="00B0180D" w:rsidRPr="00B0180D" w:rsidTr="004D5F1E">
        <w:trPr>
          <w:trHeight w:val="270"/>
        </w:trPr>
        <w:tc>
          <w:tcPr>
            <w:tcW w:w="1171" w:type="pct"/>
            <w:gridSpan w:val="2"/>
            <w:tcBorders>
              <w:top w:val="single" w:sz="8" w:space="0" w:color="auto"/>
              <w:left w:val="single" w:sz="8" w:space="0" w:color="auto"/>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单价编号</w:t>
            </w:r>
          </w:p>
        </w:tc>
        <w:tc>
          <w:tcPr>
            <w:tcW w:w="1044" w:type="pct"/>
            <w:gridSpan w:val="2"/>
            <w:tcBorders>
              <w:top w:val="single" w:sz="8" w:space="0" w:color="auto"/>
              <w:left w:val="nil"/>
              <w:bottom w:val="single" w:sz="4" w:space="0" w:color="auto"/>
              <w:right w:val="single" w:sz="4" w:space="0" w:color="auto"/>
            </w:tcBorders>
            <w:shd w:val="clear" w:color="000000" w:fill="auto"/>
            <w:noWrap/>
            <w:vAlign w:val="center"/>
            <w:hideMark/>
          </w:tcPr>
          <w:p w:rsidR="004D5F1E" w:rsidRPr="00B0180D" w:rsidRDefault="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w:t>
            </w:r>
          </w:p>
        </w:tc>
        <w:tc>
          <w:tcPr>
            <w:tcW w:w="682" w:type="pct"/>
            <w:tcBorders>
              <w:top w:val="single" w:sz="8" w:space="0" w:color="auto"/>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定额编号</w:t>
            </w:r>
          </w:p>
        </w:tc>
        <w:tc>
          <w:tcPr>
            <w:tcW w:w="2104" w:type="pct"/>
            <w:gridSpan w:val="3"/>
            <w:tcBorders>
              <w:top w:val="single" w:sz="8" w:space="0" w:color="auto"/>
              <w:left w:val="nil"/>
              <w:bottom w:val="single" w:sz="4" w:space="0" w:color="auto"/>
              <w:right w:val="single" w:sz="8" w:space="0" w:color="000000"/>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03003</w:t>
            </w:r>
          </w:p>
        </w:tc>
      </w:tr>
      <w:tr w:rsidR="00B0180D" w:rsidRPr="00B0180D" w:rsidTr="004D5F1E">
        <w:trPr>
          <w:trHeight w:val="270"/>
        </w:trPr>
        <w:tc>
          <w:tcPr>
            <w:tcW w:w="1171" w:type="pct"/>
            <w:gridSpan w:val="2"/>
            <w:tcBorders>
              <w:top w:val="single" w:sz="4" w:space="0" w:color="auto"/>
              <w:left w:val="single" w:sz="8" w:space="0" w:color="auto"/>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工程名称</w:t>
            </w:r>
          </w:p>
        </w:tc>
        <w:tc>
          <w:tcPr>
            <w:tcW w:w="3829" w:type="pct"/>
            <w:gridSpan w:val="6"/>
            <w:tcBorders>
              <w:top w:val="single" w:sz="4" w:space="0" w:color="auto"/>
              <w:left w:val="nil"/>
              <w:bottom w:val="single" w:sz="4" w:space="0" w:color="auto"/>
              <w:right w:val="single" w:sz="8" w:space="0" w:color="000000"/>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铺土工布</w:t>
            </w:r>
          </w:p>
        </w:tc>
      </w:tr>
      <w:tr w:rsidR="00B0180D" w:rsidRPr="00B0180D" w:rsidTr="004D5F1E">
        <w:trPr>
          <w:trHeight w:val="315"/>
        </w:trPr>
        <w:tc>
          <w:tcPr>
            <w:tcW w:w="1171" w:type="pct"/>
            <w:gridSpan w:val="2"/>
            <w:tcBorders>
              <w:top w:val="single" w:sz="4" w:space="0" w:color="auto"/>
              <w:left w:val="single" w:sz="8" w:space="0" w:color="auto"/>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单位系数</w:t>
            </w:r>
          </w:p>
        </w:tc>
        <w:tc>
          <w:tcPr>
            <w:tcW w:w="210"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834"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单位</w:t>
            </w:r>
          </w:p>
        </w:tc>
        <w:tc>
          <w:tcPr>
            <w:tcW w:w="68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100m</w:t>
            </w:r>
            <w:r w:rsidRPr="00B0180D">
              <w:rPr>
                <w:rFonts w:ascii="Times New Roman" w:eastAsia="仿宋_GB2312" w:hAnsi="Times New Roman" w:cs="Times New Roman"/>
                <w:sz w:val="21"/>
                <w:szCs w:val="21"/>
                <w:vertAlign w:val="superscript"/>
              </w:rPr>
              <w:t>2</w:t>
            </w:r>
          </w:p>
        </w:tc>
        <w:tc>
          <w:tcPr>
            <w:tcW w:w="619"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项目单价</w:t>
            </w:r>
          </w:p>
        </w:tc>
        <w:tc>
          <w:tcPr>
            <w:tcW w:w="1485" w:type="pct"/>
            <w:gridSpan w:val="2"/>
            <w:tcBorders>
              <w:top w:val="single" w:sz="4" w:space="0" w:color="auto"/>
              <w:left w:val="nil"/>
              <w:bottom w:val="single" w:sz="4" w:space="0" w:color="auto"/>
              <w:right w:val="single" w:sz="8" w:space="0" w:color="000000"/>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476.38 </w:t>
            </w:r>
          </w:p>
        </w:tc>
      </w:tr>
      <w:tr w:rsidR="00B0180D" w:rsidRPr="00B0180D" w:rsidTr="004D5F1E">
        <w:trPr>
          <w:trHeight w:val="270"/>
        </w:trPr>
        <w:tc>
          <w:tcPr>
            <w:tcW w:w="1171" w:type="pct"/>
            <w:gridSpan w:val="2"/>
            <w:tcBorders>
              <w:top w:val="single" w:sz="4" w:space="0" w:color="auto"/>
              <w:left w:val="single" w:sz="8" w:space="0" w:color="auto"/>
              <w:bottom w:val="single" w:sz="4" w:space="0" w:color="auto"/>
              <w:right w:val="single" w:sz="4" w:space="0" w:color="auto"/>
            </w:tcBorders>
            <w:shd w:val="clear" w:color="000000" w:fill="auto"/>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施工说明</w:t>
            </w:r>
          </w:p>
        </w:tc>
        <w:tc>
          <w:tcPr>
            <w:tcW w:w="3829" w:type="pct"/>
            <w:gridSpan w:val="6"/>
            <w:tcBorders>
              <w:top w:val="single" w:sz="4" w:space="0" w:color="auto"/>
              <w:left w:val="nil"/>
              <w:bottom w:val="single" w:sz="4" w:space="0" w:color="auto"/>
              <w:right w:val="single" w:sz="8" w:space="0" w:color="000000"/>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场内运输、铺设、接缝</w:t>
            </w:r>
          </w:p>
        </w:tc>
      </w:tr>
      <w:tr w:rsidR="00B0180D" w:rsidRPr="00B0180D" w:rsidTr="004D5F1E">
        <w:trPr>
          <w:trHeight w:val="270"/>
        </w:trPr>
        <w:tc>
          <w:tcPr>
            <w:tcW w:w="1171" w:type="pct"/>
            <w:gridSpan w:val="2"/>
            <w:tcBorders>
              <w:top w:val="single" w:sz="4" w:space="0" w:color="auto"/>
              <w:left w:val="single" w:sz="8" w:space="0" w:color="auto"/>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附注说明</w:t>
            </w:r>
          </w:p>
        </w:tc>
        <w:tc>
          <w:tcPr>
            <w:tcW w:w="3829" w:type="pct"/>
            <w:gridSpan w:val="6"/>
            <w:tcBorders>
              <w:top w:val="single" w:sz="4" w:space="0" w:color="auto"/>
              <w:left w:val="nil"/>
              <w:bottom w:val="single" w:sz="4" w:space="0" w:color="auto"/>
              <w:right w:val="single" w:sz="8" w:space="0" w:color="000000"/>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r>
      <w:tr w:rsidR="00B0180D" w:rsidRPr="00B0180D" w:rsidTr="004D5F1E">
        <w:trPr>
          <w:trHeight w:val="270"/>
        </w:trPr>
        <w:tc>
          <w:tcPr>
            <w:tcW w:w="466" w:type="pct"/>
            <w:tcBorders>
              <w:top w:val="nil"/>
              <w:left w:val="single" w:sz="8" w:space="0" w:color="auto"/>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编号</w:t>
            </w:r>
          </w:p>
        </w:tc>
        <w:tc>
          <w:tcPr>
            <w:tcW w:w="705"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序号</w:t>
            </w:r>
          </w:p>
        </w:tc>
        <w:tc>
          <w:tcPr>
            <w:tcW w:w="1044" w:type="pct"/>
            <w:gridSpan w:val="2"/>
            <w:tcBorders>
              <w:top w:val="single" w:sz="4" w:space="0" w:color="auto"/>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名称及规格</w:t>
            </w:r>
          </w:p>
        </w:tc>
        <w:tc>
          <w:tcPr>
            <w:tcW w:w="68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单位</w:t>
            </w:r>
          </w:p>
        </w:tc>
        <w:tc>
          <w:tcPr>
            <w:tcW w:w="619"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数量</w:t>
            </w:r>
          </w:p>
        </w:tc>
        <w:tc>
          <w:tcPr>
            <w:tcW w:w="74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单价（元）</w:t>
            </w:r>
          </w:p>
        </w:tc>
        <w:tc>
          <w:tcPr>
            <w:tcW w:w="742" w:type="pct"/>
            <w:tcBorders>
              <w:top w:val="nil"/>
              <w:left w:val="nil"/>
              <w:bottom w:val="single" w:sz="4" w:space="0" w:color="auto"/>
              <w:right w:val="single" w:sz="8"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合价（元）</w:t>
            </w:r>
          </w:p>
        </w:tc>
      </w:tr>
      <w:tr w:rsidR="00B0180D" w:rsidRPr="00B0180D" w:rsidTr="004D5F1E">
        <w:trPr>
          <w:trHeight w:val="270"/>
        </w:trPr>
        <w:tc>
          <w:tcPr>
            <w:tcW w:w="466" w:type="pct"/>
            <w:tcBorders>
              <w:top w:val="nil"/>
              <w:left w:val="single" w:sz="8" w:space="0" w:color="auto"/>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705"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一</w:t>
            </w:r>
          </w:p>
        </w:tc>
        <w:tc>
          <w:tcPr>
            <w:tcW w:w="1044" w:type="pct"/>
            <w:gridSpan w:val="2"/>
            <w:tcBorders>
              <w:top w:val="single" w:sz="4" w:space="0" w:color="auto"/>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直接工程费</w:t>
            </w:r>
          </w:p>
        </w:tc>
        <w:tc>
          <w:tcPr>
            <w:tcW w:w="68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619"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4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42" w:type="pct"/>
            <w:tcBorders>
              <w:top w:val="nil"/>
              <w:left w:val="nil"/>
              <w:bottom w:val="single" w:sz="4" w:space="0" w:color="auto"/>
              <w:right w:val="single" w:sz="8"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385.53 </w:t>
            </w:r>
          </w:p>
        </w:tc>
      </w:tr>
      <w:tr w:rsidR="00B0180D" w:rsidRPr="00B0180D" w:rsidTr="004D5F1E">
        <w:trPr>
          <w:trHeight w:val="270"/>
        </w:trPr>
        <w:tc>
          <w:tcPr>
            <w:tcW w:w="466" w:type="pct"/>
            <w:tcBorders>
              <w:top w:val="nil"/>
              <w:left w:val="single" w:sz="8" w:space="0" w:color="auto"/>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w:t>
            </w:r>
          </w:p>
        </w:tc>
        <w:tc>
          <w:tcPr>
            <w:tcW w:w="705"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（一）</w:t>
            </w:r>
          </w:p>
        </w:tc>
        <w:tc>
          <w:tcPr>
            <w:tcW w:w="1044" w:type="pct"/>
            <w:gridSpan w:val="2"/>
            <w:tcBorders>
              <w:top w:val="single" w:sz="4" w:space="0" w:color="auto"/>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直接费</w:t>
            </w:r>
          </w:p>
        </w:tc>
        <w:tc>
          <w:tcPr>
            <w:tcW w:w="68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619"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4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42" w:type="pct"/>
            <w:tcBorders>
              <w:top w:val="nil"/>
              <w:left w:val="nil"/>
              <w:bottom w:val="single" w:sz="4" w:space="0" w:color="auto"/>
              <w:right w:val="single" w:sz="8"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360.31 </w:t>
            </w:r>
          </w:p>
        </w:tc>
      </w:tr>
      <w:tr w:rsidR="00B0180D" w:rsidRPr="00B0180D" w:rsidTr="004D5F1E">
        <w:trPr>
          <w:trHeight w:val="270"/>
        </w:trPr>
        <w:tc>
          <w:tcPr>
            <w:tcW w:w="466" w:type="pct"/>
            <w:tcBorders>
              <w:top w:val="nil"/>
              <w:left w:val="single" w:sz="8" w:space="0" w:color="auto"/>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w:t>
            </w:r>
          </w:p>
        </w:tc>
        <w:tc>
          <w:tcPr>
            <w:tcW w:w="705"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1044" w:type="pct"/>
            <w:gridSpan w:val="2"/>
            <w:tcBorders>
              <w:top w:val="single" w:sz="4" w:space="0" w:color="auto"/>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人工费</w:t>
            </w:r>
          </w:p>
        </w:tc>
        <w:tc>
          <w:tcPr>
            <w:tcW w:w="68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619"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4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42" w:type="pct"/>
            <w:tcBorders>
              <w:top w:val="nil"/>
              <w:left w:val="nil"/>
              <w:bottom w:val="single" w:sz="4" w:space="0" w:color="auto"/>
              <w:right w:val="single" w:sz="8"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127.84 </w:t>
            </w:r>
          </w:p>
        </w:tc>
      </w:tr>
      <w:tr w:rsidR="00B0180D" w:rsidRPr="00B0180D" w:rsidTr="004D5F1E">
        <w:trPr>
          <w:trHeight w:val="270"/>
        </w:trPr>
        <w:tc>
          <w:tcPr>
            <w:tcW w:w="466" w:type="pct"/>
            <w:tcBorders>
              <w:top w:val="nil"/>
              <w:left w:val="single" w:sz="8" w:space="0" w:color="auto"/>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4</w:t>
            </w:r>
          </w:p>
        </w:tc>
        <w:tc>
          <w:tcPr>
            <w:tcW w:w="705"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1044" w:type="pct"/>
            <w:gridSpan w:val="2"/>
            <w:tcBorders>
              <w:top w:val="single" w:sz="4" w:space="0" w:color="auto"/>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人工</w:t>
            </w:r>
          </w:p>
        </w:tc>
        <w:tc>
          <w:tcPr>
            <w:tcW w:w="68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工时</w:t>
            </w:r>
          </w:p>
        </w:tc>
        <w:tc>
          <w:tcPr>
            <w:tcW w:w="619"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16</w:t>
            </w:r>
          </w:p>
        </w:tc>
        <w:tc>
          <w:tcPr>
            <w:tcW w:w="74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7.99 </w:t>
            </w:r>
          </w:p>
        </w:tc>
        <w:tc>
          <w:tcPr>
            <w:tcW w:w="742" w:type="pct"/>
            <w:tcBorders>
              <w:top w:val="nil"/>
              <w:left w:val="nil"/>
              <w:bottom w:val="single" w:sz="4" w:space="0" w:color="auto"/>
              <w:right w:val="single" w:sz="8"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127.84 </w:t>
            </w:r>
          </w:p>
        </w:tc>
      </w:tr>
      <w:tr w:rsidR="00B0180D" w:rsidRPr="00B0180D" w:rsidTr="004D5F1E">
        <w:trPr>
          <w:trHeight w:val="270"/>
        </w:trPr>
        <w:tc>
          <w:tcPr>
            <w:tcW w:w="466" w:type="pct"/>
            <w:tcBorders>
              <w:top w:val="nil"/>
              <w:left w:val="single" w:sz="8" w:space="0" w:color="auto"/>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w:t>
            </w:r>
          </w:p>
        </w:tc>
        <w:tc>
          <w:tcPr>
            <w:tcW w:w="705"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w:t>
            </w:r>
          </w:p>
        </w:tc>
        <w:tc>
          <w:tcPr>
            <w:tcW w:w="1044" w:type="pct"/>
            <w:gridSpan w:val="2"/>
            <w:tcBorders>
              <w:top w:val="single" w:sz="4" w:space="0" w:color="auto"/>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材料费</w:t>
            </w:r>
          </w:p>
        </w:tc>
        <w:tc>
          <w:tcPr>
            <w:tcW w:w="68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619"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4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42" w:type="pct"/>
            <w:tcBorders>
              <w:top w:val="nil"/>
              <w:left w:val="nil"/>
              <w:bottom w:val="single" w:sz="4" w:space="0" w:color="auto"/>
              <w:right w:val="single" w:sz="8"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232.47 </w:t>
            </w:r>
          </w:p>
        </w:tc>
      </w:tr>
      <w:tr w:rsidR="00B0180D" w:rsidRPr="00B0180D" w:rsidTr="004D5F1E">
        <w:trPr>
          <w:trHeight w:val="330"/>
        </w:trPr>
        <w:tc>
          <w:tcPr>
            <w:tcW w:w="466" w:type="pct"/>
            <w:tcBorders>
              <w:top w:val="nil"/>
              <w:left w:val="single" w:sz="8" w:space="0" w:color="auto"/>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6</w:t>
            </w:r>
          </w:p>
        </w:tc>
        <w:tc>
          <w:tcPr>
            <w:tcW w:w="705"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1044" w:type="pct"/>
            <w:gridSpan w:val="2"/>
            <w:tcBorders>
              <w:top w:val="single" w:sz="4" w:space="0" w:color="auto"/>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土工布</w:t>
            </w:r>
          </w:p>
        </w:tc>
        <w:tc>
          <w:tcPr>
            <w:tcW w:w="68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m</w:t>
            </w:r>
            <w:r w:rsidRPr="00B0180D">
              <w:rPr>
                <w:rFonts w:ascii="Times New Roman" w:eastAsia="仿宋_GB2312" w:hAnsi="Times New Roman" w:cs="Times New Roman"/>
                <w:sz w:val="21"/>
                <w:szCs w:val="21"/>
                <w:vertAlign w:val="superscript"/>
              </w:rPr>
              <w:t>2</w:t>
            </w:r>
          </w:p>
        </w:tc>
        <w:tc>
          <w:tcPr>
            <w:tcW w:w="619"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107</w:t>
            </w:r>
          </w:p>
        </w:tc>
        <w:tc>
          <w:tcPr>
            <w:tcW w:w="74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2.13 </w:t>
            </w:r>
          </w:p>
        </w:tc>
        <w:tc>
          <w:tcPr>
            <w:tcW w:w="742" w:type="pct"/>
            <w:tcBorders>
              <w:top w:val="nil"/>
              <w:left w:val="nil"/>
              <w:bottom w:val="single" w:sz="4" w:space="0" w:color="auto"/>
              <w:right w:val="single" w:sz="8"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227.91 </w:t>
            </w:r>
          </w:p>
        </w:tc>
      </w:tr>
      <w:tr w:rsidR="00B0180D" w:rsidRPr="00B0180D" w:rsidTr="004D5F1E">
        <w:trPr>
          <w:trHeight w:val="270"/>
        </w:trPr>
        <w:tc>
          <w:tcPr>
            <w:tcW w:w="466" w:type="pct"/>
            <w:tcBorders>
              <w:top w:val="nil"/>
              <w:left w:val="single" w:sz="8" w:space="0" w:color="auto"/>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7</w:t>
            </w:r>
          </w:p>
        </w:tc>
        <w:tc>
          <w:tcPr>
            <w:tcW w:w="705"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1044" w:type="pct"/>
            <w:gridSpan w:val="2"/>
            <w:tcBorders>
              <w:top w:val="single" w:sz="4" w:space="0" w:color="auto"/>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其他材料费</w:t>
            </w:r>
          </w:p>
        </w:tc>
        <w:tc>
          <w:tcPr>
            <w:tcW w:w="68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19"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w:t>
            </w:r>
          </w:p>
        </w:tc>
        <w:tc>
          <w:tcPr>
            <w:tcW w:w="74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227.91 </w:t>
            </w:r>
          </w:p>
        </w:tc>
        <w:tc>
          <w:tcPr>
            <w:tcW w:w="742" w:type="pct"/>
            <w:tcBorders>
              <w:top w:val="nil"/>
              <w:left w:val="nil"/>
              <w:bottom w:val="single" w:sz="4" w:space="0" w:color="auto"/>
              <w:right w:val="single" w:sz="8"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4.56 </w:t>
            </w:r>
          </w:p>
        </w:tc>
      </w:tr>
      <w:tr w:rsidR="00B0180D" w:rsidRPr="00B0180D" w:rsidTr="004D5F1E">
        <w:trPr>
          <w:trHeight w:val="270"/>
        </w:trPr>
        <w:tc>
          <w:tcPr>
            <w:tcW w:w="466" w:type="pct"/>
            <w:tcBorders>
              <w:top w:val="nil"/>
              <w:left w:val="single" w:sz="8" w:space="0" w:color="auto"/>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8</w:t>
            </w:r>
          </w:p>
        </w:tc>
        <w:tc>
          <w:tcPr>
            <w:tcW w:w="705"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（二）</w:t>
            </w:r>
          </w:p>
        </w:tc>
        <w:tc>
          <w:tcPr>
            <w:tcW w:w="1044" w:type="pct"/>
            <w:gridSpan w:val="2"/>
            <w:tcBorders>
              <w:top w:val="single" w:sz="4" w:space="0" w:color="auto"/>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其他直接费</w:t>
            </w:r>
          </w:p>
        </w:tc>
        <w:tc>
          <w:tcPr>
            <w:tcW w:w="68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19"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w:t>
            </w:r>
          </w:p>
        </w:tc>
        <w:tc>
          <w:tcPr>
            <w:tcW w:w="74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360.31 </w:t>
            </w:r>
          </w:p>
        </w:tc>
        <w:tc>
          <w:tcPr>
            <w:tcW w:w="742" w:type="pct"/>
            <w:tcBorders>
              <w:top w:val="nil"/>
              <w:left w:val="nil"/>
              <w:bottom w:val="single" w:sz="4" w:space="0" w:color="auto"/>
              <w:right w:val="single" w:sz="8"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7.21 </w:t>
            </w:r>
          </w:p>
        </w:tc>
      </w:tr>
      <w:tr w:rsidR="00B0180D" w:rsidRPr="00B0180D" w:rsidTr="004D5F1E">
        <w:trPr>
          <w:trHeight w:val="270"/>
        </w:trPr>
        <w:tc>
          <w:tcPr>
            <w:tcW w:w="466" w:type="pct"/>
            <w:tcBorders>
              <w:top w:val="nil"/>
              <w:left w:val="single" w:sz="8" w:space="0" w:color="auto"/>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9</w:t>
            </w:r>
          </w:p>
        </w:tc>
        <w:tc>
          <w:tcPr>
            <w:tcW w:w="705"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（三）</w:t>
            </w:r>
          </w:p>
        </w:tc>
        <w:tc>
          <w:tcPr>
            <w:tcW w:w="1044" w:type="pct"/>
            <w:gridSpan w:val="2"/>
            <w:tcBorders>
              <w:top w:val="single" w:sz="4" w:space="0" w:color="auto"/>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现场经费</w:t>
            </w:r>
          </w:p>
        </w:tc>
        <w:tc>
          <w:tcPr>
            <w:tcW w:w="68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19"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w:t>
            </w:r>
          </w:p>
        </w:tc>
        <w:tc>
          <w:tcPr>
            <w:tcW w:w="74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360.31 </w:t>
            </w:r>
          </w:p>
        </w:tc>
        <w:tc>
          <w:tcPr>
            <w:tcW w:w="742" w:type="pct"/>
            <w:tcBorders>
              <w:top w:val="nil"/>
              <w:left w:val="nil"/>
              <w:bottom w:val="single" w:sz="4" w:space="0" w:color="auto"/>
              <w:right w:val="single" w:sz="8"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18.02 </w:t>
            </w:r>
          </w:p>
        </w:tc>
      </w:tr>
      <w:tr w:rsidR="00B0180D" w:rsidRPr="00B0180D" w:rsidTr="004D5F1E">
        <w:trPr>
          <w:trHeight w:val="270"/>
        </w:trPr>
        <w:tc>
          <w:tcPr>
            <w:tcW w:w="466" w:type="pct"/>
            <w:tcBorders>
              <w:top w:val="nil"/>
              <w:left w:val="single" w:sz="8" w:space="0" w:color="auto"/>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10</w:t>
            </w:r>
          </w:p>
        </w:tc>
        <w:tc>
          <w:tcPr>
            <w:tcW w:w="705"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二</w:t>
            </w:r>
          </w:p>
        </w:tc>
        <w:tc>
          <w:tcPr>
            <w:tcW w:w="1044" w:type="pct"/>
            <w:gridSpan w:val="2"/>
            <w:tcBorders>
              <w:top w:val="single" w:sz="4" w:space="0" w:color="auto"/>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间接费</w:t>
            </w:r>
          </w:p>
        </w:tc>
        <w:tc>
          <w:tcPr>
            <w:tcW w:w="68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19"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4.4</w:t>
            </w:r>
          </w:p>
        </w:tc>
        <w:tc>
          <w:tcPr>
            <w:tcW w:w="74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385.53 </w:t>
            </w:r>
          </w:p>
        </w:tc>
        <w:tc>
          <w:tcPr>
            <w:tcW w:w="742" w:type="pct"/>
            <w:tcBorders>
              <w:top w:val="nil"/>
              <w:left w:val="nil"/>
              <w:bottom w:val="single" w:sz="4" w:space="0" w:color="auto"/>
              <w:right w:val="single" w:sz="8"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16.96 </w:t>
            </w:r>
          </w:p>
        </w:tc>
      </w:tr>
      <w:tr w:rsidR="00B0180D" w:rsidRPr="00B0180D" w:rsidTr="004D5F1E">
        <w:trPr>
          <w:trHeight w:val="270"/>
        </w:trPr>
        <w:tc>
          <w:tcPr>
            <w:tcW w:w="466" w:type="pct"/>
            <w:tcBorders>
              <w:top w:val="nil"/>
              <w:left w:val="single" w:sz="8" w:space="0" w:color="auto"/>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11</w:t>
            </w:r>
          </w:p>
        </w:tc>
        <w:tc>
          <w:tcPr>
            <w:tcW w:w="705"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三</w:t>
            </w:r>
          </w:p>
        </w:tc>
        <w:tc>
          <w:tcPr>
            <w:tcW w:w="1044" w:type="pct"/>
            <w:gridSpan w:val="2"/>
            <w:tcBorders>
              <w:top w:val="single" w:sz="4" w:space="0" w:color="auto"/>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利润</w:t>
            </w:r>
          </w:p>
        </w:tc>
        <w:tc>
          <w:tcPr>
            <w:tcW w:w="68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19"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7</w:t>
            </w:r>
          </w:p>
        </w:tc>
        <w:tc>
          <w:tcPr>
            <w:tcW w:w="74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402.49 </w:t>
            </w:r>
          </w:p>
        </w:tc>
        <w:tc>
          <w:tcPr>
            <w:tcW w:w="742" w:type="pct"/>
            <w:tcBorders>
              <w:top w:val="nil"/>
              <w:left w:val="nil"/>
              <w:bottom w:val="single" w:sz="4" w:space="0" w:color="auto"/>
              <w:right w:val="single" w:sz="8"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28.17 </w:t>
            </w:r>
          </w:p>
        </w:tc>
      </w:tr>
      <w:tr w:rsidR="00B0180D" w:rsidRPr="00B0180D" w:rsidTr="004D5F1E">
        <w:trPr>
          <w:trHeight w:val="300"/>
        </w:trPr>
        <w:tc>
          <w:tcPr>
            <w:tcW w:w="466" w:type="pct"/>
            <w:tcBorders>
              <w:top w:val="nil"/>
              <w:left w:val="single" w:sz="8" w:space="0" w:color="auto"/>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12</w:t>
            </w:r>
          </w:p>
        </w:tc>
        <w:tc>
          <w:tcPr>
            <w:tcW w:w="705"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四</w:t>
            </w:r>
          </w:p>
        </w:tc>
        <w:tc>
          <w:tcPr>
            <w:tcW w:w="1044" w:type="pct"/>
            <w:gridSpan w:val="2"/>
            <w:tcBorders>
              <w:top w:val="single" w:sz="4" w:space="0" w:color="auto"/>
              <w:left w:val="nil"/>
              <w:bottom w:val="single" w:sz="4" w:space="0" w:color="auto"/>
              <w:right w:val="single" w:sz="4" w:space="0" w:color="000000"/>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价差</w:t>
            </w:r>
          </w:p>
        </w:tc>
        <w:tc>
          <w:tcPr>
            <w:tcW w:w="68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619"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4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42" w:type="pct"/>
            <w:tcBorders>
              <w:top w:val="nil"/>
              <w:left w:val="nil"/>
              <w:bottom w:val="single" w:sz="4" w:space="0" w:color="auto"/>
              <w:right w:val="single" w:sz="8"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77.28 </w:t>
            </w:r>
          </w:p>
        </w:tc>
      </w:tr>
      <w:tr w:rsidR="00B0180D" w:rsidRPr="00B0180D" w:rsidTr="004D5F1E">
        <w:trPr>
          <w:trHeight w:val="300"/>
        </w:trPr>
        <w:tc>
          <w:tcPr>
            <w:tcW w:w="466" w:type="pct"/>
            <w:tcBorders>
              <w:top w:val="nil"/>
              <w:left w:val="single" w:sz="8" w:space="0" w:color="auto"/>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13</w:t>
            </w:r>
          </w:p>
        </w:tc>
        <w:tc>
          <w:tcPr>
            <w:tcW w:w="705"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1044" w:type="pct"/>
            <w:gridSpan w:val="2"/>
            <w:tcBorders>
              <w:top w:val="single" w:sz="4" w:space="0" w:color="auto"/>
              <w:left w:val="nil"/>
              <w:bottom w:val="single" w:sz="4" w:space="0" w:color="auto"/>
              <w:right w:val="single" w:sz="4" w:space="0" w:color="000000"/>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人工</w:t>
            </w:r>
          </w:p>
        </w:tc>
        <w:tc>
          <w:tcPr>
            <w:tcW w:w="68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工时</w:t>
            </w:r>
          </w:p>
        </w:tc>
        <w:tc>
          <w:tcPr>
            <w:tcW w:w="619"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16</w:t>
            </w:r>
          </w:p>
        </w:tc>
        <w:tc>
          <w:tcPr>
            <w:tcW w:w="74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4.83 </w:t>
            </w:r>
          </w:p>
        </w:tc>
        <w:tc>
          <w:tcPr>
            <w:tcW w:w="742" w:type="pct"/>
            <w:tcBorders>
              <w:top w:val="nil"/>
              <w:left w:val="nil"/>
              <w:bottom w:val="single" w:sz="4" w:space="0" w:color="auto"/>
              <w:right w:val="single" w:sz="8"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77.28 </w:t>
            </w:r>
          </w:p>
        </w:tc>
      </w:tr>
      <w:tr w:rsidR="00B0180D" w:rsidRPr="00B0180D" w:rsidTr="004D5F1E">
        <w:trPr>
          <w:trHeight w:val="270"/>
        </w:trPr>
        <w:tc>
          <w:tcPr>
            <w:tcW w:w="466" w:type="pct"/>
            <w:tcBorders>
              <w:top w:val="nil"/>
              <w:left w:val="single" w:sz="8" w:space="0" w:color="auto"/>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14</w:t>
            </w:r>
          </w:p>
        </w:tc>
        <w:tc>
          <w:tcPr>
            <w:tcW w:w="705"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五</w:t>
            </w:r>
          </w:p>
        </w:tc>
        <w:tc>
          <w:tcPr>
            <w:tcW w:w="1044" w:type="pct"/>
            <w:gridSpan w:val="2"/>
            <w:tcBorders>
              <w:top w:val="single" w:sz="4" w:space="0" w:color="auto"/>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税金</w:t>
            </w:r>
          </w:p>
        </w:tc>
        <w:tc>
          <w:tcPr>
            <w:tcW w:w="68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19"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9</w:t>
            </w:r>
          </w:p>
        </w:tc>
        <w:tc>
          <w:tcPr>
            <w:tcW w:w="742" w:type="pct"/>
            <w:tcBorders>
              <w:top w:val="nil"/>
              <w:left w:val="nil"/>
              <w:bottom w:val="single" w:sz="4"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507.95 </w:t>
            </w:r>
          </w:p>
        </w:tc>
        <w:tc>
          <w:tcPr>
            <w:tcW w:w="742" w:type="pct"/>
            <w:tcBorders>
              <w:top w:val="nil"/>
              <w:left w:val="nil"/>
              <w:bottom w:val="single" w:sz="4" w:space="0" w:color="auto"/>
              <w:right w:val="single" w:sz="8"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45.72 </w:t>
            </w:r>
          </w:p>
        </w:tc>
      </w:tr>
      <w:tr w:rsidR="00B0180D" w:rsidRPr="00B0180D" w:rsidTr="004D5F1E">
        <w:trPr>
          <w:trHeight w:val="270"/>
        </w:trPr>
        <w:tc>
          <w:tcPr>
            <w:tcW w:w="466" w:type="pct"/>
            <w:tcBorders>
              <w:top w:val="nil"/>
              <w:left w:val="single" w:sz="8" w:space="0" w:color="auto"/>
              <w:bottom w:val="single" w:sz="8"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15</w:t>
            </w:r>
          </w:p>
        </w:tc>
        <w:tc>
          <w:tcPr>
            <w:tcW w:w="705" w:type="pct"/>
            <w:tcBorders>
              <w:top w:val="nil"/>
              <w:left w:val="nil"/>
              <w:bottom w:val="single" w:sz="8"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六</w:t>
            </w:r>
          </w:p>
        </w:tc>
        <w:tc>
          <w:tcPr>
            <w:tcW w:w="1044" w:type="pct"/>
            <w:gridSpan w:val="2"/>
            <w:tcBorders>
              <w:top w:val="single" w:sz="4" w:space="0" w:color="auto"/>
              <w:left w:val="nil"/>
              <w:bottom w:val="single" w:sz="8"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合计</w:t>
            </w:r>
          </w:p>
        </w:tc>
        <w:tc>
          <w:tcPr>
            <w:tcW w:w="682" w:type="pct"/>
            <w:tcBorders>
              <w:top w:val="nil"/>
              <w:left w:val="nil"/>
              <w:bottom w:val="single" w:sz="8"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619" w:type="pct"/>
            <w:tcBorders>
              <w:top w:val="nil"/>
              <w:left w:val="nil"/>
              <w:bottom w:val="single" w:sz="8"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42" w:type="pct"/>
            <w:tcBorders>
              <w:top w:val="nil"/>
              <w:left w:val="nil"/>
              <w:bottom w:val="single" w:sz="8" w:space="0" w:color="auto"/>
              <w:right w:val="single" w:sz="4"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　</w:t>
            </w:r>
          </w:p>
        </w:tc>
        <w:tc>
          <w:tcPr>
            <w:tcW w:w="742" w:type="pct"/>
            <w:tcBorders>
              <w:top w:val="nil"/>
              <w:left w:val="nil"/>
              <w:bottom w:val="single" w:sz="8" w:space="0" w:color="auto"/>
              <w:right w:val="single" w:sz="8" w:space="0" w:color="auto"/>
            </w:tcBorders>
            <w:shd w:val="clear" w:color="000000" w:fill="auto"/>
            <w:noWrap/>
            <w:vAlign w:val="center"/>
            <w:hideMark/>
          </w:tcPr>
          <w:p w:rsidR="004D5F1E" w:rsidRPr="00B0180D" w:rsidRDefault="004D5F1E">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476.38 </w:t>
            </w:r>
          </w:p>
        </w:tc>
      </w:tr>
    </w:tbl>
    <w:p w:rsidR="004D5F1E" w:rsidRPr="00B0180D" w:rsidRDefault="004D5F1E" w:rsidP="004D5F1E">
      <w:pPr>
        <w:pStyle w:val="A21"/>
        <w:spacing w:before="120" w:after="120"/>
        <w:sectPr w:rsidR="004D5F1E" w:rsidRPr="00B0180D">
          <w:pgSz w:w="11906" w:h="16838"/>
          <w:pgMar w:top="1440" w:right="1797" w:bottom="1440" w:left="1797" w:header="851" w:footer="992" w:gutter="0"/>
          <w:cols w:space="720"/>
          <w:docGrid w:linePitch="326"/>
        </w:sectPr>
      </w:pPr>
    </w:p>
    <w:p w:rsidR="003625B9" w:rsidRPr="00B0180D" w:rsidRDefault="004D5F1E" w:rsidP="003625B9">
      <w:pPr>
        <w:pStyle w:val="A21"/>
        <w:spacing w:before="120" w:after="120"/>
        <w:rPr>
          <w:szCs w:val="21"/>
        </w:rPr>
      </w:pPr>
      <w:r w:rsidRPr="00B0180D">
        <w:rPr>
          <w:szCs w:val="21"/>
        </w:rPr>
        <w:t>附表</w:t>
      </w:r>
      <w:r w:rsidRPr="00B0180D">
        <w:rPr>
          <w:szCs w:val="21"/>
        </w:rPr>
        <w:t xml:space="preserve"> 5  </w:t>
      </w:r>
      <w:r w:rsidR="003625B9" w:rsidRPr="00B0180D">
        <w:rPr>
          <w:szCs w:val="21"/>
        </w:rPr>
        <w:t>撒播草种单价分析表</w:t>
      </w:r>
    </w:p>
    <w:tbl>
      <w:tblPr>
        <w:tblW w:w="8410" w:type="dxa"/>
        <w:tblInd w:w="118" w:type="dxa"/>
        <w:tblLook w:val="04A0" w:firstRow="1" w:lastRow="0" w:firstColumn="1" w:lastColumn="0" w:noHBand="0" w:noVBand="1"/>
      </w:tblPr>
      <w:tblGrid>
        <w:gridCol w:w="904"/>
        <w:gridCol w:w="1323"/>
        <w:gridCol w:w="460"/>
        <w:gridCol w:w="1272"/>
        <w:gridCol w:w="1273"/>
        <w:gridCol w:w="1065"/>
        <w:gridCol w:w="977"/>
        <w:gridCol w:w="1136"/>
      </w:tblGrid>
      <w:tr w:rsidR="00B0180D" w:rsidRPr="00B0180D" w:rsidTr="003625B9">
        <w:trPr>
          <w:trHeight w:val="340"/>
        </w:trPr>
        <w:tc>
          <w:tcPr>
            <w:tcW w:w="2227" w:type="dxa"/>
            <w:gridSpan w:val="2"/>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单价编号</w:t>
            </w:r>
          </w:p>
        </w:tc>
        <w:tc>
          <w:tcPr>
            <w:tcW w:w="1732" w:type="dxa"/>
            <w:gridSpan w:val="2"/>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4</w:t>
            </w:r>
          </w:p>
        </w:tc>
        <w:tc>
          <w:tcPr>
            <w:tcW w:w="1273" w:type="dxa"/>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定额编号</w:t>
            </w:r>
          </w:p>
        </w:tc>
        <w:tc>
          <w:tcPr>
            <w:tcW w:w="3178" w:type="dxa"/>
            <w:gridSpan w:val="3"/>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08057</w:t>
            </w:r>
          </w:p>
        </w:tc>
      </w:tr>
      <w:tr w:rsidR="00B0180D" w:rsidRPr="00B0180D" w:rsidTr="003625B9">
        <w:trPr>
          <w:trHeight w:val="340"/>
        </w:trPr>
        <w:tc>
          <w:tcPr>
            <w:tcW w:w="2227" w:type="dxa"/>
            <w:gridSpan w:val="2"/>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工程名称</w:t>
            </w:r>
          </w:p>
        </w:tc>
        <w:tc>
          <w:tcPr>
            <w:tcW w:w="6183"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撒播草籽（覆土）</w:t>
            </w:r>
          </w:p>
        </w:tc>
      </w:tr>
      <w:tr w:rsidR="00B0180D" w:rsidRPr="00B0180D" w:rsidTr="003625B9">
        <w:trPr>
          <w:trHeight w:val="340"/>
        </w:trPr>
        <w:tc>
          <w:tcPr>
            <w:tcW w:w="2227" w:type="dxa"/>
            <w:gridSpan w:val="2"/>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单位系数</w:t>
            </w:r>
          </w:p>
        </w:tc>
        <w:tc>
          <w:tcPr>
            <w:tcW w:w="4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1</w:t>
            </w:r>
          </w:p>
        </w:tc>
        <w:tc>
          <w:tcPr>
            <w:tcW w:w="127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单位</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hm</w:t>
            </w:r>
            <w:r w:rsidRPr="00B0180D">
              <w:rPr>
                <w:rFonts w:ascii="Times New Roman" w:eastAsia="仿宋_GB2312" w:hAnsi="Times New Roman" w:cs="Times New Roman"/>
                <w:bCs/>
                <w:sz w:val="21"/>
                <w:szCs w:val="21"/>
                <w:vertAlign w:val="superscript"/>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项目单价</w:t>
            </w: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 xml:space="preserve">807.51 </w:t>
            </w:r>
          </w:p>
        </w:tc>
      </w:tr>
      <w:tr w:rsidR="00B0180D" w:rsidRPr="00B0180D" w:rsidTr="003625B9">
        <w:trPr>
          <w:trHeight w:val="340"/>
        </w:trPr>
        <w:tc>
          <w:tcPr>
            <w:tcW w:w="2227" w:type="dxa"/>
            <w:gridSpan w:val="2"/>
            <w:tcBorders>
              <w:top w:val="single" w:sz="4" w:space="0" w:color="000000"/>
              <w:left w:val="single" w:sz="8" w:space="0" w:color="000000"/>
              <w:bottom w:val="single" w:sz="4" w:space="0" w:color="000000"/>
              <w:right w:val="single" w:sz="4" w:space="0" w:color="000000"/>
            </w:tcBorders>
            <w:shd w:val="clear" w:color="auto" w:fill="auto"/>
            <w:vAlign w:val="center"/>
            <w:hideMark/>
          </w:tcPr>
          <w:p w:rsidR="003625B9" w:rsidRPr="00B0180D" w:rsidRDefault="003625B9"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施工说明</w:t>
            </w:r>
          </w:p>
        </w:tc>
        <w:tc>
          <w:tcPr>
            <w:tcW w:w="6183"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种子处理、人工播种籽、用耙、石碾子等方法覆土</w:t>
            </w:r>
          </w:p>
        </w:tc>
      </w:tr>
      <w:tr w:rsidR="00B0180D" w:rsidRPr="00B0180D" w:rsidTr="003625B9">
        <w:trPr>
          <w:trHeight w:val="340"/>
        </w:trPr>
        <w:tc>
          <w:tcPr>
            <w:tcW w:w="2227" w:type="dxa"/>
            <w:gridSpan w:val="2"/>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附注说明</w:t>
            </w:r>
          </w:p>
        </w:tc>
        <w:tc>
          <w:tcPr>
            <w:tcW w:w="6183"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bCs/>
                <w:sz w:val="21"/>
                <w:szCs w:val="21"/>
              </w:rPr>
            </w:pPr>
          </w:p>
        </w:tc>
      </w:tr>
      <w:tr w:rsidR="00B0180D" w:rsidRPr="00B0180D" w:rsidTr="003625B9">
        <w:trPr>
          <w:trHeight w:val="340"/>
        </w:trPr>
        <w:tc>
          <w:tcPr>
            <w:tcW w:w="904"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编号</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序号</w:t>
            </w: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名称及规格</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单位</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数量</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单价（元）</w:t>
            </w:r>
          </w:p>
        </w:tc>
        <w:tc>
          <w:tcPr>
            <w:tcW w:w="1136" w:type="dxa"/>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合价（元）</w:t>
            </w:r>
          </w:p>
        </w:tc>
      </w:tr>
      <w:tr w:rsidR="00B0180D" w:rsidRPr="00B0180D" w:rsidTr="003625B9">
        <w:trPr>
          <w:trHeight w:val="340"/>
        </w:trPr>
        <w:tc>
          <w:tcPr>
            <w:tcW w:w="904"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一</w:t>
            </w: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直接工程费</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c>
          <w:tcPr>
            <w:tcW w:w="1136" w:type="dxa"/>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671.56 </w:t>
            </w:r>
          </w:p>
        </w:tc>
      </w:tr>
      <w:tr w:rsidR="00B0180D" w:rsidRPr="00B0180D" w:rsidTr="003625B9">
        <w:trPr>
          <w:trHeight w:val="340"/>
        </w:trPr>
        <w:tc>
          <w:tcPr>
            <w:tcW w:w="904"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（一）</w:t>
            </w: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直接费</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c>
          <w:tcPr>
            <w:tcW w:w="1136" w:type="dxa"/>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639.34 </w:t>
            </w:r>
          </w:p>
        </w:tc>
      </w:tr>
      <w:tr w:rsidR="00B0180D" w:rsidRPr="00B0180D" w:rsidTr="003625B9">
        <w:trPr>
          <w:trHeight w:val="340"/>
        </w:trPr>
        <w:tc>
          <w:tcPr>
            <w:tcW w:w="904"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r w:rsidRPr="00B0180D">
              <w:rPr>
                <w:rFonts w:ascii="Times New Roman" w:eastAsia="仿宋_GB2312" w:hAnsi="Times New Roman" w:cs="Times New Roman"/>
                <w:sz w:val="21"/>
                <w:szCs w:val="21"/>
              </w:rPr>
              <w:t>1</w:t>
            </w:r>
            <w:r w:rsidRPr="00B0180D">
              <w:rPr>
                <w:rFonts w:ascii="Times New Roman" w:eastAsia="仿宋_GB2312" w:hAnsi="Times New Roman" w:cs="Times New Roman"/>
                <w:sz w:val="21"/>
                <w:szCs w:val="21"/>
              </w:rPr>
              <w:t>）</w:t>
            </w: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人工费</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c>
          <w:tcPr>
            <w:tcW w:w="1136" w:type="dxa"/>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527.34 </w:t>
            </w:r>
          </w:p>
        </w:tc>
      </w:tr>
      <w:tr w:rsidR="00B0180D" w:rsidRPr="00B0180D" w:rsidTr="003625B9">
        <w:trPr>
          <w:trHeight w:val="340"/>
        </w:trPr>
        <w:tc>
          <w:tcPr>
            <w:tcW w:w="904"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4</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人工</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工时</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66</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7.99 </w:t>
            </w:r>
          </w:p>
        </w:tc>
        <w:tc>
          <w:tcPr>
            <w:tcW w:w="1136" w:type="dxa"/>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527.34 </w:t>
            </w:r>
          </w:p>
        </w:tc>
      </w:tr>
      <w:tr w:rsidR="00B0180D" w:rsidRPr="00B0180D" w:rsidTr="003625B9">
        <w:trPr>
          <w:trHeight w:val="340"/>
        </w:trPr>
        <w:tc>
          <w:tcPr>
            <w:tcW w:w="904"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r w:rsidRPr="00B0180D">
              <w:rPr>
                <w:rFonts w:ascii="Times New Roman" w:eastAsia="仿宋_GB2312" w:hAnsi="Times New Roman" w:cs="Times New Roman"/>
                <w:sz w:val="21"/>
                <w:szCs w:val="21"/>
              </w:rPr>
              <w:t>2</w:t>
            </w:r>
            <w:r w:rsidRPr="00B0180D">
              <w:rPr>
                <w:rFonts w:ascii="Times New Roman" w:eastAsia="仿宋_GB2312" w:hAnsi="Times New Roman" w:cs="Times New Roman"/>
                <w:sz w:val="21"/>
                <w:szCs w:val="21"/>
              </w:rPr>
              <w:t>）</w:t>
            </w: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材料费</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c>
          <w:tcPr>
            <w:tcW w:w="1136" w:type="dxa"/>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112.00 </w:t>
            </w:r>
          </w:p>
        </w:tc>
      </w:tr>
      <w:tr w:rsidR="00B0180D" w:rsidRPr="00B0180D" w:rsidTr="003625B9">
        <w:trPr>
          <w:trHeight w:val="340"/>
        </w:trPr>
        <w:tc>
          <w:tcPr>
            <w:tcW w:w="904"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6</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草籽</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kg</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28</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80.00 </w:t>
            </w:r>
          </w:p>
        </w:tc>
        <w:tc>
          <w:tcPr>
            <w:tcW w:w="1136" w:type="dxa"/>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r>
      <w:tr w:rsidR="00B0180D" w:rsidRPr="00B0180D" w:rsidTr="003625B9">
        <w:trPr>
          <w:trHeight w:val="340"/>
        </w:trPr>
        <w:tc>
          <w:tcPr>
            <w:tcW w:w="904"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7</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其他材料费</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2240.00 </w:t>
            </w:r>
          </w:p>
        </w:tc>
        <w:tc>
          <w:tcPr>
            <w:tcW w:w="1136" w:type="dxa"/>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112.00 </w:t>
            </w:r>
          </w:p>
        </w:tc>
      </w:tr>
      <w:tr w:rsidR="00B0180D" w:rsidRPr="00B0180D" w:rsidTr="003625B9">
        <w:trPr>
          <w:trHeight w:val="340"/>
        </w:trPr>
        <w:tc>
          <w:tcPr>
            <w:tcW w:w="904"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8</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（二）</w:t>
            </w: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其他直接费</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639.34 </w:t>
            </w:r>
          </w:p>
        </w:tc>
        <w:tc>
          <w:tcPr>
            <w:tcW w:w="1136" w:type="dxa"/>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6.39 </w:t>
            </w:r>
          </w:p>
        </w:tc>
      </w:tr>
      <w:tr w:rsidR="00B0180D" w:rsidRPr="00B0180D" w:rsidTr="003625B9">
        <w:trPr>
          <w:trHeight w:val="340"/>
        </w:trPr>
        <w:tc>
          <w:tcPr>
            <w:tcW w:w="904"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9</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（三）</w:t>
            </w: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现场经费</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4</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645.73 </w:t>
            </w:r>
          </w:p>
        </w:tc>
        <w:tc>
          <w:tcPr>
            <w:tcW w:w="1136" w:type="dxa"/>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25.83 </w:t>
            </w:r>
          </w:p>
        </w:tc>
      </w:tr>
      <w:tr w:rsidR="00B0180D" w:rsidRPr="00B0180D" w:rsidTr="003625B9">
        <w:trPr>
          <w:trHeight w:val="340"/>
        </w:trPr>
        <w:tc>
          <w:tcPr>
            <w:tcW w:w="904"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10</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二</w:t>
            </w: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间接费</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3.3</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671.56 </w:t>
            </w:r>
          </w:p>
        </w:tc>
        <w:tc>
          <w:tcPr>
            <w:tcW w:w="1136" w:type="dxa"/>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22.16 </w:t>
            </w:r>
          </w:p>
        </w:tc>
      </w:tr>
      <w:tr w:rsidR="00B0180D" w:rsidRPr="00B0180D" w:rsidTr="003625B9">
        <w:trPr>
          <w:trHeight w:val="340"/>
        </w:trPr>
        <w:tc>
          <w:tcPr>
            <w:tcW w:w="904"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11</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三</w:t>
            </w: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利润</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693.72 </w:t>
            </w:r>
          </w:p>
        </w:tc>
        <w:tc>
          <w:tcPr>
            <w:tcW w:w="1136" w:type="dxa"/>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34.69 </w:t>
            </w:r>
          </w:p>
        </w:tc>
      </w:tr>
      <w:tr w:rsidR="00B0180D" w:rsidRPr="00B0180D" w:rsidTr="003625B9">
        <w:trPr>
          <w:trHeight w:val="340"/>
        </w:trPr>
        <w:tc>
          <w:tcPr>
            <w:tcW w:w="904"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12</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四</w:t>
            </w: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价差</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c>
          <w:tcPr>
            <w:tcW w:w="1136" w:type="dxa"/>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150.48 </w:t>
            </w:r>
          </w:p>
        </w:tc>
      </w:tr>
      <w:tr w:rsidR="00B0180D" w:rsidRPr="00B0180D" w:rsidTr="003625B9">
        <w:trPr>
          <w:trHeight w:val="340"/>
        </w:trPr>
        <w:tc>
          <w:tcPr>
            <w:tcW w:w="904"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13</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人工</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工时</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66</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2.28 </w:t>
            </w:r>
          </w:p>
        </w:tc>
        <w:tc>
          <w:tcPr>
            <w:tcW w:w="1136" w:type="dxa"/>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150.48 </w:t>
            </w:r>
          </w:p>
        </w:tc>
      </w:tr>
      <w:tr w:rsidR="00B0180D" w:rsidRPr="00B0180D" w:rsidTr="003625B9">
        <w:trPr>
          <w:trHeight w:val="340"/>
        </w:trPr>
        <w:tc>
          <w:tcPr>
            <w:tcW w:w="904"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14</w:t>
            </w:r>
          </w:p>
        </w:tc>
        <w:tc>
          <w:tcPr>
            <w:tcW w:w="132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五</w:t>
            </w: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税金</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9</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878.89 </w:t>
            </w:r>
          </w:p>
        </w:tc>
        <w:tc>
          <w:tcPr>
            <w:tcW w:w="1136" w:type="dxa"/>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79.10 </w:t>
            </w:r>
          </w:p>
        </w:tc>
      </w:tr>
      <w:tr w:rsidR="00B0180D" w:rsidRPr="00B0180D" w:rsidTr="003625B9">
        <w:trPr>
          <w:trHeight w:val="340"/>
        </w:trPr>
        <w:tc>
          <w:tcPr>
            <w:tcW w:w="904"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15</w:t>
            </w:r>
          </w:p>
        </w:tc>
        <w:tc>
          <w:tcPr>
            <w:tcW w:w="1323" w:type="dxa"/>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六</w:t>
            </w:r>
          </w:p>
        </w:tc>
        <w:tc>
          <w:tcPr>
            <w:tcW w:w="1732" w:type="dxa"/>
            <w:gridSpan w:val="2"/>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合计</w:t>
            </w:r>
          </w:p>
        </w:tc>
        <w:tc>
          <w:tcPr>
            <w:tcW w:w="1273" w:type="dxa"/>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c>
          <w:tcPr>
            <w:tcW w:w="1065" w:type="dxa"/>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c>
          <w:tcPr>
            <w:tcW w:w="977" w:type="dxa"/>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p>
        </w:tc>
        <w:tc>
          <w:tcPr>
            <w:tcW w:w="1136" w:type="dxa"/>
            <w:tcBorders>
              <w:top w:val="single" w:sz="4" w:space="0" w:color="000000"/>
              <w:left w:val="single" w:sz="4" w:space="0" w:color="000000"/>
              <w:bottom w:val="single" w:sz="8" w:space="0" w:color="000000"/>
              <w:right w:val="single" w:sz="8" w:space="0" w:color="000000"/>
            </w:tcBorders>
            <w:shd w:val="clear" w:color="auto" w:fill="auto"/>
            <w:noWrap/>
            <w:vAlign w:val="center"/>
            <w:hideMark/>
          </w:tcPr>
          <w:p w:rsidR="003625B9" w:rsidRPr="00B0180D" w:rsidRDefault="003625B9"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 xml:space="preserve">807.51 </w:t>
            </w:r>
          </w:p>
        </w:tc>
      </w:tr>
    </w:tbl>
    <w:p w:rsidR="007D293C" w:rsidRPr="00B0180D" w:rsidRDefault="007D293C" w:rsidP="0062747C">
      <w:pPr>
        <w:pStyle w:val="1d"/>
      </w:pPr>
      <w:r w:rsidRPr="00B0180D">
        <w:br w:type="page"/>
      </w:r>
      <w:r w:rsidRPr="00B0180D">
        <w:t>附表</w:t>
      </w:r>
      <w:r w:rsidRPr="00B0180D">
        <w:t xml:space="preserve"> 6  </w:t>
      </w:r>
      <w:r w:rsidRPr="00B0180D">
        <w:t>水泥砂浆抹面单价分析表</w:t>
      </w:r>
    </w:p>
    <w:tbl>
      <w:tblPr>
        <w:tblW w:w="5000" w:type="pct"/>
        <w:jc w:val="center"/>
        <w:tblCellMar>
          <w:left w:w="0" w:type="dxa"/>
          <w:right w:w="0" w:type="dxa"/>
        </w:tblCellMar>
        <w:tblLook w:val="04A0" w:firstRow="1" w:lastRow="0" w:firstColumn="1" w:lastColumn="0" w:noHBand="0" w:noVBand="1"/>
      </w:tblPr>
      <w:tblGrid>
        <w:gridCol w:w="552"/>
        <w:gridCol w:w="813"/>
        <w:gridCol w:w="445"/>
        <w:gridCol w:w="1664"/>
        <w:gridCol w:w="1079"/>
        <w:gridCol w:w="1079"/>
        <w:gridCol w:w="1346"/>
        <w:gridCol w:w="1349"/>
      </w:tblGrid>
      <w:tr w:rsidR="00B0180D" w:rsidRPr="00B0180D" w:rsidTr="007D293C">
        <w:trPr>
          <w:trHeight w:val="270"/>
          <w:jc w:val="center"/>
        </w:trPr>
        <w:tc>
          <w:tcPr>
            <w:tcW w:w="819" w:type="pct"/>
            <w:gridSpan w:val="2"/>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单价编号</w:t>
            </w:r>
          </w:p>
        </w:tc>
        <w:tc>
          <w:tcPr>
            <w:tcW w:w="1266" w:type="pct"/>
            <w:gridSpan w:val="2"/>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5</w:t>
            </w:r>
          </w:p>
        </w:tc>
        <w:tc>
          <w:tcPr>
            <w:tcW w:w="648" w:type="pct"/>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定额编号</w:t>
            </w:r>
          </w:p>
        </w:tc>
        <w:tc>
          <w:tcPr>
            <w:tcW w:w="2267" w:type="pct"/>
            <w:gridSpan w:val="3"/>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03079</w:t>
            </w:r>
          </w:p>
        </w:tc>
      </w:tr>
      <w:tr w:rsidR="00B0180D" w:rsidRPr="00B0180D" w:rsidTr="007D293C">
        <w:trPr>
          <w:trHeight w:val="270"/>
          <w:jc w:val="center"/>
        </w:trPr>
        <w:tc>
          <w:tcPr>
            <w:tcW w:w="819" w:type="pct"/>
            <w:gridSpan w:val="2"/>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工程名称</w:t>
            </w:r>
          </w:p>
        </w:tc>
        <w:tc>
          <w:tcPr>
            <w:tcW w:w="4181" w:type="pct"/>
            <w:gridSpan w:val="6"/>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水泥砂浆抹面</w:t>
            </w:r>
          </w:p>
        </w:tc>
      </w:tr>
      <w:tr w:rsidR="00B0180D" w:rsidRPr="00B0180D" w:rsidTr="007D293C">
        <w:trPr>
          <w:trHeight w:val="285"/>
          <w:jc w:val="center"/>
        </w:trPr>
        <w:tc>
          <w:tcPr>
            <w:tcW w:w="819" w:type="pct"/>
            <w:gridSpan w:val="2"/>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单位系数</w:t>
            </w:r>
          </w:p>
        </w:tc>
        <w:tc>
          <w:tcPr>
            <w:tcW w:w="26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1</w:t>
            </w:r>
          </w:p>
        </w:tc>
        <w:tc>
          <w:tcPr>
            <w:tcW w:w="99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单位</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100m</w:t>
            </w:r>
            <w:r w:rsidRPr="00B0180D">
              <w:rPr>
                <w:rFonts w:ascii="Times New Roman" w:eastAsia="仿宋_GB2312" w:hAnsi="Times New Roman" w:cs="Times New Roman"/>
                <w:bCs/>
                <w:sz w:val="21"/>
                <w:szCs w:val="21"/>
                <w:vertAlign w:val="superscript"/>
              </w:rPr>
              <w:t>2</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项目单价</w:t>
            </w:r>
          </w:p>
        </w:tc>
        <w:tc>
          <w:tcPr>
            <w:tcW w:w="161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2106.14</w:t>
            </w:r>
          </w:p>
        </w:tc>
      </w:tr>
      <w:tr w:rsidR="00B0180D" w:rsidRPr="00B0180D" w:rsidTr="007D293C">
        <w:trPr>
          <w:trHeight w:val="270"/>
          <w:jc w:val="center"/>
        </w:trPr>
        <w:tc>
          <w:tcPr>
            <w:tcW w:w="819" w:type="pct"/>
            <w:gridSpan w:val="2"/>
            <w:tcBorders>
              <w:top w:val="single" w:sz="4" w:space="0" w:color="000000"/>
              <w:left w:val="single" w:sz="8" w:space="0" w:color="000000"/>
              <w:bottom w:val="single" w:sz="4" w:space="0" w:color="000000"/>
              <w:right w:val="single" w:sz="4" w:space="0" w:color="000000"/>
            </w:tcBorders>
            <w:shd w:val="clear" w:color="auto" w:fill="auto"/>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施工说明</w:t>
            </w:r>
          </w:p>
        </w:tc>
        <w:tc>
          <w:tcPr>
            <w:tcW w:w="4181" w:type="pct"/>
            <w:gridSpan w:val="6"/>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冲洗、制浆、抹粉、压光</w:t>
            </w:r>
          </w:p>
        </w:tc>
      </w:tr>
      <w:tr w:rsidR="00B0180D" w:rsidRPr="00B0180D" w:rsidTr="007D293C">
        <w:trPr>
          <w:trHeight w:val="270"/>
          <w:jc w:val="center"/>
        </w:trPr>
        <w:tc>
          <w:tcPr>
            <w:tcW w:w="819" w:type="pct"/>
            <w:gridSpan w:val="2"/>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附注说明</w:t>
            </w:r>
          </w:p>
        </w:tc>
        <w:tc>
          <w:tcPr>
            <w:tcW w:w="4181" w:type="pct"/>
            <w:gridSpan w:val="6"/>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水泥、砂浆抹面厚</w:t>
            </w:r>
            <w:r w:rsidRPr="00B0180D">
              <w:rPr>
                <w:rFonts w:ascii="Times New Roman" w:eastAsia="仿宋_GB2312" w:hAnsi="Times New Roman" w:cs="Times New Roman"/>
                <w:bCs/>
                <w:sz w:val="21"/>
                <w:szCs w:val="21"/>
              </w:rPr>
              <w:t>2cm</w:t>
            </w:r>
          </w:p>
        </w:tc>
      </w:tr>
      <w:tr w:rsidR="00B0180D" w:rsidRPr="00B0180D" w:rsidTr="007D293C">
        <w:trPr>
          <w:trHeight w:val="270"/>
          <w:jc w:val="center"/>
        </w:trPr>
        <w:tc>
          <w:tcPr>
            <w:tcW w:w="332"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编号</w:t>
            </w:r>
          </w:p>
        </w:tc>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序号</w:t>
            </w:r>
          </w:p>
        </w:tc>
        <w:tc>
          <w:tcPr>
            <w:tcW w:w="12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名称及规格</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单位</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数量</w:t>
            </w:r>
          </w:p>
        </w:tc>
        <w:tc>
          <w:tcPr>
            <w:tcW w:w="80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单价（元）</w:t>
            </w:r>
          </w:p>
        </w:tc>
        <w:tc>
          <w:tcPr>
            <w:tcW w:w="812"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合价（元）</w:t>
            </w:r>
          </w:p>
        </w:tc>
      </w:tr>
      <w:tr w:rsidR="00B0180D" w:rsidRPr="00B0180D" w:rsidTr="007D293C">
        <w:trPr>
          <w:trHeight w:val="270"/>
          <w:jc w:val="center"/>
        </w:trPr>
        <w:tc>
          <w:tcPr>
            <w:tcW w:w="332"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一</w:t>
            </w:r>
          </w:p>
        </w:tc>
        <w:tc>
          <w:tcPr>
            <w:tcW w:w="12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直接工程费</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80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812"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1157.83</w:t>
            </w:r>
          </w:p>
        </w:tc>
      </w:tr>
      <w:tr w:rsidR="00B0180D" w:rsidRPr="00B0180D" w:rsidTr="007D293C">
        <w:trPr>
          <w:trHeight w:val="270"/>
          <w:jc w:val="center"/>
        </w:trPr>
        <w:tc>
          <w:tcPr>
            <w:tcW w:w="332"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w:t>
            </w:r>
          </w:p>
        </w:tc>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（一）</w:t>
            </w:r>
          </w:p>
        </w:tc>
        <w:tc>
          <w:tcPr>
            <w:tcW w:w="12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直接费</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80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812"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1082.08</w:t>
            </w:r>
          </w:p>
        </w:tc>
      </w:tr>
      <w:tr w:rsidR="00B0180D" w:rsidRPr="00B0180D" w:rsidTr="007D293C">
        <w:trPr>
          <w:trHeight w:val="270"/>
          <w:jc w:val="center"/>
        </w:trPr>
        <w:tc>
          <w:tcPr>
            <w:tcW w:w="332"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w:t>
            </w:r>
          </w:p>
        </w:tc>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r w:rsidRPr="00B0180D">
              <w:rPr>
                <w:rFonts w:ascii="Times New Roman" w:eastAsia="仿宋_GB2312" w:hAnsi="Times New Roman" w:cs="Times New Roman"/>
                <w:sz w:val="21"/>
                <w:szCs w:val="21"/>
              </w:rPr>
              <w:t>1</w:t>
            </w:r>
            <w:r w:rsidRPr="00B0180D">
              <w:rPr>
                <w:rFonts w:ascii="Times New Roman" w:eastAsia="仿宋_GB2312" w:hAnsi="Times New Roman" w:cs="Times New Roman"/>
                <w:sz w:val="21"/>
                <w:szCs w:val="21"/>
              </w:rPr>
              <w:t>）</w:t>
            </w:r>
          </w:p>
        </w:tc>
        <w:tc>
          <w:tcPr>
            <w:tcW w:w="12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人工费</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80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812"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685.54</w:t>
            </w:r>
          </w:p>
        </w:tc>
      </w:tr>
      <w:tr w:rsidR="00B0180D" w:rsidRPr="00B0180D" w:rsidTr="007D293C">
        <w:trPr>
          <w:trHeight w:val="270"/>
          <w:jc w:val="center"/>
        </w:trPr>
        <w:tc>
          <w:tcPr>
            <w:tcW w:w="332"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4</w:t>
            </w:r>
          </w:p>
        </w:tc>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12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人工</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工时</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85.8</w:t>
            </w:r>
          </w:p>
        </w:tc>
        <w:tc>
          <w:tcPr>
            <w:tcW w:w="80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7.99</w:t>
            </w:r>
          </w:p>
        </w:tc>
        <w:tc>
          <w:tcPr>
            <w:tcW w:w="812"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685.54</w:t>
            </w:r>
          </w:p>
        </w:tc>
      </w:tr>
      <w:tr w:rsidR="00B0180D" w:rsidRPr="00B0180D" w:rsidTr="007D293C">
        <w:trPr>
          <w:trHeight w:val="270"/>
          <w:jc w:val="center"/>
        </w:trPr>
        <w:tc>
          <w:tcPr>
            <w:tcW w:w="332"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w:t>
            </w:r>
          </w:p>
        </w:tc>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r w:rsidRPr="00B0180D">
              <w:rPr>
                <w:rFonts w:ascii="Times New Roman" w:eastAsia="仿宋_GB2312" w:hAnsi="Times New Roman" w:cs="Times New Roman"/>
                <w:sz w:val="21"/>
                <w:szCs w:val="21"/>
              </w:rPr>
              <w:t>2</w:t>
            </w:r>
            <w:r w:rsidRPr="00B0180D">
              <w:rPr>
                <w:rFonts w:ascii="Times New Roman" w:eastAsia="仿宋_GB2312" w:hAnsi="Times New Roman" w:cs="Times New Roman"/>
                <w:sz w:val="21"/>
                <w:szCs w:val="21"/>
              </w:rPr>
              <w:t>）</w:t>
            </w:r>
          </w:p>
        </w:tc>
        <w:tc>
          <w:tcPr>
            <w:tcW w:w="12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材料费</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80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812"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378.61</w:t>
            </w:r>
          </w:p>
        </w:tc>
      </w:tr>
      <w:tr w:rsidR="00B0180D" w:rsidRPr="00B0180D" w:rsidTr="007D293C">
        <w:trPr>
          <w:trHeight w:val="270"/>
          <w:jc w:val="center"/>
        </w:trPr>
        <w:tc>
          <w:tcPr>
            <w:tcW w:w="332"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6</w:t>
            </w:r>
          </w:p>
        </w:tc>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12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M7.5</w:t>
            </w:r>
            <w:r w:rsidRPr="00B0180D">
              <w:rPr>
                <w:rFonts w:ascii="Times New Roman" w:eastAsia="仿宋_GB2312" w:hAnsi="Times New Roman" w:cs="Times New Roman"/>
                <w:sz w:val="21"/>
                <w:szCs w:val="21"/>
              </w:rPr>
              <w:t>砂浆</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m</w:t>
            </w:r>
            <w:r w:rsidRPr="00B0180D">
              <w:rPr>
                <w:rFonts w:ascii="Times New Roman" w:eastAsia="仿宋_GB2312" w:hAnsi="Times New Roman" w:cs="Times New Roman"/>
                <w:sz w:val="21"/>
                <w:szCs w:val="21"/>
                <w:vertAlign w:val="superscript"/>
              </w:rPr>
              <w:t>3</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2.3</w:t>
            </w:r>
          </w:p>
        </w:tc>
        <w:tc>
          <w:tcPr>
            <w:tcW w:w="80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152.42</w:t>
            </w:r>
          </w:p>
        </w:tc>
        <w:tc>
          <w:tcPr>
            <w:tcW w:w="812"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350.56</w:t>
            </w:r>
          </w:p>
        </w:tc>
      </w:tr>
      <w:tr w:rsidR="00B0180D" w:rsidRPr="00B0180D" w:rsidTr="007D293C">
        <w:trPr>
          <w:trHeight w:val="270"/>
          <w:jc w:val="center"/>
        </w:trPr>
        <w:tc>
          <w:tcPr>
            <w:tcW w:w="332"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7</w:t>
            </w:r>
          </w:p>
        </w:tc>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12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其他材料费</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8</w:t>
            </w:r>
          </w:p>
        </w:tc>
        <w:tc>
          <w:tcPr>
            <w:tcW w:w="80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350.56</w:t>
            </w:r>
          </w:p>
        </w:tc>
        <w:tc>
          <w:tcPr>
            <w:tcW w:w="812"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28.04</w:t>
            </w:r>
          </w:p>
        </w:tc>
      </w:tr>
      <w:tr w:rsidR="00B0180D" w:rsidRPr="00B0180D" w:rsidTr="007D293C">
        <w:trPr>
          <w:trHeight w:val="270"/>
          <w:jc w:val="center"/>
        </w:trPr>
        <w:tc>
          <w:tcPr>
            <w:tcW w:w="332"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8</w:t>
            </w:r>
          </w:p>
        </w:tc>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r w:rsidRPr="00B0180D">
              <w:rPr>
                <w:rFonts w:ascii="Times New Roman" w:eastAsia="仿宋_GB2312" w:hAnsi="Times New Roman" w:cs="Times New Roman"/>
                <w:sz w:val="21"/>
                <w:szCs w:val="21"/>
              </w:rPr>
              <w:t>3</w:t>
            </w:r>
            <w:r w:rsidRPr="00B0180D">
              <w:rPr>
                <w:rFonts w:ascii="Times New Roman" w:eastAsia="仿宋_GB2312" w:hAnsi="Times New Roman" w:cs="Times New Roman"/>
                <w:sz w:val="21"/>
                <w:szCs w:val="21"/>
              </w:rPr>
              <w:t>）</w:t>
            </w:r>
          </w:p>
        </w:tc>
        <w:tc>
          <w:tcPr>
            <w:tcW w:w="12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机械使用费</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80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812"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17.93</w:t>
            </w:r>
          </w:p>
        </w:tc>
      </w:tr>
      <w:tr w:rsidR="00B0180D" w:rsidRPr="00B0180D" w:rsidTr="007D293C">
        <w:trPr>
          <w:trHeight w:val="270"/>
          <w:jc w:val="center"/>
        </w:trPr>
        <w:tc>
          <w:tcPr>
            <w:tcW w:w="332"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9</w:t>
            </w:r>
          </w:p>
        </w:tc>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12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砂浆搅拌机</w:t>
            </w:r>
            <w:r w:rsidRPr="00B0180D">
              <w:rPr>
                <w:rFonts w:ascii="Times New Roman" w:eastAsia="仿宋_GB2312" w:hAnsi="Times New Roman" w:cs="Times New Roman"/>
                <w:sz w:val="21"/>
                <w:szCs w:val="21"/>
              </w:rPr>
              <w:t xml:space="preserve"> 0.4m</w:t>
            </w:r>
            <w:r w:rsidRPr="00B0180D">
              <w:rPr>
                <w:rFonts w:ascii="Times New Roman" w:eastAsia="仿宋_GB2312" w:hAnsi="Times New Roman" w:cs="Times New Roman"/>
                <w:sz w:val="21"/>
                <w:szCs w:val="21"/>
                <w:vertAlign w:val="superscript"/>
              </w:rPr>
              <w:t>3</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台时</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0.41</w:t>
            </w:r>
          </w:p>
        </w:tc>
        <w:tc>
          <w:tcPr>
            <w:tcW w:w="80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32.17</w:t>
            </w:r>
          </w:p>
        </w:tc>
        <w:tc>
          <w:tcPr>
            <w:tcW w:w="812"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13.19</w:t>
            </w:r>
          </w:p>
        </w:tc>
      </w:tr>
      <w:tr w:rsidR="00B0180D" w:rsidRPr="00B0180D" w:rsidTr="007D293C">
        <w:trPr>
          <w:trHeight w:val="270"/>
          <w:jc w:val="center"/>
        </w:trPr>
        <w:tc>
          <w:tcPr>
            <w:tcW w:w="332"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10</w:t>
            </w:r>
          </w:p>
        </w:tc>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12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胶轮架子车</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台时</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5.59</w:t>
            </w:r>
          </w:p>
        </w:tc>
        <w:tc>
          <w:tcPr>
            <w:tcW w:w="80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0.82</w:t>
            </w:r>
          </w:p>
        </w:tc>
        <w:tc>
          <w:tcPr>
            <w:tcW w:w="812"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4.57</w:t>
            </w:r>
          </w:p>
        </w:tc>
      </w:tr>
      <w:tr w:rsidR="00B0180D" w:rsidRPr="00B0180D" w:rsidTr="007D293C">
        <w:trPr>
          <w:trHeight w:val="270"/>
          <w:jc w:val="center"/>
        </w:trPr>
        <w:tc>
          <w:tcPr>
            <w:tcW w:w="332"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11</w:t>
            </w:r>
          </w:p>
        </w:tc>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12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其他机械费</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80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17.76</w:t>
            </w:r>
          </w:p>
        </w:tc>
        <w:tc>
          <w:tcPr>
            <w:tcW w:w="812"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0.18</w:t>
            </w:r>
          </w:p>
        </w:tc>
      </w:tr>
      <w:tr w:rsidR="00B0180D" w:rsidRPr="00B0180D" w:rsidTr="007D293C">
        <w:trPr>
          <w:trHeight w:val="270"/>
          <w:jc w:val="center"/>
        </w:trPr>
        <w:tc>
          <w:tcPr>
            <w:tcW w:w="332"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12</w:t>
            </w:r>
          </w:p>
        </w:tc>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（二）</w:t>
            </w:r>
          </w:p>
        </w:tc>
        <w:tc>
          <w:tcPr>
            <w:tcW w:w="12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其他直接费</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w:t>
            </w:r>
          </w:p>
        </w:tc>
        <w:tc>
          <w:tcPr>
            <w:tcW w:w="80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1082.08</w:t>
            </w:r>
          </w:p>
        </w:tc>
        <w:tc>
          <w:tcPr>
            <w:tcW w:w="812"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21.64</w:t>
            </w:r>
          </w:p>
        </w:tc>
      </w:tr>
      <w:tr w:rsidR="00B0180D" w:rsidRPr="00B0180D" w:rsidTr="007D293C">
        <w:trPr>
          <w:trHeight w:val="270"/>
          <w:jc w:val="center"/>
        </w:trPr>
        <w:tc>
          <w:tcPr>
            <w:tcW w:w="332"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13</w:t>
            </w:r>
          </w:p>
        </w:tc>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（三）</w:t>
            </w:r>
          </w:p>
        </w:tc>
        <w:tc>
          <w:tcPr>
            <w:tcW w:w="12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现场经费</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w:t>
            </w:r>
          </w:p>
        </w:tc>
        <w:tc>
          <w:tcPr>
            <w:tcW w:w="80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1082.08</w:t>
            </w:r>
          </w:p>
        </w:tc>
        <w:tc>
          <w:tcPr>
            <w:tcW w:w="812"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54.10</w:t>
            </w:r>
          </w:p>
        </w:tc>
      </w:tr>
      <w:tr w:rsidR="00B0180D" w:rsidRPr="00B0180D" w:rsidTr="007D293C">
        <w:trPr>
          <w:trHeight w:val="270"/>
          <w:jc w:val="center"/>
        </w:trPr>
        <w:tc>
          <w:tcPr>
            <w:tcW w:w="332"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14</w:t>
            </w:r>
          </w:p>
        </w:tc>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二</w:t>
            </w:r>
          </w:p>
        </w:tc>
        <w:tc>
          <w:tcPr>
            <w:tcW w:w="12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间接费</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w:t>
            </w:r>
          </w:p>
        </w:tc>
        <w:tc>
          <w:tcPr>
            <w:tcW w:w="80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1157.83</w:t>
            </w:r>
          </w:p>
        </w:tc>
        <w:tc>
          <w:tcPr>
            <w:tcW w:w="812"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57.89</w:t>
            </w:r>
          </w:p>
        </w:tc>
      </w:tr>
      <w:tr w:rsidR="00B0180D" w:rsidRPr="00B0180D" w:rsidTr="007D293C">
        <w:trPr>
          <w:trHeight w:val="270"/>
          <w:jc w:val="center"/>
        </w:trPr>
        <w:tc>
          <w:tcPr>
            <w:tcW w:w="332"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15</w:t>
            </w:r>
          </w:p>
        </w:tc>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三</w:t>
            </w:r>
          </w:p>
        </w:tc>
        <w:tc>
          <w:tcPr>
            <w:tcW w:w="12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利润</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7</w:t>
            </w:r>
          </w:p>
        </w:tc>
        <w:tc>
          <w:tcPr>
            <w:tcW w:w="80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1215.72</w:t>
            </w:r>
          </w:p>
        </w:tc>
        <w:tc>
          <w:tcPr>
            <w:tcW w:w="812"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85.10</w:t>
            </w:r>
          </w:p>
        </w:tc>
      </w:tr>
      <w:tr w:rsidR="00B0180D" w:rsidRPr="00B0180D" w:rsidTr="007D293C">
        <w:trPr>
          <w:trHeight w:val="270"/>
          <w:jc w:val="center"/>
        </w:trPr>
        <w:tc>
          <w:tcPr>
            <w:tcW w:w="332"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16</w:t>
            </w:r>
          </w:p>
        </w:tc>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四</w:t>
            </w:r>
          </w:p>
        </w:tc>
        <w:tc>
          <w:tcPr>
            <w:tcW w:w="12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价差</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80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812"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631.42</w:t>
            </w:r>
          </w:p>
        </w:tc>
      </w:tr>
      <w:tr w:rsidR="00B0180D" w:rsidRPr="00B0180D" w:rsidTr="007D293C">
        <w:trPr>
          <w:trHeight w:val="270"/>
          <w:jc w:val="center"/>
        </w:trPr>
        <w:tc>
          <w:tcPr>
            <w:tcW w:w="332"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17</w:t>
            </w:r>
          </w:p>
        </w:tc>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12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人工</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工时</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85.8</w:t>
            </w:r>
          </w:p>
        </w:tc>
        <w:tc>
          <w:tcPr>
            <w:tcW w:w="80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4.83</w:t>
            </w:r>
          </w:p>
        </w:tc>
        <w:tc>
          <w:tcPr>
            <w:tcW w:w="812"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414.41</w:t>
            </w:r>
          </w:p>
        </w:tc>
      </w:tr>
      <w:tr w:rsidR="00B0180D" w:rsidRPr="00B0180D" w:rsidTr="007D293C">
        <w:trPr>
          <w:trHeight w:val="270"/>
          <w:jc w:val="center"/>
        </w:trPr>
        <w:tc>
          <w:tcPr>
            <w:tcW w:w="332"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18</w:t>
            </w:r>
          </w:p>
        </w:tc>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12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M7.5</w:t>
            </w:r>
            <w:r w:rsidRPr="00B0180D">
              <w:rPr>
                <w:rFonts w:ascii="Times New Roman" w:eastAsia="仿宋_GB2312" w:hAnsi="Times New Roman" w:cs="Times New Roman"/>
                <w:sz w:val="21"/>
                <w:szCs w:val="21"/>
              </w:rPr>
              <w:t>砂浆</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m</w:t>
            </w:r>
            <w:r w:rsidRPr="00B0180D">
              <w:rPr>
                <w:rFonts w:ascii="Times New Roman" w:eastAsia="仿宋_GB2312" w:hAnsi="Times New Roman" w:cs="Times New Roman"/>
                <w:sz w:val="21"/>
                <w:szCs w:val="21"/>
                <w:vertAlign w:val="superscript"/>
              </w:rPr>
              <w:t>3</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2.3</w:t>
            </w:r>
          </w:p>
        </w:tc>
        <w:tc>
          <w:tcPr>
            <w:tcW w:w="80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94.35</w:t>
            </w:r>
          </w:p>
        </w:tc>
        <w:tc>
          <w:tcPr>
            <w:tcW w:w="812"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217.01</w:t>
            </w:r>
          </w:p>
        </w:tc>
      </w:tr>
      <w:tr w:rsidR="00B0180D" w:rsidRPr="00B0180D" w:rsidTr="007D293C">
        <w:trPr>
          <w:trHeight w:val="270"/>
          <w:jc w:val="center"/>
        </w:trPr>
        <w:tc>
          <w:tcPr>
            <w:tcW w:w="332"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19</w:t>
            </w:r>
          </w:p>
        </w:tc>
        <w:tc>
          <w:tcPr>
            <w:tcW w:w="4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五</w:t>
            </w:r>
          </w:p>
        </w:tc>
        <w:tc>
          <w:tcPr>
            <w:tcW w:w="12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税金</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9</w:t>
            </w:r>
          </w:p>
        </w:tc>
        <w:tc>
          <w:tcPr>
            <w:tcW w:w="80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1932.24</w:t>
            </w:r>
          </w:p>
        </w:tc>
        <w:tc>
          <w:tcPr>
            <w:tcW w:w="812"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173.90</w:t>
            </w:r>
          </w:p>
        </w:tc>
      </w:tr>
      <w:tr w:rsidR="00B0180D" w:rsidRPr="00B0180D" w:rsidTr="007D293C">
        <w:trPr>
          <w:trHeight w:val="285"/>
          <w:jc w:val="center"/>
        </w:trPr>
        <w:tc>
          <w:tcPr>
            <w:tcW w:w="332"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20</w:t>
            </w:r>
          </w:p>
        </w:tc>
        <w:tc>
          <w:tcPr>
            <w:tcW w:w="488" w:type="pct"/>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六</w:t>
            </w:r>
          </w:p>
        </w:tc>
        <w:tc>
          <w:tcPr>
            <w:tcW w:w="1266" w:type="pct"/>
            <w:gridSpan w:val="2"/>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合计</w:t>
            </w:r>
          </w:p>
        </w:tc>
        <w:tc>
          <w:tcPr>
            <w:tcW w:w="648" w:type="pct"/>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648" w:type="pct"/>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808" w:type="pct"/>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p>
        </w:tc>
        <w:tc>
          <w:tcPr>
            <w:tcW w:w="812" w:type="pct"/>
            <w:tcBorders>
              <w:top w:val="single" w:sz="4" w:space="0" w:color="000000"/>
              <w:left w:val="single" w:sz="4" w:space="0" w:color="000000"/>
              <w:bottom w:val="single" w:sz="8" w:space="0" w:color="000000"/>
              <w:right w:val="single" w:sz="8" w:space="0" w:color="000000"/>
            </w:tcBorders>
            <w:shd w:val="clear" w:color="auto" w:fill="auto"/>
            <w:noWrap/>
            <w:vAlign w:val="center"/>
            <w:hideMark/>
          </w:tcPr>
          <w:p w:rsidR="007D293C" w:rsidRPr="00B0180D" w:rsidRDefault="007D293C" w:rsidP="007D293C">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2106.14</w:t>
            </w:r>
          </w:p>
        </w:tc>
      </w:tr>
    </w:tbl>
    <w:p w:rsidR="005C1262" w:rsidRPr="00B0180D" w:rsidRDefault="005C1262" w:rsidP="0062747C">
      <w:pPr>
        <w:pStyle w:val="1d"/>
      </w:pPr>
      <w:r w:rsidRPr="00B0180D">
        <w:br w:type="page"/>
      </w:r>
      <w:r w:rsidRPr="00B0180D">
        <w:t>附表</w:t>
      </w:r>
      <w:r w:rsidRPr="00B0180D">
        <w:t xml:space="preserve"> 7  </w:t>
      </w:r>
      <w:r w:rsidRPr="00B0180D">
        <w:t>无纺布覆盖单价分析表</w:t>
      </w:r>
    </w:p>
    <w:tbl>
      <w:tblPr>
        <w:tblW w:w="4912" w:type="pct"/>
        <w:tblLook w:val="04A0" w:firstRow="1" w:lastRow="0" w:firstColumn="1" w:lastColumn="0" w:noHBand="0" w:noVBand="1"/>
      </w:tblPr>
      <w:tblGrid>
        <w:gridCol w:w="770"/>
        <w:gridCol w:w="1164"/>
        <w:gridCol w:w="867"/>
        <w:gridCol w:w="860"/>
        <w:gridCol w:w="1128"/>
        <w:gridCol w:w="1056"/>
        <w:gridCol w:w="1267"/>
        <w:gridCol w:w="1266"/>
      </w:tblGrid>
      <w:tr w:rsidR="00B0180D" w:rsidRPr="00B0180D" w:rsidTr="005C1262">
        <w:trPr>
          <w:trHeight w:val="340"/>
        </w:trPr>
        <w:tc>
          <w:tcPr>
            <w:tcW w:w="1154" w:type="pct"/>
            <w:gridSpan w:val="2"/>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单价编号</w:t>
            </w:r>
          </w:p>
        </w:tc>
        <w:tc>
          <w:tcPr>
            <w:tcW w:w="1031" w:type="pct"/>
            <w:gridSpan w:val="2"/>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6</w:t>
            </w:r>
          </w:p>
        </w:tc>
        <w:tc>
          <w:tcPr>
            <w:tcW w:w="673" w:type="pct"/>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定额编号</w:t>
            </w:r>
          </w:p>
        </w:tc>
        <w:tc>
          <w:tcPr>
            <w:tcW w:w="2142" w:type="pct"/>
            <w:gridSpan w:val="3"/>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03003</w:t>
            </w:r>
          </w:p>
        </w:tc>
      </w:tr>
      <w:tr w:rsidR="00B0180D" w:rsidRPr="00B0180D" w:rsidTr="005C1262">
        <w:trPr>
          <w:trHeight w:val="340"/>
        </w:trPr>
        <w:tc>
          <w:tcPr>
            <w:tcW w:w="1154" w:type="pct"/>
            <w:gridSpan w:val="2"/>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工程名称</w:t>
            </w:r>
          </w:p>
        </w:tc>
        <w:tc>
          <w:tcPr>
            <w:tcW w:w="3846" w:type="pct"/>
            <w:gridSpan w:val="6"/>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覆盖无纺布</w:t>
            </w:r>
          </w:p>
        </w:tc>
      </w:tr>
      <w:tr w:rsidR="00B0180D" w:rsidRPr="00B0180D" w:rsidTr="005C1262">
        <w:trPr>
          <w:trHeight w:val="340"/>
        </w:trPr>
        <w:tc>
          <w:tcPr>
            <w:tcW w:w="1154" w:type="pct"/>
            <w:gridSpan w:val="2"/>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单位系数</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1</w:t>
            </w:r>
          </w:p>
        </w:tc>
        <w:tc>
          <w:tcPr>
            <w:tcW w:w="51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单位</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100m</w:t>
            </w:r>
            <w:r w:rsidRPr="00B0180D">
              <w:rPr>
                <w:rFonts w:ascii="Times New Roman" w:eastAsia="仿宋_GB2312" w:hAnsi="Times New Roman" w:cs="Times New Roman"/>
                <w:bCs/>
                <w:sz w:val="21"/>
                <w:szCs w:val="21"/>
                <w:vertAlign w:val="superscript"/>
              </w:rPr>
              <w:t>2</w:t>
            </w:r>
          </w:p>
        </w:tc>
        <w:tc>
          <w:tcPr>
            <w:tcW w:w="6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项目单价</w:t>
            </w:r>
          </w:p>
        </w:tc>
        <w:tc>
          <w:tcPr>
            <w:tcW w:w="151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400.11</w:t>
            </w:r>
          </w:p>
        </w:tc>
      </w:tr>
      <w:tr w:rsidR="00B0180D" w:rsidRPr="00B0180D" w:rsidTr="005C1262">
        <w:trPr>
          <w:trHeight w:val="340"/>
        </w:trPr>
        <w:tc>
          <w:tcPr>
            <w:tcW w:w="1154" w:type="pct"/>
            <w:gridSpan w:val="2"/>
            <w:tcBorders>
              <w:top w:val="single" w:sz="4" w:space="0" w:color="000000"/>
              <w:left w:val="single" w:sz="8" w:space="0" w:color="000000"/>
              <w:bottom w:val="single" w:sz="4" w:space="0" w:color="000000"/>
              <w:right w:val="single" w:sz="4" w:space="0" w:color="000000"/>
            </w:tcBorders>
            <w:shd w:val="clear" w:color="auto" w:fill="auto"/>
            <w:vAlign w:val="center"/>
            <w:hideMark/>
          </w:tcPr>
          <w:p w:rsidR="005C1262" w:rsidRPr="00B0180D" w:rsidRDefault="005C1262"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施工说明</w:t>
            </w:r>
          </w:p>
        </w:tc>
        <w:tc>
          <w:tcPr>
            <w:tcW w:w="3846" w:type="pct"/>
            <w:gridSpan w:val="6"/>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场内运输、铺设、接缝</w:t>
            </w:r>
          </w:p>
        </w:tc>
      </w:tr>
      <w:tr w:rsidR="00B0180D" w:rsidRPr="00B0180D" w:rsidTr="005C1262">
        <w:trPr>
          <w:trHeight w:val="340"/>
        </w:trPr>
        <w:tc>
          <w:tcPr>
            <w:tcW w:w="1154" w:type="pct"/>
            <w:gridSpan w:val="2"/>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附注说明</w:t>
            </w:r>
          </w:p>
        </w:tc>
        <w:tc>
          <w:tcPr>
            <w:tcW w:w="3846" w:type="pct"/>
            <w:gridSpan w:val="6"/>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bCs/>
                <w:sz w:val="21"/>
                <w:szCs w:val="21"/>
              </w:rPr>
            </w:pPr>
          </w:p>
        </w:tc>
      </w:tr>
      <w:tr w:rsidR="00B0180D" w:rsidRPr="00B0180D" w:rsidTr="005C1262">
        <w:trPr>
          <w:trHeight w:val="340"/>
        </w:trPr>
        <w:tc>
          <w:tcPr>
            <w:tcW w:w="460"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编号</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序号</w:t>
            </w:r>
          </w:p>
        </w:tc>
        <w:tc>
          <w:tcPr>
            <w:tcW w:w="103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名称及规格</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单位</w:t>
            </w:r>
          </w:p>
        </w:tc>
        <w:tc>
          <w:tcPr>
            <w:tcW w:w="6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数量</w:t>
            </w:r>
          </w:p>
        </w:tc>
        <w:tc>
          <w:tcPr>
            <w:tcW w:w="7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单价（元）</w:t>
            </w:r>
          </w:p>
        </w:tc>
        <w:tc>
          <w:tcPr>
            <w:tcW w:w="756"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bCs/>
                <w:sz w:val="21"/>
                <w:szCs w:val="21"/>
              </w:rPr>
            </w:pPr>
            <w:r w:rsidRPr="00B0180D">
              <w:rPr>
                <w:rFonts w:ascii="Times New Roman" w:eastAsia="仿宋_GB2312" w:hAnsi="Times New Roman" w:cs="Times New Roman"/>
                <w:bCs/>
                <w:sz w:val="21"/>
                <w:szCs w:val="21"/>
              </w:rPr>
              <w:t>合价（元）</w:t>
            </w:r>
          </w:p>
        </w:tc>
      </w:tr>
      <w:tr w:rsidR="00B0180D" w:rsidRPr="00B0180D" w:rsidTr="005C1262">
        <w:trPr>
          <w:trHeight w:val="340"/>
        </w:trPr>
        <w:tc>
          <w:tcPr>
            <w:tcW w:w="460"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一</w:t>
            </w:r>
          </w:p>
        </w:tc>
        <w:tc>
          <w:tcPr>
            <w:tcW w:w="103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直接工程费</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0"/>
                <w:szCs w:val="20"/>
              </w:rPr>
            </w:pPr>
          </w:p>
        </w:tc>
        <w:tc>
          <w:tcPr>
            <w:tcW w:w="7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0"/>
                <w:szCs w:val="20"/>
              </w:rPr>
            </w:pPr>
          </w:p>
        </w:tc>
        <w:tc>
          <w:tcPr>
            <w:tcW w:w="756"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325.64</w:t>
            </w:r>
          </w:p>
        </w:tc>
      </w:tr>
      <w:tr w:rsidR="00B0180D" w:rsidRPr="00B0180D" w:rsidTr="005C1262">
        <w:trPr>
          <w:trHeight w:val="340"/>
        </w:trPr>
        <w:tc>
          <w:tcPr>
            <w:tcW w:w="460"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（一）</w:t>
            </w:r>
          </w:p>
        </w:tc>
        <w:tc>
          <w:tcPr>
            <w:tcW w:w="103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直接费</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0"/>
                <w:szCs w:val="20"/>
              </w:rPr>
            </w:pPr>
          </w:p>
        </w:tc>
        <w:tc>
          <w:tcPr>
            <w:tcW w:w="7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0"/>
                <w:szCs w:val="20"/>
              </w:rPr>
            </w:pPr>
          </w:p>
        </w:tc>
        <w:tc>
          <w:tcPr>
            <w:tcW w:w="756"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304.33</w:t>
            </w:r>
          </w:p>
        </w:tc>
      </w:tr>
      <w:tr w:rsidR="00B0180D" w:rsidRPr="00B0180D" w:rsidTr="005C1262">
        <w:trPr>
          <w:trHeight w:val="340"/>
        </w:trPr>
        <w:tc>
          <w:tcPr>
            <w:tcW w:w="460"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w:t>
            </w:r>
          </w:p>
        </w:tc>
        <w:tc>
          <w:tcPr>
            <w:tcW w:w="103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人工费</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0"/>
                <w:szCs w:val="20"/>
              </w:rPr>
            </w:pPr>
          </w:p>
        </w:tc>
        <w:tc>
          <w:tcPr>
            <w:tcW w:w="7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0"/>
                <w:szCs w:val="20"/>
              </w:rPr>
            </w:pPr>
          </w:p>
        </w:tc>
        <w:tc>
          <w:tcPr>
            <w:tcW w:w="756"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140.62</w:t>
            </w:r>
          </w:p>
        </w:tc>
      </w:tr>
      <w:tr w:rsidR="00B0180D" w:rsidRPr="00B0180D" w:rsidTr="005C1262">
        <w:trPr>
          <w:trHeight w:val="340"/>
        </w:trPr>
        <w:tc>
          <w:tcPr>
            <w:tcW w:w="460"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4</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03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人工</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工时</w:t>
            </w:r>
          </w:p>
        </w:tc>
        <w:tc>
          <w:tcPr>
            <w:tcW w:w="6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17.6</w:t>
            </w:r>
          </w:p>
        </w:tc>
        <w:tc>
          <w:tcPr>
            <w:tcW w:w="7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7.99</w:t>
            </w:r>
          </w:p>
        </w:tc>
        <w:tc>
          <w:tcPr>
            <w:tcW w:w="756"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140.62</w:t>
            </w:r>
          </w:p>
        </w:tc>
      </w:tr>
      <w:tr w:rsidR="00B0180D" w:rsidRPr="00B0180D" w:rsidTr="005C1262">
        <w:trPr>
          <w:trHeight w:val="340"/>
        </w:trPr>
        <w:tc>
          <w:tcPr>
            <w:tcW w:w="460"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w:t>
            </w:r>
          </w:p>
        </w:tc>
        <w:tc>
          <w:tcPr>
            <w:tcW w:w="103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材料费</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0"/>
                <w:szCs w:val="20"/>
              </w:rPr>
            </w:pPr>
          </w:p>
        </w:tc>
        <w:tc>
          <w:tcPr>
            <w:tcW w:w="7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0"/>
                <w:szCs w:val="20"/>
              </w:rPr>
            </w:pPr>
          </w:p>
        </w:tc>
        <w:tc>
          <w:tcPr>
            <w:tcW w:w="756"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163.71</w:t>
            </w:r>
          </w:p>
        </w:tc>
      </w:tr>
      <w:tr w:rsidR="00B0180D" w:rsidRPr="00B0180D" w:rsidTr="005C1262">
        <w:trPr>
          <w:trHeight w:val="340"/>
        </w:trPr>
        <w:tc>
          <w:tcPr>
            <w:tcW w:w="460"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6</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03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无纺布</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m</w:t>
            </w:r>
            <w:r w:rsidRPr="00B0180D">
              <w:rPr>
                <w:rFonts w:ascii="Times New Roman" w:eastAsia="仿宋_GB2312" w:hAnsi="Times New Roman" w:cs="Times New Roman"/>
                <w:sz w:val="21"/>
                <w:szCs w:val="21"/>
                <w:vertAlign w:val="superscript"/>
              </w:rPr>
              <w:t>2</w:t>
            </w:r>
          </w:p>
        </w:tc>
        <w:tc>
          <w:tcPr>
            <w:tcW w:w="6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107</w:t>
            </w:r>
          </w:p>
        </w:tc>
        <w:tc>
          <w:tcPr>
            <w:tcW w:w="7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1.50</w:t>
            </w:r>
          </w:p>
        </w:tc>
        <w:tc>
          <w:tcPr>
            <w:tcW w:w="756"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160.50</w:t>
            </w:r>
          </w:p>
        </w:tc>
      </w:tr>
      <w:tr w:rsidR="00B0180D" w:rsidRPr="00B0180D" w:rsidTr="005C1262">
        <w:trPr>
          <w:trHeight w:val="340"/>
        </w:trPr>
        <w:tc>
          <w:tcPr>
            <w:tcW w:w="460"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7</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03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其他材料费</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w:t>
            </w:r>
          </w:p>
        </w:tc>
        <w:tc>
          <w:tcPr>
            <w:tcW w:w="7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160.50</w:t>
            </w:r>
          </w:p>
        </w:tc>
        <w:tc>
          <w:tcPr>
            <w:tcW w:w="756"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3.21</w:t>
            </w:r>
          </w:p>
        </w:tc>
      </w:tr>
      <w:tr w:rsidR="00B0180D" w:rsidRPr="00B0180D" w:rsidTr="005C1262">
        <w:trPr>
          <w:trHeight w:val="340"/>
        </w:trPr>
        <w:tc>
          <w:tcPr>
            <w:tcW w:w="460"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8</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（二）</w:t>
            </w:r>
          </w:p>
        </w:tc>
        <w:tc>
          <w:tcPr>
            <w:tcW w:w="103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其他直接费</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w:t>
            </w:r>
          </w:p>
        </w:tc>
        <w:tc>
          <w:tcPr>
            <w:tcW w:w="7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304.33</w:t>
            </w:r>
          </w:p>
        </w:tc>
        <w:tc>
          <w:tcPr>
            <w:tcW w:w="756"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6.09</w:t>
            </w:r>
          </w:p>
        </w:tc>
      </w:tr>
      <w:tr w:rsidR="00B0180D" w:rsidRPr="00B0180D" w:rsidTr="005C1262">
        <w:trPr>
          <w:trHeight w:val="340"/>
        </w:trPr>
        <w:tc>
          <w:tcPr>
            <w:tcW w:w="460"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9</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（三）</w:t>
            </w:r>
          </w:p>
        </w:tc>
        <w:tc>
          <w:tcPr>
            <w:tcW w:w="103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现场经费</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5</w:t>
            </w:r>
          </w:p>
        </w:tc>
        <w:tc>
          <w:tcPr>
            <w:tcW w:w="7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304.33</w:t>
            </w:r>
          </w:p>
        </w:tc>
        <w:tc>
          <w:tcPr>
            <w:tcW w:w="756"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15.22</w:t>
            </w:r>
          </w:p>
        </w:tc>
      </w:tr>
      <w:tr w:rsidR="00B0180D" w:rsidRPr="00B0180D" w:rsidTr="005C1262">
        <w:trPr>
          <w:trHeight w:val="340"/>
        </w:trPr>
        <w:tc>
          <w:tcPr>
            <w:tcW w:w="460"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10</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二</w:t>
            </w:r>
          </w:p>
        </w:tc>
        <w:tc>
          <w:tcPr>
            <w:tcW w:w="103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间接费</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4.4</w:t>
            </w:r>
          </w:p>
        </w:tc>
        <w:tc>
          <w:tcPr>
            <w:tcW w:w="7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325.64</w:t>
            </w:r>
          </w:p>
        </w:tc>
        <w:tc>
          <w:tcPr>
            <w:tcW w:w="756"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14.33</w:t>
            </w:r>
          </w:p>
        </w:tc>
      </w:tr>
      <w:tr w:rsidR="00B0180D" w:rsidRPr="00B0180D" w:rsidTr="005C1262">
        <w:trPr>
          <w:trHeight w:val="340"/>
        </w:trPr>
        <w:tc>
          <w:tcPr>
            <w:tcW w:w="460"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11</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三</w:t>
            </w:r>
          </w:p>
        </w:tc>
        <w:tc>
          <w:tcPr>
            <w:tcW w:w="103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利润</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7</w:t>
            </w:r>
          </w:p>
        </w:tc>
        <w:tc>
          <w:tcPr>
            <w:tcW w:w="7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339.97</w:t>
            </w:r>
          </w:p>
        </w:tc>
        <w:tc>
          <w:tcPr>
            <w:tcW w:w="756"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23.80</w:t>
            </w:r>
          </w:p>
        </w:tc>
      </w:tr>
      <w:tr w:rsidR="00B0180D" w:rsidRPr="00B0180D" w:rsidTr="005C1262">
        <w:trPr>
          <w:trHeight w:val="340"/>
        </w:trPr>
        <w:tc>
          <w:tcPr>
            <w:tcW w:w="460"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12</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四</w:t>
            </w:r>
          </w:p>
        </w:tc>
        <w:tc>
          <w:tcPr>
            <w:tcW w:w="103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价差</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0"/>
                <w:szCs w:val="20"/>
              </w:rPr>
            </w:pPr>
          </w:p>
        </w:tc>
        <w:tc>
          <w:tcPr>
            <w:tcW w:w="7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0"/>
                <w:szCs w:val="20"/>
              </w:rPr>
            </w:pPr>
          </w:p>
        </w:tc>
        <w:tc>
          <w:tcPr>
            <w:tcW w:w="756"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40.13</w:t>
            </w:r>
          </w:p>
        </w:tc>
      </w:tr>
      <w:tr w:rsidR="00B0180D" w:rsidRPr="00B0180D" w:rsidTr="005C1262">
        <w:trPr>
          <w:trHeight w:val="340"/>
        </w:trPr>
        <w:tc>
          <w:tcPr>
            <w:tcW w:w="460"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13</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103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人工</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工时</w:t>
            </w:r>
          </w:p>
        </w:tc>
        <w:tc>
          <w:tcPr>
            <w:tcW w:w="6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17.6</w:t>
            </w:r>
          </w:p>
        </w:tc>
        <w:tc>
          <w:tcPr>
            <w:tcW w:w="7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2.28</w:t>
            </w:r>
          </w:p>
        </w:tc>
        <w:tc>
          <w:tcPr>
            <w:tcW w:w="756"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40.13</w:t>
            </w:r>
          </w:p>
        </w:tc>
      </w:tr>
      <w:tr w:rsidR="00B0180D" w:rsidRPr="00B0180D" w:rsidTr="005C1262">
        <w:trPr>
          <w:trHeight w:val="340"/>
        </w:trPr>
        <w:tc>
          <w:tcPr>
            <w:tcW w:w="460" w:type="pct"/>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14</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五</w:t>
            </w:r>
          </w:p>
        </w:tc>
        <w:tc>
          <w:tcPr>
            <w:tcW w:w="103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税金</w:t>
            </w:r>
          </w:p>
        </w:tc>
        <w:tc>
          <w:tcPr>
            <w:tcW w:w="67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w:t>
            </w:r>
          </w:p>
        </w:tc>
        <w:tc>
          <w:tcPr>
            <w:tcW w:w="6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9</w:t>
            </w:r>
          </w:p>
        </w:tc>
        <w:tc>
          <w:tcPr>
            <w:tcW w:w="75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403.89</w:t>
            </w:r>
          </w:p>
        </w:tc>
        <w:tc>
          <w:tcPr>
            <w:tcW w:w="756" w:type="pct"/>
            <w:tcBorders>
              <w:top w:val="single" w:sz="4" w:space="0" w:color="000000"/>
              <w:left w:val="single" w:sz="4" w:space="0" w:color="000000"/>
              <w:bottom w:val="single" w:sz="4" w:space="0" w:color="000000"/>
              <w:right w:val="single" w:sz="8"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36.35</w:t>
            </w:r>
          </w:p>
        </w:tc>
      </w:tr>
      <w:tr w:rsidR="00BD52C3" w:rsidRPr="00B0180D" w:rsidTr="005C1262">
        <w:trPr>
          <w:trHeight w:val="340"/>
        </w:trPr>
        <w:tc>
          <w:tcPr>
            <w:tcW w:w="460" w:type="pct"/>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15</w:t>
            </w:r>
          </w:p>
        </w:tc>
        <w:tc>
          <w:tcPr>
            <w:tcW w:w="695" w:type="pct"/>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六</w:t>
            </w:r>
          </w:p>
        </w:tc>
        <w:tc>
          <w:tcPr>
            <w:tcW w:w="1031" w:type="pct"/>
            <w:gridSpan w:val="2"/>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合计</w:t>
            </w:r>
          </w:p>
        </w:tc>
        <w:tc>
          <w:tcPr>
            <w:tcW w:w="673" w:type="pct"/>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p>
        </w:tc>
        <w:tc>
          <w:tcPr>
            <w:tcW w:w="630" w:type="pct"/>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0"/>
                <w:szCs w:val="20"/>
              </w:rPr>
            </w:pPr>
          </w:p>
        </w:tc>
        <w:tc>
          <w:tcPr>
            <w:tcW w:w="756" w:type="pct"/>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0"/>
                <w:szCs w:val="20"/>
              </w:rPr>
            </w:pPr>
          </w:p>
        </w:tc>
        <w:tc>
          <w:tcPr>
            <w:tcW w:w="756" w:type="pct"/>
            <w:tcBorders>
              <w:top w:val="single" w:sz="4" w:space="0" w:color="000000"/>
              <w:left w:val="single" w:sz="4" w:space="0" w:color="000000"/>
              <w:bottom w:val="single" w:sz="8" w:space="0" w:color="000000"/>
              <w:right w:val="single" w:sz="8" w:space="0" w:color="000000"/>
            </w:tcBorders>
            <w:shd w:val="clear" w:color="auto" w:fill="auto"/>
            <w:noWrap/>
            <w:vAlign w:val="center"/>
            <w:hideMark/>
          </w:tcPr>
          <w:p w:rsidR="005C1262" w:rsidRPr="00B0180D" w:rsidRDefault="005C1262" w:rsidP="005C1262">
            <w:pPr>
              <w:jc w:val="center"/>
              <w:rPr>
                <w:rFonts w:ascii="Times New Roman" w:eastAsia="仿宋_GB2312" w:hAnsi="Times New Roman" w:cs="Times New Roman"/>
                <w:sz w:val="21"/>
                <w:szCs w:val="21"/>
              </w:rPr>
            </w:pPr>
            <w:r w:rsidRPr="00B0180D">
              <w:rPr>
                <w:rFonts w:ascii="Times New Roman" w:eastAsia="仿宋_GB2312" w:hAnsi="Times New Roman" w:cs="Times New Roman"/>
                <w:sz w:val="21"/>
                <w:szCs w:val="21"/>
              </w:rPr>
              <w:t>400.11</w:t>
            </w:r>
          </w:p>
        </w:tc>
      </w:tr>
    </w:tbl>
    <w:p w:rsidR="00875FAC" w:rsidRPr="00B0180D" w:rsidRDefault="00875FAC" w:rsidP="005C1262">
      <w:pPr>
        <w:pStyle w:val="A23"/>
      </w:pPr>
    </w:p>
    <w:sectPr w:rsidR="00875FAC" w:rsidRPr="00B0180D">
      <w:pgSz w:w="11906" w:h="16838"/>
      <w:pgMar w:top="1440" w:right="1797" w:bottom="1440" w:left="1797" w:header="851" w:footer="99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25A8" w:rsidRDefault="00F825A8">
      <w:r>
        <w:separator/>
      </w:r>
    </w:p>
  </w:endnote>
  <w:endnote w:type="continuationSeparator" w:id="0">
    <w:p w:rsidR="00F825A8" w:rsidRDefault="00F82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方正书宋简体">
    <w:altName w:val="宋体"/>
    <w:charset w:val="86"/>
    <w:family w:val="auto"/>
    <w:pitch w:val="default"/>
    <w:sig w:usb0="00000000" w:usb1="0000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FZLanTingHeiS-R-GB">
    <w:altName w:val="Arial"/>
    <w:panose1 w:val="00000000000000000000"/>
    <w:charset w:val="00"/>
    <w:family w:val="swiss"/>
    <w:notTrueType/>
    <w:pitch w:val="default"/>
    <w:sig w:usb0="00000003" w:usb1="00000000" w:usb2="00000000" w:usb3="00000000" w:csb0="00000001" w:csb1="00000000"/>
  </w:font>
  <w:font w:name="TimesNewRomanPSMT">
    <w:altName w:val="MS Gothic"/>
    <w:charset w:val="80"/>
    <w:family w:val="roman"/>
    <w:pitch w:val="default"/>
    <w:sig w:usb0="00000001" w:usb1="08070000" w:usb2="00000010" w:usb3="00000000" w:csb0="0002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ind w:firstLine="360"/>
      <w:jc w:val="center"/>
      <w:rPr>
        <w:rFonts w:ascii="仿宋_GB2312" w:eastAsia="仿宋_GB2312"/>
        <w:sz w:val="21"/>
        <w:szCs w:val="21"/>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tabs>
        <w:tab w:val="clear" w:pos="4153"/>
        <w:tab w:val="clear" w:pos="8306"/>
        <w:tab w:val="right" w:pos="8312"/>
      </w:tabs>
      <w:rPr>
        <w:rFonts w:ascii="Times New Roman" w:eastAsia="仿宋_GB2312" w:hAnsi="Times New Roman" w:cs="Times New Roman"/>
        <w:u w:val="single"/>
      </w:rPr>
    </w:pPr>
    <w:r>
      <w:rPr>
        <w:rFonts w:ascii="Times New Roman" w:eastAsia="仿宋_GB2312" w:hAnsi="Times New Roman" w:cs="Times New Roman"/>
        <w:u w:val="single"/>
      </w:rPr>
      <w:t>云南</w:t>
    </w:r>
    <w:r>
      <w:rPr>
        <w:rFonts w:ascii="Times New Roman" w:eastAsia="仿宋_GB2312" w:hAnsi="Times New Roman" w:cs="Times New Roman" w:hint="eastAsia"/>
        <w:u w:val="single"/>
      </w:rPr>
      <w:t>山川环保</w:t>
    </w:r>
    <w:r>
      <w:rPr>
        <w:rFonts w:ascii="Times New Roman" w:eastAsia="仿宋_GB2312" w:hAnsi="Times New Roman" w:cs="Times New Roman"/>
        <w:u w:val="single"/>
      </w:rPr>
      <w:t>科技有限公司</w:t>
    </w:r>
    <w:r>
      <w:rPr>
        <w:rFonts w:ascii="Times New Roman" w:eastAsia="仿宋_GB2312" w:hAnsi="Times New Roman" w:cs="Times New Roman"/>
        <w:u w:val="single"/>
      </w:rPr>
      <w:tab/>
    </w:r>
    <w:r>
      <w:rPr>
        <w:rFonts w:ascii="Times New Roman" w:eastAsia="仿宋_GB2312" w:hAnsi="Times New Roman" w:cs="Times New Roman"/>
        <w:u w:val="single"/>
      </w:rPr>
      <w:fldChar w:fldCharType="begin"/>
    </w:r>
    <w:r>
      <w:rPr>
        <w:rFonts w:ascii="Times New Roman" w:eastAsia="仿宋_GB2312" w:hAnsi="Times New Roman" w:cs="Times New Roman"/>
        <w:u w:val="single"/>
      </w:rPr>
      <w:instrText>PAGE   \* MERGEFORMAT</w:instrText>
    </w:r>
    <w:r>
      <w:rPr>
        <w:rFonts w:ascii="Times New Roman" w:eastAsia="仿宋_GB2312" w:hAnsi="Times New Roman" w:cs="Times New Roman"/>
        <w:u w:val="single"/>
      </w:rPr>
      <w:fldChar w:fldCharType="separate"/>
    </w:r>
    <w:r w:rsidR="00B0180D" w:rsidRPr="00B0180D">
      <w:rPr>
        <w:rFonts w:ascii="Times New Roman" w:eastAsia="仿宋_GB2312" w:hAnsi="Times New Roman" w:cs="Times New Roman"/>
        <w:noProof/>
        <w:u w:val="single"/>
        <w:lang w:val="zh-CN"/>
      </w:rPr>
      <w:t>1</w:t>
    </w:r>
    <w:r>
      <w:rPr>
        <w:rFonts w:ascii="Times New Roman" w:eastAsia="仿宋_GB2312" w:hAnsi="Times New Roman" w:cs="Times New Roman"/>
        <w:u w:val="single"/>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rsidP="00E462C1">
    <w:pPr>
      <w:pStyle w:val="af4"/>
      <w:tabs>
        <w:tab w:val="clear" w:pos="4153"/>
        <w:tab w:val="clear" w:pos="8306"/>
        <w:tab w:val="right" w:pos="13958"/>
      </w:tabs>
      <w:rPr>
        <w:rFonts w:ascii="Times New Roman" w:eastAsia="仿宋_GB2312" w:hAnsi="Times New Roman" w:cs="Times New Roman"/>
        <w:u w:val="single"/>
      </w:rPr>
    </w:pPr>
    <w:r>
      <w:rPr>
        <w:rFonts w:ascii="Times New Roman" w:hAnsi="Times New Roman" w:cs="Times New Roman"/>
        <w:u w:val="single"/>
      </w:rPr>
      <w:fldChar w:fldCharType="begin"/>
    </w:r>
    <w:r>
      <w:rPr>
        <w:rFonts w:ascii="Times New Roman" w:hAnsi="Times New Roman" w:cs="Times New Roman"/>
        <w:u w:val="single"/>
      </w:rPr>
      <w:instrText>PAGE   \* MERGEFORMAT</w:instrText>
    </w:r>
    <w:r>
      <w:rPr>
        <w:rFonts w:ascii="Times New Roman" w:hAnsi="Times New Roman" w:cs="Times New Roman"/>
        <w:u w:val="single"/>
      </w:rPr>
      <w:fldChar w:fldCharType="separate"/>
    </w:r>
    <w:r w:rsidRPr="0016594D">
      <w:rPr>
        <w:rFonts w:ascii="Times New Roman" w:hAnsi="Times New Roman" w:cs="Times New Roman"/>
        <w:noProof/>
        <w:u w:val="single"/>
        <w:lang w:val="zh-CN"/>
      </w:rPr>
      <w:t>24</w:t>
    </w:r>
    <w:r>
      <w:rPr>
        <w:rFonts w:ascii="Times New Roman" w:hAnsi="Times New Roman" w:cs="Times New Roman"/>
        <w:u w:val="single"/>
      </w:rPr>
      <w:fldChar w:fldCharType="end"/>
    </w:r>
    <w:r>
      <w:rPr>
        <w:rFonts w:ascii="Times New Roman" w:eastAsia="仿宋_GB2312" w:hAnsi="Times New Roman" w:cs="Times New Roman" w:hint="eastAsia"/>
        <w:u w:val="single"/>
      </w:rPr>
      <w:tab/>
    </w:r>
    <w:r>
      <w:rPr>
        <w:rFonts w:ascii="Times New Roman" w:eastAsia="仿宋_GB2312" w:hAnsi="Times New Roman" w:cs="Times New Roman" w:hint="eastAsia"/>
        <w:u w:val="single"/>
      </w:rPr>
      <w:t>云南山川环保科技有限公司</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rsidP="008345D9">
    <w:pPr>
      <w:pStyle w:val="af4"/>
      <w:tabs>
        <w:tab w:val="clear" w:pos="4153"/>
        <w:tab w:val="clear" w:pos="8306"/>
        <w:tab w:val="right" w:pos="13958"/>
      </w:tabs>
      <w:rPr>
        <w:rFonts w:ascii="Times New Roman" w:eastAsia="仿宋_GB2312" w:hAnsi="Times New Roman" w:cs="Times New Roman"/>
        <w:u w:val="single"/>
      </w:rPr>
    </w:pPr>
    <w:r>
      <w:rPr>
        <w:rFonts w:ascii="Times New Roman" w:hAnsi="Times New Roman" w:cs="Times New Roman"/>
        <w:u w:val="single"/>
      </w:rPr>
      <w:fldChar w:fldCharType="begin"/>
    </w:r>
    <w:r>
      <w:rPr>
        <w:rFonts w:ascii="Times New Roman" w:hAnsi="Times New Roman" w:cs="Times New Roman"/>
        <w:u w:val="single"/>
      </w:rPr>
      <w:instrText>PAGE   \* MERGEFORMAT</w:instrText>
    </w:r>
    <w:r>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24</w:t>
    </w:r>
    <w:r>
      <w:rPr>
        <w:rFonts w:ascii="Times New Roman" w:hAnsi="Times New Roman" w:cs="Times New Roman"/>
        <w:u w:val="single"/>
      </w:rPr>
      <w:fldChar w:fldCharType="end"/>
    </w:r>
    <w:r>
      <w:rPr>
        <w:rFonts w:ascii="Times New Roman" w:eastAsia="仿宋_GB2312" w:hAnsi="Times New Roman" w:cs="Times New Roman" w:hint="eastAsia"/>
        <w:u w:val="single"/>
      </w:rPr>
      <w:tab/>
    </w:r>
    <w:r>
      <w:rPr>
        <w:rFonts w:ascii="Times New Roman" w:eastAsia="仿宋_GB2312" w:hAnsi="Times New Roman" w:cs="Times New Roman" w:hint="eastAsia"/>
        <w:u w:val="single"/>
      </w:rPr>
      <w:t>云南山川环保科技有限公司</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rsidP="00021871">
    <w:pPr>
      <w:pStyle w:val="af4"/>
      <w:tabs>
        <w:tab w:val="clear" w:pos="4153"/>
        <w:tab w:val="clear" w:pos="8306"/>
        <w:tab w:val="right" w:pos="8312"/>
      </w:tabs>
      <w:rPr>
        <w:rFonts w:ascii="Times New Roman" w:eastAsia="仿宋_GB2312" w:hAnsi="Times New Roman" w:cs="Times New Roman"/>
        <w:u w:val="single"/>
      </w:rPr>
    </w:pPr>
    <w:r>
      <w:rPr>
        <w:rFonts w:ascii="Times New Roman" w:eastAsia="仿宋_GB2312" w:hAnsi="Times New Roman" w:cs="Times New Roman"/>
        <w:u w:val="single"/>
      </w:rPr>
      <w:t>云南</w:t>
    </w:r>
    <w:r>
      <w:rPr>
        <w:rFonts w:ascii="Times New Roman" w:eastAsia="仿宋_GB2312" w:hAnsi="Times New Roman" w:cs="Times New Roman" w:hint="eastAsia"/>
        <w:u w:val="single"/>
      </w:rPr>
      <w:t>山川环保</w:t>
    </w:r>
    <w:r>
      <w:rPr>
        <w:rFonts w:ascii="Times New Roman" w:eastAsia="仿宋_GB2312" w:hAnsi="Times New Roman" w:cs="Times New Roman"/>
        <w:u w:val="single"/>
      </w:rPr>
      <w:t>科技有限公司</w:t>
    </w:r>
    <w:r>
      <w:rPr>
        <w:rFonts w:ascii="Times New Roman" w:eastAsia="仿宋_GB2312" w:hAnsi="Times New Roman" w:cs="Times New Roman"/>
        <w:u w:val="single"/>
      </w:rPr>
      <w:tab/>
    </w:r>
    <w:r>
      <w:rPr>
        <w:rFonts w:ascii="Times New Roman" w:eastAsia="仿宋_GB2312" w:hAnsi="Times New Roman" w:cs="Times New Roman"/>
        <w:u w:val="single"/>
      </w:rPr>
      <w:fldChar w:fldCharType="begin"/>
    </w:r>
    <w:r>
      <w:rPr>
        <w:rFonts w:ascii="Times New Roman" w:eastAsia="仿宋_GB2312" w:hAnsi="Times New Roman" w:cs="Times New Roman"/>
        <w:u w:val="single"/>
      </w:rPr>
      <w:instrText>PAGE   \* MERGEFORMAT</w:instrText>
    </w:r>
    <w:r>
      <w:rPr>
        <w:rFonts w:ascii="Times New Roman" w:eastAsia="仿宋_GB2312" w:hAnsi="Times New Roman" w:cs="Times New Roman"/>
        <w:u w:val="single"/>
      </w:rPr>
      <w:fldChar w:fldCharType="separate"/>
    </w:r>
    <w:r w:rsidR="00B0180D" w:rsidRPr="00B0180D">
      <w:rPr>
        <w:rFonts w:ascii="Times New Roman" w:eastAsia="仿宋_GB2312" w:hAnsi="Times New Roman" w:cs="Times New Roman"/>
        <w:noProof/>
        <w:u w:val="single"/>
        <w:lang w:val="zh-CN"/>
      </w:rPr>
      <w:t>25</w:t>
    </w:r>
    <w:r>
      <w:rPr>
        <w:rFonts w:ascii="Times New Roman" w:eastAsia="仿宋_GB2312" w:hAnsi="Times New Roman" w:cs="Times New Roman"/>
        <w:u w:val="single"/>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rsidP="00416448">
    <w:pPr>
      <w:pStyle w:val="af4"/>
      <w:tabs>
        <w:tab w:val="clear" w:pos="4153"/>
        <w:tab w:val="clear" w:pos="8306"/>
        <w:tab w:val="right" w:pos="8312"/>
      </w:tabs>
      <w:rPr>
        <w:rFonts w:ascii="Times New Roman" w:eastAsia="仿宋_GB2312" w:hAnsi="Times New Roman" w:cs="Times New Roman"/>
        <w:u w:val="single"/>
      </w:rPr>
    </w:pPr>
    <w:r>
      <w:rPr>
        <w:rFonts w:ascii="Times New Roman" w:hAnsi="Times New Roman" w:cs="Times New Roman"/>
        <w:u w:val="single"/>
      </w:rPr>
      <w:fldChar w:fldCharType="begin"/>
    </w:r>
    <w:r>
      <w:rPr>
        <w:rFonts w:ascii="Times New Roman" w:hAnsi="Times New Roman" w:cs="Times New Roman"/>
        <w:u w:val="single"/>
      </w:rPr>
      <w:instrText>PAGE   \* MERGEFORMAT</w:instrText>
    </w:r>
    <w:r>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32</w:t>
    </w:r>
    <w:r>
      <w:rPr>
        <w:rFonts w:ascii="Times New Roman" w:hAnsi="Times New Roman" w:cs="Times New Roman"/>
        <w:u w:val="single"/>
      </w:rPr>
      <w:fldChar w:fldCharType="end"/>
    </w:r>
    <w:r>
      <w:rPr>
        <w:rFonts w:ascii="Times New Roman" w:eastAsia="仿宋_GB2312" w:hAnsi="Times New Roman" w:cs="Times New Roman" w:hint="eastAsia"/>
        <w:u w:val="single"/>
      </w:rPr>
      <w:tab/>
    </w:r>
    <w:r>
      <w:rPr>
        <w:rFonts w:ascii="Times New Roman" w:eastAsia="仿宋_GB2312" w:hAnsi="Times New Roman" w:cs="Times New Roman" w:hint="eastAsia"/>
        <w:u w:val="single"/>
      </w:rPr>
      <w:t>云南山川环保科技有限公司</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rsidP="00804540">
    <w:pPr>
      <w:pStyle w:val="af4"/>
      <w:tabs>
        <w:tab w:val="clear" w:pos="4153"/>
        <w:tab w:val="clear" w:pos="8306"/>
        <w:tab w:val="right" w:pos="8312"/>
      </w:tabs>
      <w:rPr>
        <w:rFonts w:ascii="Times New Roman" w:eastAsia="仿宋_GB2312" w:hAnsi="Times New Roman" w:cs="Times New Roman"/>
        <w:u w:val="single"/>
      </w:rPr>
    </w:pPr>
    <w:r>
      <w:rPr>
        <w:rFonts w:ascii="Times New Roman" w:eastAsia="仿宋_GB2312" w:hAnsi="Times New Roman" w:cs="Times New Roman"/>
        <w:u w:val="single"/>
      </w:rPr>
      <w:t>云南</w:t>
    </w:r>
    <w:r>
      <w:rPr>
        <w:rFonts w:ascii="Times New Roman" w:eastAsia="仿宋_GB2312" w:hAnsi="Times New Roman" w:cs="Times New Roman" w:hint="eastAsia"/>
        <w:u w:val="single"/>
      </w:rPr>
      <w:t>山川环保</w:t>
    </w:r>
    <w:r>
      <w:rPr>
        <w:rFonts w:ascii="Times New Roman" w:eastAsia="仿宋_GB2312" w:hAnsi="Times New Roman" w:cs="Times New Roman"/>
        <w:u w:val="single"/>
      </w:rPr>
      <w:t>科技有限公司</w:t>
    </w:r>
    <w:r>
      <w:rPr>
        <w:rFonts w:ascii="Times New Roman" w:eastAsia="仿宋_GB2312" w:hAnsi="Times New Roman" w:cs="Times New Roman"/>
        <w:u w:val="single"/>
      </w:rPr>
      <w:tab/>
    </w:r>
    <w:r>
      <w:rPr>
        <w:rFonts w:ascii="Times New Roman" w:eastAsia="仿宋_GB2312" w:hAnsi="Times New Roman" w:cs="Times New Roman"/>
        <w:u w:val="single"/>
      </w:rPr>
      <w:fldChar w:fldCharType="begin"/>
    </w:r>
    <w:r>
      <w:rPr>
        <w:rFonts w:ascii="Times New Roman" w:eastAsia="仿宋_GB2312" w:hAnsi="Times New Roman" w:cs="Times New Roman"/>
        <w:u w:val="single"/>
      </w:rPr>
      <w:instrText>PAGE   \* MERGEFORMAT</w:instrText>
    </w:r>
    <w:r>
      <w:rPr>
        <w:rFonts w:ascii="Times New Roman" w:eastAsia="仿宋_GB2312" w:hAnsi="Times New Roman" w:cs="Times New Roman"/>
        <w:u w:val="single"/>
      </w:rPr>
      <w:fldChar w:fldCharType="separate"/>
    </w:r>
    <w:r w:rsidR="00B0180D" w:rsidRPr="00B0180D">
      <w:rPr>
        <w:rFonts w:ascii="Times New Roman" w:eastAsia="仿宋_GB2312" w:hAnsi="Times New Roman" w:cs="Times New Roman"/>
        <w:noProof/>
        <w:u w:val="single"/>
        <w:lang w:val="zh-CN"/>
      </w:rPr>
      <w:t>31</w:t>
    </w:r>
    <w:r>
      <w:rPr>
        <w:rFonts w:ascii="Times New Roman" w:eastAsia="仿宋_GB2312" w:hAnsi="Times New Roman" w:cs="Times New Roman"/>
        <w:u w:val="single"/>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tabs>
        <w:tab w:val="clear" w:pos="4153"/>
        <w:tab w:val="clear" w:pos="8306"/>
        <w:tab w:val="right" w:pos="17280"/>
      </w:tabs>
      <w:rPr>
        <w:rFonts w:ascii="Times New Roman" w:eastAsia="仿宋_GB2312" w:hAnsi="Times New Roman" w:cs="Times New Roman"/>
        <w:u w:val="single"/>
      </w:rPr>
    </w:pPr>
    <w:r>
      <w:rPr>
        <w:rFonts w:ascii="Times New Roman" w:hAnsi="Times New Roman" w:cs="Times New Roman"/>
        <w:u w:val="single"/>
      </w:rPr>
      <w:fldChar w:fldCharType="begin"/>
    </w:r>
    <w:r>
      <w:rPr>
        <w:rFonts w:ascii="Times New Roman" w:hAnsi="Times New Roman" w:cs="Times New Roman"/>
        <w:u w:val="single"/>
      </w:rPr>
      <w:instrText>PAGE   \* MERGEFORMAT</w:instrText>
    </w:r>
    <w:r>
      <w:rPr>
        <w:rFonts w:ascii="Times New Roman" w:hAnsi="Times New Roman" w:cs="Times New Roman"/>
        <w:u w:val="single"/>
      </w:rPr>
      <w:fldChar w:fldCharType="separate"/>
    </w:r>
    <w:r w:rsidRPr="0016594D">
      <w:rPr>
        <w:rFonts w:ascii="Times New Roman" w:hAnsi="Times New Roman" w:cs="Times New Roman"/>
        <w:noProof/>
        <w:u w:val="single"/>
        <w:lang w:val="zh-CN"/>
      </w:rPr>
      <w:t>34</w:t>
    </w:r>
    <w:r>
      <w:rPr>
        <w:rFonts w:ascii="Times New Roman" w:hAnsi="Times New Roman" w:cs="Times New Roman"/>
        <w:u w:val="single"/>
      </w:rPr>
      <w:fldChar w:fldCharType="end"/>
    </w:r>
    <w:r>
      <w:rPr>
        <w:rFonts w:ascii="Times New Roman" w:eastAsia="仿宋_GB2312" w:hAnsi="Times New Roman" w:cs="Times New Roman" w:hint="eastAsia"/>
        <w:u w:val="single"/>
      </w:rPr>
      <w:tab/>
    </w:r>
    <w:r>
      <w:rPr>
        <w:rFonts w:ascii="Times New Roman" w:eastAsia="仿宋_GB2312" w:hAnsi="Times New Roman" w:cs="Times New Roman" w:hint="eastAsia"/>
        <w:u w:val="single"/>
      </w:rPr>
      <w:t>云南山川环保科技有限公司</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tabs>
        <w:tab w:val="clear" w:pos="4153"/>
        <w:tab w:val="clear" w:pos="8306"/>
        <w:tab w:val="right" w:pos="17280"/>
      </w:tabs>
      <w:rPr>
        <w:rFonts w:ascii="Times New Roman" w:eastAsia="仿宋_GB2312" w:hAnsi="Times New Roman" w:cs="Times New Roman"/>
        <w:u w:val="single"/>
      </w:rPr>
    </w:pPr>
    <w:r>
      <w:rPr>
        <w:rFonts w:ascii="Times New Roman" w:eastAsia="仿宋_GB2312" w:hAnsi="Times New Roman" w:cs="Times New Roman" w:hint="eastAsia"/>
        <w:u w:val="single"/>
      </w:rPr>
      <w:t>云南山川环保科技有限公司</w:t>
    </w:r>
    <w:r>
      <w:rPr>
        <w:rFonts w:ascii="Times New Roman" w:hAnsi="Times New Roman" w:cs="Times New Roman"/>
        <w:u w:val="single"/>
      </w:rPr>
      <w:tab/>
    </w:r>
    <w:r>
      <w:rPr>
        <w:rFonts w:ascii="Times New Roman" w:hAnsi="Times New Roman" w:cs="Times New Roman"/>
        <w:u w:val="single"/>
      </w:rPr>
      <w:fldChar w:fldCharType="begin"/>
    </w:r>
    <w:r>
      <w:rPr>
        <w:rFonts w:ascii="Times New Roman" w:hAnsi="Times New Roman" w:cs="Times New Roman"/>
        <w:u w:val="single"/>
      </w:rPr>
      <w:instrText>PAGE   \* MERGEFORMAT</w:instrText>
    </w:r>
    <w:r>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33</w:t>
    </w:r>
    <w:r>
      <w:rPr>
        <w:rFonts w:ascii="Times New Roman" w:hAnsi="Times New Roman" w:cs="Times New Roman"/>
        <w:u w:val="single"/>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tabs>
        <w:tab w:val="clear" w:pos="4153"/>
        <w:tab w:val="clear" w:pos="8306"/>
        <w:tab w:val="right" w:pos="8312"/>
      </w:tabs>
      <w:rPr>
        <w:rFonts w:ascii="Times New Roman" w:eastAsia="仿宋_GB2312" w:hAnsi="Times New Roman" w:cs="Times New Roman"/>
        <w:u w:val="single"/>
      </w:rPr>
    </w:pPr>
    <w:r>
      <w:rPr>
        <w:rFonts w:ascii="Times New Roman" w:hAnsi="Times New Roman" w:cs="Times New Roman"/>
        <w:u w:val="single"/>
      </w:rPr>
      <w:fldChar w:fldCharType="begin"/>
    </w:r>
    <w:r>
      <w:rPr>
        <w:rFonts w:ascii="Times New Roman" w:hAnsi="Times New Roman" w:cs="Times New Roman"/>
        <w:u w:val="single"/>
      </w:rPr>
      <w:instrText>PAGE   \* MERGEFORMAT</w:instrText>
    </w:r>
    <w:r>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38</w:t>
    </w:r>
    <w:r>
      <w:rPr>
        <w:rFonts w:ascii="Times New Roman" w:hAnsi="Times New Roman" w:cs="Times New Roman"/>
        <w:u w:val="single"/>
      </w:rPr>
      <w:fldChar w:fldCharType="end"/>
    </w:r>
    <w:r>
      <w:rPr>
        <w:rFonts w:ascii="Times New Roman" w:eastAsia="仿宋_GB2312" w:hAnsi="Times New Roman" w:cs="Times New Roman" w:hint="eastAsia"/>
        <w:u w:val="single"/>
      </w:rPr>
      <w:tab/>
    </w:r>
    <w:r>
      <w:rPr>
        <w:rFonts w:ascii="Times New Roman" w:eastAsia="仿宋_GB2312" w:hAnsi="Times New Roman" w:cs="Times New Roman" w:hint="eastAsia"/>
        <w:u w:val="single"/>
      </w:rPr>
      <w:t>云南山川环保科技有限公司</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tabs>
        <w:tab w:val="clear" w:pos="4153"/>
        <w:tab w:val="clear" w:pos="8306"/>
        <w:tab w:val="left" w:pos="6157"/>
        <w:tab w:val="right" w:pos="8312"/>
      </w:tabs>
      <w:rPr>
        <w:rFonts w:ascii="Times New Roman" w:eastAsia="仿宋_GB2312" w:hAnsi="Times New Roman" w:cs="Times New Roman"/>
        <w:u w:val="single"/>
      </w:rPr>
    </w:pPr>
    <w:r>
      <w:rPr>
        <w:rFonts w:ascii="Times New Roman" w:eastAsia="仿宋_GB2312" w:hAnsi="Times New Roman" w:cs="Times New Roman" w:hint="eastAsia"/>
        <w:u w:val="single"/>
      </w:rPr>
      <w:t>云南山川环保科技有限公司</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fldChar w:fldCharType="begin"/>
    </w:r>
    <w:r>
      <w:rPr>
        <w:rFonts w:ascii="Times New Roman" w:hAnsi="Times New Roman" w:cs="Times New Roman"/>
        <w:u w:val="single"/>
      </w:rPr>
      <w:instrText>PAGE   \* MERGEFORMAT</w:instrText>
    </w:r>
    <w:r>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37</w:t>
    </w:r>
    <w:r>
      <w:rPr>
        <w:rFonts w:ascii="Times New Roman" w:hAnsi="Times New Roman" w:cs="Times New Roman"/>
        <w:u w:val="singl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ind w:firstLine="360"/>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tabs>
        <w:tab w:val="clear" w:pos="4153"/>
        <w:tab w:val="clear" w:pos="8306"/>
        <w:tab w:val="right" w:pos="8312"/>
      </w:tabs>
      <w:rPr>
        <w:rFonts w:ascii="Times New Roman" w:eastAsia="仿宋_GB2312" w:hAnsi="Times New Roman" w:cs="Times New Roman"/>
        <w:u w:val="single"/>
      </w:rPr>
    </w:pPr>
    <w:r>
      <w:rPr>
        <w:rFonts w:ascii="Times New Roman" w:hAnsi="Times New Roman" w:cs="Times New Roman"/>
        <w:u w:val="single"/>
      </w:rPr>
      <w:fldChar w:fldCharType="begin"/>
    </w:r>
    <w:r>
      <w:rPr>
        <w:rFonts w:ascii="Times New Roman" w:hAnsi="Times New Roman" w:cs="Times New Roman"/>
        <w:u w:val="single"/>
      </w:rPr>
      <w:instrText>PAGE   \* MERGEFORMAT</w:instrText>
    </w:r>
    <w:r>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52</w:t>
    </w:r>
    <w:r>
      <w:rPr>
        <w:rFonts w:ascii="Times New Roman" w:hAnsi="Times New Roman" w:cs="Times New Roman"/>
        <w:u w:val="single"/>
      </w:rPr>
      <w:fldChar w:fldCharType="end"/>
    </w:r>
    <w:r>
      <w:rPr>
        <w:rFonts w:ascii="Times New Roman" w:eastAsia="仿宋_GB2312" w:hAnsi="Times New Roman" w:cs="Times New Roman" w:hint="eastAsia"/>
        <w:u w:val="single"/>
      </w:rPr>
      <w:tab/>
    </w:r>
    <w:r>
      <w:rPr>
        <w:rFonts w:ascii="Times New Roman" w:eastAsia="仿宋_GB2312" w:hAnsi="Times New Roman" w:cs="Times New Roman" w:hint="eastAsia"/>
        <w:u w:val="single"/>
      </w:rPr>
      <w:t>云南山川环保科技有限公司</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tabs>
        <w:tab w:val="clear" w:pos="4153"/>
        <w:tab w:val="clear" w:pos="8306"/>
        <w:tab w:val="right" w:pos="8312"/>
      </w:tabs>
      <w:rPr>
        <w:rFonts w:ascii="Times New Roman" w:eastAsia="仿宋_GB2312" w:hAnsi="Times New Roman" w:cs="Times New Roman"/>
        <w:u w:val="single"/>
      </w:rPr>
    </w:pPr>
    <w:r>
      <w:rPr>
        <w:rFonts w:ascii="Times New Roman" w:eastAsia="仿宋_GB2312" w:hAnsi="Times New Roman" w:cs="Times New Roman" w:hint="eastAsia"/>
        <w:u w:val="single"/>
      </w:rPr>
      <w:t>云南山川环保科技有限公司</w:t>
    </w:r>
    <w:r>
      <w:rPr>
        <w:rFonts w:ascii="Times New Roman" w:hAnsi="Times New Roman" w:cs="Times New Roman"/>
        <w:u w:val="single"/>
      </w:rPr>
      <w:tab/>
    </w:r>
    <w:r>
      <w:rPr>
        <w:rFonts w:ascii="Times New Roman" w:hAnsi="Times New Roman" w:cs="Times New Roman"/>
        <w:u w:val="single"/>
      </w:rPr>
      <w:fldChar w:fldCharType="begin"/>
    </w:r>
    <w:r>
      <w:rPr>
        <w:rFonts w:ascii="Times New Roman" w:hAnsi="Times New Roman" w:cs="Times New Roman"/>
        <w:u w:val="single"/>
      </w:rPr>
      <w:instrText>PAGE   \* MERGEFORMAT</w:instrText>
    </w:r>
    <w:r>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53</w:t>
    </w:r>
    <w:r>
      <w:rPr>
        <w:rFonts w:ascii="Times New Roman" w:hAnsi="Times New Roman" w:cs="Times New Roman"/>
        <w:u w:val="single"/>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tabs>
        <w:tab w:val="clear" w:pos="4153"/>
        <w:tab w:val="clear" w:pos="8306"/>
        <w:tab w:val="right" w:pos="8312"/>
      </w:tabs>
      <w:rPr>
        <w:rFonts w:ascii="Times New Roman" w:eastAsia="仿宋_GB2312" w:hAnsi="Times New Roman" w:cs="Times New Roman"/>
        <w:u w:val="single"/>
      </w:rPr>
    </w:pPr>
    <w:r>
      <w:rPr>
        <w:rFonts w:ascii="Times New Roman" w:hAnsi="Times New Roman" w:cs="Times New Roman"/>
        <w:u w:val="single"/>
      </w:rPr>
      <w:fldChar w:fldCharType="begin"/>
    </w:r>
    <w:r>
      <w:rPr>
        <w:rFonts w:ascii="Times New Roman" w:hAnsi="Times New Roman" w:cs="Times New Roman"/>
        <w:u w:val="single"/>
      </w:rPr>
      <w:instrText>PAGE   \* MERGEFORMAT</w:instrText>
    </w:r>
    <w:r>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62</w:t>
    </w:r>
    <w:r>
      <w:rPr>
        <w:rFonts w:ascii="Times New Roman" w:hAnsi="Times New Roman" w:cs="Times New Roman"/>
        <w:u w:val="single"/>
      </w:rPr>
      <w:fldChar w:fldCharType="end"/>
    </w:r>
    <w:r>
      <w:rPr>
        <w:rFonts w:ascii="Times New Roman" w:eastAsia="仿宋_GB2312" w:hAnsi="Times New Roman" w:cs="Times New Roman" w:hint="eastAsia"/>
        <w:u w:val="single"/>
      </w:rPr>
      <w:tab/>
    </w:r>
    <w:r>
      <w:rPr>
        <w:rFonts w:ascii="Times New Roman" w:eastAsia="仿宋_GB2312" w:hAnsi="Times New Roman" w:cs="Times New Roman" w:hint="eastAsia"/>
        <w:u w:val="single"/>
      </w:rPr>
      <w:t>云南山川环保科技有限公司</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tabs>
        <w:tab w:val="clear" w:pos="4153"/>
        <w:tab w:val="clear" w:pos="8306"/>
        <w:tab w:val="right" w:pos="8312"/>
      </w:tabs>
      <w:rPr>
        <w:rFonts w:ascii="Times New Roman" w:eastAsia="仿宋_GB2312" w:hAnsi="Times New Roman" w:cs="Times New Roman"/>
        <w:u w:val="single"/>
      </w:rPr>
    </w:pPr>
    <w:r>
      <w:rPr>
        <w:rFonts w:ascii="Times New Roman" w:eastAsia="仿宋_GB2312" w:hAnsi="Times New Roman" w:cs="Times New Roman" w:hint="eastAsia"/>
        <w:u w:val="single"/>
      </w:rPr>
      <w:t>云南山川环保科技有限公司</w:t>
    </w:r>
    <w:r>
      <w:rPr>
        <w:rFonts w:ascii="Times New Roman" w:hAnsi="Times New Roman" w:cs="Times New Roman"/>
        <w:u w:val="single"/>
      </w:rPr>
      <w:tab/>
    </w:r>
    <w:r>
      <w:rPr>
        <w:rFonts w:ascii="Times New Roman" w:hAnsi="Times New Roman" w:cs="Times New Roman"/>
        <w:u w:val="single"/>
      </w:rPr>
      <w:fldChar w:fldCharType="begin"/>
    </w:r>
    <w:r>
      <w:rPr>
        <w:rFonts w:ascii="Times New Roman" w:hAnsi="Times New Roman" w:cs="Times New Roman"/>
        <w:u w:val="single"/>
      </w:rPr>
      <w:instrText>PAGE   \* MERGEFORMAT</w:instrText>
    </w:r>
    <w:r>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63</w:t>
    </w:r>
    <w:r>
      <w:rPr>
        <w:rFonts w:ascii="Times New Roman" w:hAnsi="Times New Roman" w:cs="Times New Roman"/>
        <w:u w:val="single"/>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pPr>
      <w:pStyle w:val="af4"/>
      <w:tabs>
        <w:tab w:val="clear" w:pos="4153"/>
        <w:tab w:val="clear" w:pos="8306"/>
        <w:tab w:val="right" w:pos="8312"/>
      </w:tabs>
      <w:rPr>
        <w:rFonts w:ascii="Times New Roman" w:eastAsia="仿宋_GB2312" w:hAnsi="Times New Roman" w:cs="Times New Roman"/>
        <w:sz w:val="16"/>
        <w:szCs w:val="16"/>
        <w:u w:val="single"/>
      </w:rPr>
    </w:pPr>
    <w:r w:rsidRPr="00D32951">
      <w:rPr>
        <w:rFonts w:ascii="Times New Roman" w:hAnsi="Times New Roman" w:cs="Times New Roman"/>
        <w:sz w:val="16"/>
        <w:szCs w:val="16"/>
        <w:u w:val="single"/>
      </w:rPr>
      <w:fldChar w:fldCharType="begin"/>
    </w:r>
    <w:r w:rsidRPr="00D32951">
      <w:rPr>
        <w:rFonts w:ascii="Times New Roman" w:hAnsi="Times New Roman" w:cs="Times New Roman"/>
        <w:sz w:val="16"/>
        <w:szCs w:val="16"/>
        <w:u w:val="single"/>
      </w:rPr>
      <w:instrText>PAGE   \* MERGEFORMAT</w:instrText>
    </w:r>
    <w:r w:rsidRPr="00D32951">
      <w:rPr>
        <w:rFonts w:ascii="Times New Roman" w:hAnsi="Times New Roman" w:cs="Times New Roman"/>
        <w:sz w:val="16"/>
        <w:szCs w:val="16"/>
        <w:u w:val="single"/>
      </w:rPr>
      <w:fldChar w:fldCharType="separate"/>
    </w:r>
    <w:r w:rsidR="00B0180D" w:rsidRPr="00B0180D">
      <w:rPr>
        <w:rFonts w:ascii="Times New Roman" w:hAnsi="Times New Roman" w:cs="Times New Roman"/>
        <w:noProof/>
        <w:sz w:val="16"/>
        <w:szCs w:val="16"/>
        <w:u w:val="single"/>
        <w:lang w:val="zh-CN"/>
      </w:rPr>
      <w:t>66</w:t>
    </w:r>
    <w:r w:rsidRPr="00D32951">
      <w:rPr>
        <w:rFonts w:ascii="Times New Roman" w:hAnsi="Times New Roman" w:cs="Times New Roman"/>
        <w:sz w:val="16"/>
        <w:szCs w:val="16"/>
        <w:u w:val="single"/>
      </w:rPr>
      <w:fldChar w:fldCharType="end"/>
    </w:r>
    <w:r w:rsidRPr="00D32951">
      <w:rPr>
        <w:rFonts w:ascii="Times New Roman" w:eastAsia="仿宋_GB2312" w:hAnsi="Times New Roman" w:cs="Times New Roman" w:hint="eastAsia"/>
        <w:sz w:val="16"/>
        <w:szCs w:val="16"/>
        <w:u w:val="single"/>
      </w:rPr>
      <w:tab/>
    </w:r>
    <w:r w:rsidRPr="00D32951">
      <w:rPr>
        <w:rFonts w:ascii="Times New Roman" w:eastAsia="仿宋_GB2312" w:hAnsi="Times New Roman" w:cs="Times New Roman" w:hint="eastAsia"/>
        <w:sz w:val="16"/>
        <w:szCs w:val="16"/>
        <w:u w:val="single"/>
      </w:rPr>
      <w:t>云南</w:t>
    </w:r>
    <w:r>
      <w:rPr>
        <w:rFonts w:ascii="Times New Roman" w:eastAsia="仿宋_GB2312" w:hAnsi="Times New Roman" w:cs="Times New Roman" w:hint="eastAsia"/>
        <w:sz w:val="16"/>
        <w:szCs w:val="16"/>
        <w:u w:val="single"/>
      </w:rPr>
      <w:t>山川环保</w:t>
    </w:r>
    <w:r w:rsidRPr="00D32951">
      <w:rPr>
        <w:rFonts w:ascii="Times New Roman" w:eastAsia="仿宋_GB2312" w:hAnsi="Times New Roman" w:cs="Times New Roman" w:hint="eastAsia"/>
        <w:sz w:val="16"/>
        <w:szCs w:val="16"/>
        <w:u w:val="single"/>
      </w:rPr>
      <w:t>科技有限公司</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tabs>
        <w:tab w:val="clear" w:pos="4153"/>
        <w:tab w:val="clear" w:pos="8306"/>
        <w:tab w:val="right" w:pos="8312"/>
      </w:tabs>
      <w:rPr>
        <w:rFonts w:ascii="Times New Roman" w:eastAsia="仿宋_GB2312" w:hAnsi="Times New Roman" w:cs="Times New Roman"/>
        <w:u w:val="single"/>
      </w:rPr>
    </w:pPr>
    <w:r>
      <w:rPr>
        <w:rFonts w:ascii="Times New Roman" w:eastAsia="仿宋_GB2312" w:hAnsi="Times New Roman" w:cs="Times New Roman" w:hint="eastAsia"/>
        <w:u w:val="single"/>
      </w:rPr>
      <w:t>云南山川环保科技有限公司</w:t>
    </w:r>
    <w:r>
      <w:rPr>
        <w:rFonts w:ascii="Times New Roman" w:hAnsi="Times New Roman" w:cs="Times New Roman"/>
        <w:u w:val="single"/>
      </w:rPr>
      <w:tab/>
    </w:r>
    <w:r>
      <w:rPr>
        <w:rFonts w:ascii="Times New Roman" w:hAnsi="Times New Roman" w:cs="Times New Roman"/>
        <w:u w:val="single"/>
      </w:rPr>
      <w:fldChar w:fldCharType="begin"/>
    </w:r>
    <w:r>
      <w:rPr>
        <w:rFonts w:ascii="Times New Roman" w:hAnsi="Times New Roman" w:cs="Times New Roman"/>
        <w:u w:val="single"/>
      </w:rPr>
      <w:instrText>PAGE   \* MERGEFORMAT</w:instrText>
    </w:r>
    <w:r>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67</w:t>
    </w:r>
    <w:r>
      <w:rPr>
        <w:rFonts w:ascii="Times New Roman" w:hAnsi="Times New Roman" w:cs="Times New Roman"/>
        <w:u w:val="single"/>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rsidP="0075789B">
    <w:pPr>
      <w:pStyle w:val="af4"/>
      <w:tabs>
        <w:tab w:val="clear" w:pos="4153"/>
        <w:tab w:val="clear" w:pos="8306"/>
        <w:tab w:val="right" w:pos="13958"/>
      </w:tabs>
      <w:rPr>
        <w:rFonts w:ascii="Times New Roman" w:eastAsia="仿宋_GB2312" w:hAnsi="Times New Roman" w:cs="Times New Roman"/>
        <w:sz w:val="16"/>
        <w:szCs w:val="16"/>
        <w:u w:val="single"/>
      </w:rPr>
    </w:pPr>
    <w:r w:rsidRPr="00D32951">
      <w:rPr>
        <w:rFonts w:ascii="Times New Roman" w:hAnsi="Times New Roman" w:cs="Times New Roman"/>
        <w:sz w:val="16"/>
        <w:szCs w:val="16"/>
        <w:u w:val="single"/>
      </w:rPr>
      <w:fldChar w:fldCharType="begin"/>
    </w:r>
    <w:r w:rsidRPr="00D32951">
      <w:rPr>
        <w:rFonts w:ascii="Times New Roman" w:hAnsi="Times New Roman" w:cs="Times New Roman"/>
        <w:sz w:val="16"/>
        <w:szCs w:val="16"/>
        <w:u w:val="single"/>
      </w:rPr>
      <w:instrText>PAGE   \* MERGEFORMAT</w:instrText>
    </w:r>
    <w:r w:rsidRPr="00D32951">
      <w:rPr>
        <w:rFonts w:ascii="Times New Roman" w:hAnsi="Times New Roman" w:cs="Times New Roman"/>
        <w:sz w:val="16"/>
        <w:szCs w:val="16"/>
        <w:u w:val="single"/>
      </w:rPr>
      <w:fldChar w:fldCharType="separate"/>
    </w:r>
    <w:r w:rsidR="00B0180D" w:rsidRPr="00B0180D">
      <w:rPr>
        <w:rFonts w:ascii="Times New Roman" w:hAnsi="Times New Roman" w:cs="Times New Roman"/>
        <w:noProof/>
        <w:sz w:val="16"/>
        <w:szCs w:val="16"/>
        <w:u w:val="single"/>
        <w:lang w:val="zh-CN"/>
      </w:rPr>
      <w:t>68</w:t>
    </w:r>
    <w:r w:rsidRPr="00D32951">
      <w:rPr>
        <w:rFonts w:ascii="Times New Roman" w:hAnsi="Times New Roman" w:cs="Times New Roman"/>
        <w:sz w:val="16"/>
        <w:szCs w:val="16"/>
        <w:u w:val="single"/>
      </w:rPr>
      <w:fldChar w:fldCharType="end"/>
    </w:r>
    <w:r w:rsidRPr="00D32951">
      <w:rPr>
        <w:rFonts w:ascii="Times New Roman" w:eastAsia="仿宋_GB2312" w:hAnsi="Times New Roman" w:cs="Times New Roman" w:hint="eastAsia"/>
        <w:sz w:val="16"/>
        <w:szCs w:val="16"/>
        <w:u w:val="single"/>
      </w:rPr>
      <w:tab/>
    </w:r>
    <w:r w:rsidRPr="00D32951">
      <w:rPr>
        <w:rFonts w:ascii="Times New Roman" w:eastAsia="仿宋_GB2312" w:hAnsi="Times New Roman" w:cs="Times New Roman" w:hint="eastAsia"/>
        <w:sz w:val="16"/>
        <w:szCs w:val="16"/>
        <w:u w:val="single"/>
      </w:rPr>
      <w:t>云南</w:t>
    </w:r>
    <w:r>
      <w:rPr>
        <w:rFonts w:ascii="Times New Roman" w:eastAsia="仿宋_GB2312" w:hAnsi="Times New Roman" w:cs="Times New Roman" w:hint="eastAsia"/>
        <w:sz w:val="16"/>
        <w:szCs w:val="16"/>
        <w:u w:val="single"/>
      </w:rPr>
      <w:t>山川环保</w:t>
    </w:r>
    <w:r w:rsidRPr="00D32951">
      <w:rPr>
        <w:rFonts w:ascii="Times New Roman" w:eastAsia="仿宋_GB2312" w:hAnsi="Times New Roman" w:cs="Times New Roman" w:hint="eastAsia"/>
        <w:sz w:val="16"/>
        <w:szCs w:val="16"/>
        <w:u w:val="single"/>
      </w:rPr>
      <w:t>科技有限公司</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rsidP="002F09C5">
    <w:pPr>
      <w:pStyle w:val="af4"/>
      <w:tabs>
        <w:tab w:val="clear" w:pos="4153"/>
        <w:tab w:val="clear" w:pos="8306"/>
        <w:tab w:val="right" w:pos="13958"/>
      </w:tabs>
      <w:rPr>
        <w:rFonts w:ascii="Times New Roman" w:eastAsia="仿宋_GB2312" w:hAnsi="Times New Roman" w:cs="Times New Roman"/>
        <w:u w:val="single"/>
      </w:rPr>
    </w:pPr>
    <w:r>
      <w:rPr>
        <w:rFonts w:ascii="Times New Roman" w:eastAsia="仿宋_GB2312" w:hAnsi="Times New Roman" w:cs="Times New Roman" w:hint="eastAsia"/>
        <w:u w:val="single"/>
      </w:rPr>
      <w:t>云南山川环保科技有限公司</w:t>
    </w:r>
    <w:r>
      <w:rPr>
        <w:rFonts w:ascii="Times New Roman" w:hAnsi="Times New Roman" w:cs="Times New Roman"/>
        <w:u w:val="single"/>
      </w:rPr>
      <w:tab/>
    </w:r>
    <w:r>
      <w:rPr>
        <w:rFonts w:ascii="Times New Roman" w:hAnsi="Times New Roman" w:cs="Times New Roman"/>
        <w:u w:val="single"/>
      </w:rPr>
      <w:fldChar w:fldCharType="begin"/>
    </w:r>
    <w:r>
      <w:rPr>
        <w:rFonts w:ascii="Times New Roman" w:hAnsi="Times New Roman" w:cs="Times New Roman"/>
        <w:u w:val="single"/>
      </w:rPr>
      <w:instrText>PAGE   \* MERGEFORMAT</w:instrText>
    </w:r>
    <w:r>
      <w:rPr>
        <w:rFonts w:ascii="Times New Roman" w:hAnsi="Times New Roman" w:cs="Times New Roman"/>
        <w:u w:val="single"/>
      </w:rPr>
      <w:fldChar w:fldCharType="separate"/>
    </w:r>
    <w:r w:rsidRPr="00024180">
      <w:rPr>
        <w:rFonts w:ascii="Times New Roman" w:hAnsi="Times New Roman" w:cs="Times New Roman"/>
        <w:noProof/>
        <w:u w:val="single"/>
        <w:lang w:val="zh-CN"/>
      </w:rPr>
      <w:t>67</w:t>
    </w:r>
    <w:r>
      <w:rPr>
        <w:rFonts w:ascii="Times New Roman" w:hAnsi="Times New Roman" w:cs="Times New Roman"/>
        <w:u w:val="single"/>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pPr>
      <w:pStyle w:val="af4"/>
      <w:tabs>
        <w:tab w:val="clear" w:pos="4153"/>
        <w:tab w:val="clear" w:pos="8306"/>
        <w:tab w:val="right" w:pos="8312"/>
      </w:tabs>
      <w:rPr>
        <w:rFonts w:ascii="Times New Roman" w:eastAsia="仿宋_GB2312" w:hAnsi="Times New Roman" w:cs="Times New Roman"/>
        <w:sz w:val="16"/>
        <w:szCs w:val="16"/>
        <w:u w:val="single"/>
      </w:rPr>
    </w:pPr>
    <w:r w:rsidRPr="00D32951">
      <w:rPr>
        <w:rFonts w:ascii="Times New Roman" w:hAnsi="Times New Roman" w:cs="Times New Roman"/>
        <w:sz w:val="16"/>
        <w:szCs w:val="16"/>
        <w:u w:val="single"/>
      </w:rPr>
      <w:fldChar w:fldCharType="begin"/>
    </w:r>
    <w:r w:rsidRPr="00D32951">
      <w:rPr>
        <w:rFonts w:ascii="Times New Roman" w:hAnsi="Times New Roman" w:cs="Times New Roman"/>
        <w:sz w:val="16"/>
        <w:szCs w:val="16"/>
        <w:u w:val="single"/>
      </w:rPr>
      <w:instrText>PAGE   \* MERGEFORMAT</w:instrText>
    </w:r>
    <w:r w:rsidRPr="00D32951">
      <w:rPr>
        <w:rFonts w:ascii="Times New Roman" w:hAnsi="Times New Roman" w:cs="Times New Roman"/>
        <w:sz w:val="16"/>
        <w:szCs w:val="16"/>
        <w:u w:val="single"/>
      </w:rPr>
      <w:fldChar w:fldCharType="separate"/>
    </w:r>
    <w:r w:rsidR="00B0180D" w:rsidRPr="00B0180D">
      <w:rPr>
        <w:rFonts w:ascii="Times New Roman" w:hAnsi="Times New Roman" w:cs="Times New Roman"/>
        <w:noProof/>
        <w:sz w:val="16"/>
        <w:szCs w:val="16"/>
        <w:u w:val="single"/>
        <w:lang w:val="zh-CN"/>
      </w:rPr>
      <w:t>80</w:t>
    </w:r>
    <w:r w:rsidRPr="00D32951">
      <w:rPr>
        <w:rFonts w:ascii="Times New Roman" w:hAnsi="Times New Roman" w:cs="Times New Roman"/>
        <w:sz w:val="16"/>
        <w:szCs w:val="16"/>
        <w:u w:val="single"/>
      </w:rPr>
      <w:fldChar w:fldCharType="end"/>
    </w:r>
    <w:r w:rsidRPr="00D32951">
      <w:rPr>
        <w:rFonts w:ascii="Times New Roman" w:eastAsia="仿宋_GB2312" w:hAnsi="Times New Roman" w:cs="Times New Roman" w:hint="eastAsia"/>
        <w:sz w:val="16"/>
        <w:szCs w:val="16"/>
        <w:u w:val="single"/>
      </w:rPr>
      <w:tab/>
    </w:r>
    <w:r w:rsidRPr="00D32951">
      <w:rPr>
        <w:rFonts w:ascii="Times New Roman" w:eastAsia="仿宋_GB2312" w:hAnsi="Times New Roman" w:cs="Times New Roman" w:hint="eastAsia"/>
        <w:sz w:val="16"/>
        <w:szCs w:val="16"/>
        <w:u w:val="single"/>
      </w:rPr>
      <w:t>云南</w:t>
    </w:r>
    <w:r>
      <w:rPr>
        <w:rFonts w:ascii="Times New Roman" w:eastAsia="仿宋_GB2312" w:hAnsi="Times New Roman" w:cs="Times New Roman" w:hint="eastAsia"/>
        <w:sz w:val="16"/>
        <w:szCs w:val="16"/>
        <w:u w:val="single"/>
      </w:rPr>
      <w:t>山川环保</w:t>
    </w:r>
    <w:r w:rsidRPr="00D32951">
      <w:rPr>
        <w:rFonts w:ascii="Times New Roman" w:eastAsia="仿宋_GB2312" w:hAnsi="Times New Roman" w:cs="Times New Roman" w:hint="eastAsia"/>
        <w:sz w:val="16"/>
        <w:szCs w:val="16"/>
        <w:u w:val="single"/>
      </w:rPr>
      <w:t>科技有限公司</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tabs>
        <w:tab w:val="clear" w:pos="4153"/>
        <w:tab w:val="clear" w:pos="8306"/>
        <w:tab w:val="right" w:pos="8312"/>
      </w:tabs>
      <w:rPr>
        <w:rFonts w:ascii="Times New Roman" w:eastAsia="仿宋_GB2312" w:hAnsi="Times New Roman" w:cs="Times New Roman"/>
        <w:u w:val="single"/>
      </w:rPr>
    </w:pPr>
    <w:r>
      <w:rPr>
        <w:rFonts w:ascii="Times New Roman" w:eastAsia="仿宋_GB2312" w:hAnsi="Times New Roman" w:cs="Times New Roman" w:hint="eastAsia"/>
        <w:u w:val="single"/>
      </w:rPr>
      <w:t>云南山川环保科技有限公司</w:t>
    </w:r>
    <w:r>
      <w:rPr>
        <w:rFonts w:ascii="Times New Roman" w:hAnsi="Times New Roman" w:cs="Times New Roman"/>
        <w:u w:val="single"/>
      </w:rPr>
      <w:tab/>
    </w:r>
    <w:r>
      <w:rPr>
        <w:rFonts w:ascii="Times New Roman" w:hAnsi="Times New Roman" w:cs="Times New Roman"/>
        <w:u w:val="single"/>
      </w:rPr>
      <w:fldChar w:fldCharType="begin"/>
    </w:r>
    <w:r>
      <w:rPr>
        <w:rFonts w:ascii="Times New Roman" w:hAnsi="Times New Roman" w:cs="Times New Roman"/>
        <w:u w:val="single"/>
      </w:rPr>
      <w:instrText>PAGE   \* MERGEFORMAT</w:instrText>
    </w:r>
    <w:r>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79</w:t>
    </w:r>
    <w:r>
      <w:rPr>
        <w:rFonts w:ascii="Times New Roman" w:hAnsi="Times New Roman" w:cs="Times New Roman"/>
        <w:u w:val="singl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ind w:firstLine="360"/>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tabs>
        <w:tab w:val="clear" w:pos="4153"/>
        <w:tab w:val="clear" w:pos="8306"/>
        <w:tab w:val="right" w:pos="13958"/>
      </w:tabs>
      <w:rPr>
        <w:rFonts w:ascii="Times New Roman" w:eastAsia="仿宋_GB2312" w:hAnsi="Times New Roman" w:cs="Times New Roman"/>
        <w:u w:val="single"/>
      </w:rPr>
    </w:pPr>
    <w:r>
      <w:rPr>
        <w:rFonts w:ascii="Times New Roman" w:hAnsi="Times New Roman" w:cs="Times New Roman"/>
        <w:u w:val="single"/>
      </w:rPr>
      <w:fldChar w:fldCharType="begin"/>
    </w:r>
    <w:r>
      <w:rPr>
        <w:rFonts w:ascii="Times New Roman" w:hAnsi="Times New Roman" w:cs="Times New Roman"/>
        <w:u w:val="single"/>
      </w:rPr>
      <w:instrText>PAGE   \* MERGEFORMAT</w:instrText>
    </w:r>
    <w:r>
      <w:rPr>
        <w:rFonts w:ascii="Times New Roman" w:hAnsi="Times New Roman" w:cs="Times New Roman"/>
        <w:u w:val="single"/>
      </w:rPr>
      <w:fldChar w:fldCharType="separate"/>
    </w:r>
    <w:r w:rsidRPr="00024180">
      <w:rPr>
        <w:rFonts w:ascii="Times New Roman" w:hAnsi="Times New Roman" w:cs="Times New Roman"/>
        <w:noProof/>
        <w:u w:val="single"/>
        <w:lang w:val="zh-CN"/>
      </w:rPr>
      <w:t>80</w:t>
    </w:r>
    <w:r>
      <w:rPr>
        <w:rFonts w:ascii="Times New Roman" w:hAnsi="Times New Roman" w:cs="Times New Roman"/>
        <w:u w:val="single"/>
      </w:rPr>
      <w:fldChar w:fldCharType="end"/>
    </w:r>
    <w:r>
      <w:rPr>
        <w:rFonts w:ascii="Times New Roman" w:eastAsia="仿宋_GB2312" w:hAnsi="Times New Roman" w:cs="Times New Roman" w:hint="eastAsia"/>
        <w:u w:val="single"/>
      </w:rPr>
      <w:tab/>
    </w:r>
    <w:r>
      <w:rPr>
        <w:rFonts w:ascii="Times New Roman" w:eastAsia="仿宋_GB2312" w:hAnsi="Times New Roman" w:cs="Times New Roman" w:hint="eastAsia"/>
        <w:u w:val="single"/>
      </w:rPr>
      <w:t>云南山川环保科技有限公司</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tabs>
        <w:tab w:val="clear" w:pos="4153"/>
        <w:tab w:val="clear" w:pos="8306"/>
        <w:tab w:val="right" w:pos="13958"/>
      </w:tabs>
      <w:rPr>
        <w:rFonts w:ascii="Times New Roman" w:eastAsia="仿宋_GB2312" w:hAnsi="Times New Roman" w:cs="Times New Roman"/>
        <w:u w:val="single"/>
      </w:rPr>
    </w:pPr>
    <w:r>
      <w:rPr>
        <w:rFonts w:ascii="Times New Roman" w:eastAsia="仿宋_GB2312" w:hAnsi="Times New Roman" w:cs="Times New Roman" w:hint="eastAsia"/>
        <w:u w:val="single"/>
      </w:rPr>
      <w:t>云南山川环保科技有限公司</w:t>
    </w:r>
    <w:r>
      <w:rPr>
        <w:rFonts w:ascii="Times New Roman" w:hAnsi="Times New Roman" w:cs="Times New Roman"/>
        <w:u w:val="single"/>
      </w:rPr>
      <w:tab/>
    </w:r>
    <w:r>
      <w:rPr>
        <w:rFonts w:ascii="Times New Roman" w:hAnsi="Times New Roman" w:cs="Times New Roman"/>
        <w:u w:val="single"/>
      </w:rPr>
      <w:fldChar w:fldCharType="begin"/>
    </w:r>
    <w:r>
      <w:rPr>
        <w:rFonts w:ascii="Times New Roman" w:hAnsi="Times New Roman" w:cs="Times New Roman"/>
        <w:u w:val="single"/>
      </w:rPr>
      <w:instrText>PAGE   \* MERGEFORMAT</w:instrText>
    </w:r>
    <w:r>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81</w:t>
    </w:r>
    <w:r>
      <w:rPr>
        <w:rFonts w:ascii="Times New Roman" w:hAnsi="Times New Roman" w:cs="Times New Roman"/>
        <w:u w:val="single"/>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pPr>
      <w:pStyle w:val="af4"/>
      <w:tabs>
        <w:tab w:val="clear" w:pos="4153"/>
        <w:tab w:val="clear" w:pos="8306"/>
        <w:tab w:val="right" w:pos="8312"/>
      </w:tabs>
      <w:rPr>
        <w:rFonts w:ascii="Times New Roman" w:eastAsia="仿宋_GB2312" w:hAnsi="Times New Roman" w:cs="Times New Roman"/>
        <w:u w:val="single"/>
      </w:rPr>
    </w:pPr>
    <w:r w:rsidRPr="00D32951">
      <w:rPr>
        <w:rFonts w:ascii="Times New Roman" w:hAnsi="Times New Roman" w:cs="Times New Roman"/>
        <w:u w:val="single"/>
      </w:rPr>
      <w:fldChar w:fldCharType="begin"/>
    </w:r>
    <w:r w:rsidRPr="00D32951">
      <w:rPr>
        <w:rFonts w:ascii="Times New Roman" w:hAnsi="Times New Roman" w:cs="Times New Roman"/>
        <w:u w:val="single"/>
      </w:rPr>
      <w:instrText>PAGE   \* MERGEFORMAT</w:instrText>
    </w:r>
    <w:r w:rsidRPr="00D32951">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88</w:t>
    </w:r>
    <w:r w:rsidRPr="00D32951">
      <w:rPr>
        <w:rFonts w:ascii="Times New Roman" w:hAnsi="Times New Roman" w:cs="Times New Roman"/>
        <w:u w:val="single"/>
      </w:rPr>
      <w:fldChar w:fldCharType="end"/>
    </w:r>
    <w:r w:rsidRPr="00D32951">
      <w:rPr>
        <w:rFonts w:ascii="Times New Roman" w:eastAsia="仿宋_GB2312" w:hAnsi="Times New Roman" w:cs="Times New Roman" w:hint="eastAsia"/>
        <w:u w:val="single"/>
      </w:rPr>
      <w:tab/>
    </w:r>
    <w:r w:rsidRPr="00D32951">
      <w:rPr>
        <w:rFonts w:ascii="Times New Roman" w:eastAsia="仿宋_GB2312" w:hAnsi="Times New Roman" w:cs="Times New Roman" w:hint="eastAsia"/>
        <w:u w:val="single"/>
      </w:rPr>
      <w:t>云南</w:t>
    </w:r>
    <w:r>
      <w:rPr>
        <w:rFonts w:ascii="Times New Roman" w:eastAsia="仿宋_GB2312" w:hAnsi="Times New Roman" w:cs="Times New Roman" w:hint="eastAsia"/>
        <w:u w:val="single"/>
      </w:rPr>
      <w:t>山川环保</w:t>
    </w:r>
    <w:r w:rsidRPr="00D32951">
      <w:rPr>
        <w:rFonts w:ascii="Times New Roman" w:eastAsia="仿宋_GB2312" w:hAnsi="Times New Roman" w:cs="Times New Roman" w:hint="eastAsia"/>
        <w:u w:val="single"/>
      </w:rPr>
      <w:t>科技有限公司</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pPr>
      <w:pStyle w:val="af4"/>
      <w:tabs>
        <w:tab w:val="clear" w:pos="4153"/>
        <w:tab w:val="clear" w:pos="8306"/>
        <w:tab w:val="right" w:pos="8312"/>
      </w:tabs>
      <w:rPr>
        <w:rFonts w:ascii="Times New Roman" w:eastAsia="仿宋_GB2312" w:hAnsi="Times New Roman" w:cs="Times New Roman"/>
        <w:u w:val="single"/>
      </w:rPr>
    </w:pPr>
    <w:r w:rsidRPr="00D32951">
      <w:rPr>
        <w:rFonts w:ascii="Times New Roman" w:eastAsia="仿宋_GB2312" w:hAnsi="Times New Roman" w:cs="Times New Roman" w:hint="eastAsia"/>
        <w:u w:val="single"/>
      </w:rPr>
      <w:t>云南</w:t>
    </w:r>
    <w:r>
      <w:rPr>
        <w:rFonts w:ascii="Times New Roman" w:eastAsia="仿宋_GB2312" w:hAnsi="Times New Roman" w:cs="Times New Roman" w:hint="eastAsia"/>
        <w:u w:val="single"/>
      </w:rPr>
      <w:t>山川环保</w:t>
    </w:r>
    <w:r w:rsidRPr="00D32951">
      <w:rPr>
        <w:rFonts w:ascii="Times New Roman" w:eastAsia="仿宋_GB2312" w:hAnsi="Times New Roman" w:cs="Times New Roman" w:hint="eastAsia"/>
        <w:u w:val="single"/>
      </w:rPr>
      <w:t>科技有限公司</w:t>
    </w:r>
    <w:r w:rsidRPr="00D32951">
      <w:rPr>
        <w:rFonts w:ascii="Times New Roman" w:hAnsi="Times New Roman" w:cs="Times New Roman"/>
        <w:u w:val="single"/>
      </w:rPr>
      <w:tab/>
    </w:r>
    <w:r w:rsidRPr="00D32951">
      <w:rPr>
        <w:rFonts w:ascii="Times New Roman" w:hAnsi="Times New Roman" w:cs="Times New Roman"/>
        <w:u w:val="single"/>
      </w:rPr>
      <w:fldChar w:fldCharType="begin"/>
    </w:r>
    <w:r w:rsidRPr="00D32951">
      <w:rPr>
        <w:rFonts w:ascii="Times New Roman" w:hAnsi="Times New Roman" w:cs="Times New Roman"/>
        <w:u w:val="single"/>
      </w:rPr>
      <w:instrText>PAGE   \* MERGEFORMAT</w:instrText>
    </w:r>
    <w:r w:rsidRPr="00D32951">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89</w:t>
    </w:r>
    <w:r w:rsidRPr="00D32951">
      <w:rPr>
        <w:rFonts w:ascii="Times New Roman" w:hAnsi="Times New Roman" w:cs="Times New Roman"/>
        <w:u w:val="single"/>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tabs>
        <w:tab w:val="clear" w:pos="4153"/>
        <w:tab w:val="clear" w:pos="8306"/>
        <w:tab w:val="right" w:pos="13958"/>
      </w:tabs>
      <w:rPr>
        <w:rFonts w:ascii="Times New Roman" w:eastAsia="仿宋_GB2312" w:hAnsi="Times New Roman" w:cs="Times New Roman"/>
        <w:u w:val="single"/>
      </w:rPr>
    </w:pPr>
    <w:r>
      <w:rPr>
        <w:rFonts w:ascii="Times New Roman" w:hAnsi="Times New Roman" w:cs="Times New Roman"/>
        <w:u w:val="single"/>
      </w:rPr>
      <w:fldChar w:fldCharType="begin"/>
    </w:r>
    <w:r>
      <w:rPr>
        <w:rFonts w:ascii="Times New Roman" w:hAnsi="Times New Roman" w:cs="Times New Roman"/>
        <w:u w:val="single"/>
      </w:rPr>
      <w:instrText>PAGE   \* MERGEFORMAT</w:instrText>
    </w:r>
    <w:r>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90</w:t>
    </w:r>
    <w:r>
      <w:rPr>
        <w:rFonts w:ascii="Times New Roman" w:hAnsi="Times New Roman" w:cs="Times New Roman"/>
        <w:u w:val="single"/>
      </w:rPr>
      <w:fldChar w:fldCharType="end"/>
    </w:r>
    <w:r>
      <w:rPr>
        <w:rFonts w:ascii="Times New Roman" w:eastAsia="仿宋_GB2312" w:hAnsi="Times New Roman" w:cs="Times New Roman" w:hint="eastAsia"/>
        <w:u w:val="single"/>
      </w:rPr>
      <w:tab/>
    </w:r>
    <w:r>
      <w:rPr>
        <w:rFonts w:ascii="Times New Roman" w:eastAsia="仿宋_GB2312" w:hAnsi="Times New Roman" w:cs="Times New Roman" w:hint="eastAsia"/>
        <w:u w:val="single"/>
      </w:rPr>
      <w:t>云南山川环保科技有限公司</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pPr>
      <w:pStyle w:val="af4"/>
      <w:tabs>
        <w:tab w:val="clear" w:pos="4153"/>
        <w:tab w:val="clear" w:pos="8306"/>
        <w:tab w:val="right" w:pos="13958"/>
      </w:tabs>
      <w:rPr>
        <w:rFonts w:ascii="Times New Roman" w:eastAsia="仿宋_GB2312" w:hAnsi="Times New Roman" w:cs="Times New Roman"/>
        <w:u w:val="single"/>
      </w:rPr>
    </w:pPr>
    <w:r w:rsidRPr="00D32951">
      <w:rPr>
        <w:rFonts w:ascii="Times New Roman" w:eastAsia="仿宋_GB2312" w:hAnsi="Times New Roman" w:cs="Times New Roman" w:hint="eastAsia"/>
        <w:u w:val="single"/>
      </w:rPr>
      <w:t>云南</w:t>
    </w:r>
    <w:r>
      <w:rPr>
        <w:rFonts w:ascii="Times New Roman" w:eastAsia="仿宋_GB2312" w:hAnsi="Times New Roman" w:cs="Times New Roman" w:hint="eastAsia"/>
        <w:u w:val="single"/>
      </w:rPr>
      <w:t>山川环保</w:t>
    </w:r>
    <w:r w:rsidRPr="00D32951">
      <w:rPr>
        <w:rFonts w:ascii="Times New Roman" w:eastAsia="仿宋_GB2312" w:hAnsi="Times New Roman" w:cs="Times New Roman" w:hint="eastAsia"/>
        <w:u w:val="single"/>
      </w:rPr>
      <w:t>科技有限公司</w:t>
    </w:r>
    <w:r w:rsidRPr="00D32951">
      <w:rPr>
        <w:rFonts w:ascii="Times New Roman" w:hAnsi="Times New Roman" w:cs="Times New Roman"/>
        <w:u w:val="single"/>
      </w:rPr>
      <w:tab/>
    </w:r>
    <w:r w:rsidRPr="00D32951">
      <w:rPr>
        <w:rFonts w:ascii="Times New Roman" w:hAnsi="Times New Roman" w:cs="Times New Roman"/>
        <w:u w:val="single"/>
      </w:rPr>
      <w:fldChar w:fldCharType="begin"/>
    </w:r>
    <w:r w:rsidRPr="00D32951">
      <w:rPr>
        <w:rFonts w:ascii="Times New Roman" w:hAnsi="Times New Roman" w:cs="Times New Roman"/>
        <w:u w:val="single"/>
      </w:rPr>
      <w:instrText>PAGE   \* MERGEFORMAT</w:instrText>
    </w:r>
    <w:r w:rsidRPr="00D32951">
      <w:rPr>
        <w:rFonts w:ascii="Times New Roman" w:hAnsi="Times New Roman" w:cs="Times New Roman"/>
        <w:u w:val="single"/>
      </w:rPr>
      <w:fldChar w:fldCharType="separate"/>
    </w:r>
    <w:r w:rsidRPr="00024180">
      <w:rPr>
        <w:rFonts w:ascii="Times New Roman" w:hAnsi="Times New Roman" w:cs="Times New Roman"/>
        <w:noProof/>
        <w:u w:val="single"/>
        <w:lang w:val="zh-CN"/>
      </w:rPr>
      <w:t>89</w:t>
    </w:r>
    <w:r w:rsidRPr="00D32951">
      <w:rPr>
        <w:rFonts w:ascii="Times New Roman" w:hAnsi="Times New Roman" w:cs="Times New Roman"/>
        <w:u w:val="single"/>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pPr>
      <w:pStyle w:val="af4"/>
      <w:tabs>
        <w:tab w:val="clear" w:pos="4153"/>
        <w:tab w:val="clear" w:pos="8306"/>
        <w:tab w:val="right" w:pos="8312"/>
      </w:tabs>
      <w:rPr>
        <w:rFonts w:ascii="Times New Roman" w:eastAsia="仿宋_GB2312" w:hAnsi="Times New Roman" w:cs="Times New Roman"/>
        <w:u w:val="single"/>
      </w:rPr>
    </w:pPr>
    <w:r w:rsidRPr="00D32951">
      <w:rPr>
        <w:rFonts w:ascii="Times New Roman" w:hAnsi="Times New Roman" w:cs="Times New Roman"/>
        <w:u w:val="single"/>
      </w:rPr>
      <w:fldChar w:fldCharType="begin"/>
    </w:r>
    <w:r w:rsidRPr="00D32951">
      <w:rPr>
        <w:rFonts w:ascii="Times New Roman" w:hAnsi="Times New Roman" w:cs="Times New Roman"/>
        <w:u w:val="single"/>
      </w:rPr>
      <w:instrText>PAGE   \* MERGEFORMAT</w:instrText>
    </w:r>
    <w:r w:rsidRPr="00D32951">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94</w:t>
    </w:r>
    <w:r w:rsidRPr="00D32951">
      <w:rPr>
        <w:rFonts w:ascii="Times New Roman" w:hAnsi="Times New Roman" w:cs="Times New Roman"/>
        <w:u w:val="single"/>
      </w:rPr>
      <w:fldChar w:fldCharType="end"/>
    </w:r>
    <w:r w:rsidRPr="00D32951">
      <w:rPr>
        <w:rFonts w:ascii="Times New Roman" w:eastAsia="仿宋_GB2312" w:hAnsi="Times New Roman" w:cs="Times New Roman" w:hint="eastAsia"/>
        <w:u w:val="single"/>
      </w:rPr>
      <w:tab/>
    </w:r>
    <w:r w:rsidRPr="00D32951">
      <w:rPr>
        <w:rFonts w:ascii="Times New Roman" w:eastAsia="仿宋_GB2312" w:hAnsi="Times New Roman" w:cs="Times New Roman" w:hint="eastAsia"/>
        <w:u w:val="single"/>
      </w:rPr>
      <w:t>云南</w:t>
    </w:r>
    <w:r>
      <w:rPr>
        <w:rFonts w:ascii="Times New Roman" w:eastAsia="仿宋_GB2312" w:hAnsi="Times New Roman" w:cs="Times New Roman" w:hint="eastAsia"/>
        <w:u w:val="single"/>
      </w:rPr>
      <w:t>山川环保</w:t>
    </w:r>
    <w:r w:rsidRPr="00D32951">
      <w:rPr>
        <w:rFonts w:ascii="Times New Roman" w:eastAsia="仿宋_GB2312" w:hAnsi="Times New Roman" w:cs="Times New Roman" w:hint="eastAsia"/>
        <w:u w:val="single"/>
      </w:rPr>
      <w:t>科技有限公司</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pPr>
      <w:pStyle w:val="af4"/>
      <w:tabs>
        <w:tab w:val="clear" w:pos="4153"/>
        <w:tab w:val="clear" w:pos="8306"/>
        <w:tab w:val="right" w:pos="8312"/>
      </w:tabs>
      <w:rPr>
        <w:rFonts w:ascii="Times New Roman" w:eastAsia="仿宋_GB2312" w:hAnsi="Times New Roman" w:cs="Times New Roman"/>
        <w:u w:val="single"/>
      </w:rPr>
    </w:pPr>
    <w:r w:rsidRPr="00D32951">
      <w:rPr>
        <w:rFonts w:ascii="Times New Roman" w:eastAsia="仿宋_GB2312" w:hAnsi="Times New Roman" w:cs="Times New Roman" w:hint="eastAsia"/>
        <w:u w:val="single"/>
      </w:rPr>
      <w:t>云南</w:t>
    </w:r>
    <w:r>
      <w:rPr>
        <w:rFonts w:ascii="Times New Roman" w:eastAsia="仿宋_GB2312" w:hAnsi="Times New Roman" w:cs="Times New Roman" w:hint="eastAsia"/>
        <w:u w:val="single"/>
      </w:rPr>
      <w:t>山川环保</w:t>
    </w:r>
    <w:r w:rsidRPr="00D32951">
      <w:rPr>
        <w:rFonts w:ascii="Times New Roman" w:eastAsia="仿宋_GB2312" w:hAnsi="Times New Roman" w:cs="Times New Roman" w:hint="eastAsia"/>
        <w:u w:val="single"/>
      </w:rPr>
      <w:t>科技有限公司</w:t>
    </w:r>
    <w:r w:rsidRPr="00D32951">
      <w:rPr>
        <w:rFonts w:ascii="Times New Roman" w:hAnsi="Times New Roman" w:cs="Times New Roman"/>
        <w:u w:val="single"/>
      </w:rPr>
      <w:tab/>
    </w:r>
    <w:r w:rsidRPr="00D32951">
      <w:rPr>
        <w:rFonts w:ascii="Times New Roman" w:hAnsi="Times New Roman" w:cs="Times New Roman"/>
        <w:u w:val="single"/>
      </w:rPr>
      <w:tab/>
    </w:r>
    <w:r w:rsidRPr="00D32951">
      <w:rPr>
        <w:rFonts w:ascii="Times New Roman" w:hAnsi="Times New Roman" w:cs="Times New Roman"/>
        <w:u w:val="single"/>
      </w:rPr>
      <w:fldChar w:fldCharType="begin"/>
    </w:r>
    <w:r w:rsidRPr="00D32951">
      <w:rPr>
        <w:rFonts w:ascii="Times New Roman" w:hAnsi="Times New Roman" w:cs="Times New Roman"/>
        <w:u w:val="single"/>
      </w:rPr>
      <w:instrText>PAGE   \* MERGEFORMAT</w:instrText>
    </w:r>
    <w:r w:rsidRPr="00D32951">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95</w:t>
    </w:r>
    <w:r w:rsidRPr="00D32951">
      <w:rPr>
        <w:rFonts w:ascii="Times New Roman" w:hAnsi="Times New Roman" w:cs="Times New Roman"/>
        <w:u w:val="single"/>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tabs>
        <w:tab w:val="clear" w:pos="4153"/>
        <w:tab w:val="clear" w:pos="8306"/>
        <w:tab w:val="right" w:pos="13958"/>
      </w:tabs>
      <w:rPr>
        <w:rFonts w:ascii="Times New Roman" w:eastAsia="仿宋_GB2312" w:hAnsi="Times New Roman" w:cs="Times New Roman"/>
        <w:u w:val="single"/>
      </w:rPr>
    </w:pPr>
    <w:r>
      <w:rPr>
        <w:rFonts w:ascii="Times New Roman" w:hAnsi="Times New Roman" w:cs="Times New Roman"/>
        <w:u w:val="single"/>
      </w:rPr>
      <w:fldChar w:fldCharType="begin"/>
    </w:r>
    <w:r>
      <w:rPr>
        <w:rFonts w:ascii="Times New Roman" w:hAnsi="Times New Roman" w:cs="Times New Roman"/>
        <w:u w:val="single"/>
      </w:rPr>
      <w:instrText>PAGE   \* MERGEFORMAT</w:instrText>
    </w:r>
    <w:r>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96</w:t>
    </w:r>
    <w:r>
      <w:rPr>
        <w:rFonts w:ascii="Times New Roman" w:hAnsi="Times New Roman" w:cs="Times New Roman"/>
        <w:u w:val="single"/>
      </w:rPr>
      <w:fldChar w:fldCharType="end"/>
    </w:r>
    <w:r>
      <w:rPr>
        <w:rFonts w:ascii="Times New Roman" w:eastAsia="仿宋_GB2312" w:hAnsi="Times New Roman" w:cs="Times New Roman" w:hint="eastAsia"/>
        <w:u w:val="single"/>
      </w:rPr>
      <w:tab/>
    </w:r>
    <w:r>
      <w:rPr>
        <w:rFonts w:ascii="Times New Roman" w:eastAsia="仿宋_GB2312" w:hAnsi="Times New Roman" w:cs="Times New Roman" w:hint="eastAsia"/>
        <w:u w:val="single"/>
      </w:rPr>
      <w:t>云南山川环保科技有限公司</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tabs>
        <w:tab w:val="clear" w:pos="4153"/>
        <w:tab w:val="clear" w:pos="8306"/>
        <w:tab w:val="right" w:pos="13958"/>
      </w:tabs>
      <w:rPr>
        <w:rFonts w:ascii="Times New Roman" w:eastAsia="仿宋_GB2312" w:hAnsi="Times New Roman" w:cs="Times New Roman"/>
        <w:u w:val="single"/>
      </w:rPr>
    </w:pPr>
    <w:r>
      <w:rPr>
        <w:rFonts w:ascii="Times New Roman" w:eastAsia="仿宋_GB2312" w:hAnsi="Times New Roman" w:cs="Times New Roman" w:hint="eastAsia"/>
        <w:u w:val="single"/>
      </w:rPr>
      <w:t>云南山川环保科技有限公司</w:t>
    </w:r>
    <w:r>
      <w:rPr>
        <w:rFonts w:ascii="Times New Roman" w:hAnsi="Times New Roman" w:cs="Times New Roman"/>
        <w:u w:val="single"/>
      </w:rPr>
      <w:tab/>
    </w:r>
    <w:r>
      <w:rPr>
        <w:rFonts w:ascii="Times New Roman" w:hAnsi="Times New Roman" w:cs="Times New Roman"/>
        <w:u w:val="single"/>
      </w:rPr>
      <w:fldChar w:fldCharType="begin"/>
    </w:r>
    <w:r>
      <w:rPr>
        <w:rFonts w:ascii="Times New Roman" w:hAnsi="Times New Roman" w:cs="Times New Roman"/>
        <w:u w:val="single"/>
      </w:rPr>
      <w:instrText>PAGE   \* MERGEFORMAT</w:instrText>
    </w:r>
    <w:r>
      <w:rPr>
        <w:rFonts w:ascii="Times New Roman" w:hAnsi="Times New Roman" w:cs="Times New Roman"/>
        <w:u w:val="single"/>
      </w:rPr>
      <w:fldChar w:fldCharType="separate"/>
    </w:r>
    <w:r w:rsidRPr="00024180">
      <w:rPr>
        <w:rFonts w:ascii="Times New Roman" w:hAnsi="Times New Roman" w:cs="Times New Roman"/>
        <w:noProof/>
        <w:u w:val="single"/>
        <w:lang w:val="zh-CN"/>
      </w:rPr>
      <w:t>95</w:t>
    </w:r>
    <w:r>
      <w:rPr>
        <w:rFonts w:ascii="Times New Roman" w:hAnsi="Times New Roman" w:cs="Times New Roman"/>
        <w:u w:val="singl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ind w:firstLine="360"/>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pPr>
      <w:pStyle w:val="af4"/>
      <w:tabs>
        <w:tab w:val="clear" w:pos="4153"/>
        <w:tab w:val="clear" w:pos="8306"/>
        <w:tab w:val="right" w:pos="8312"/>
      </w:tabs>
      <w:rPr>
        <w:rFonts w:ascii="Times New Roman" w:eastAsia="仿宋_GB2312" w:hAnsi="Times New Roman" w:cs="Times New Roman"/>
        <w:u w:val="single"/>
      </w:rPr>
    </w:pPr>
    <w:r w:rsidRPr="00D32951">
      <w:rPr>
        <w:rFonts w:ascii="Times New Roman" w:hAnsi="Times New Roman" w:cs="Times New Roman"/>
        <w:u w:val="single"/>
      </w:rPr>
      <w:fldChar w:fldCharType="begin"/>
    </w:r>
    <w:r w:rsidRPr="00D32951">
      <w:rPr>
        <w:rFonts w:ascii="Times New Roman" w:hAnsi="Times New Roman" w:cs="Times New Roman"/>
        <w:u w:val="single"/>
      </w:rPr>
      <w:instrText>PAGE   \* MERGEFORMAT</w:instrText>
    </w:r>
    <w:r w:rsidRPr="00D32951">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102</w:t>
    </w:r>
    <w:r w:rsidRPr="00D32951">
      <w:rPr>
        <w:rFonts w:ascii="Times New Roman" w:hAnsi="Times New Roman" w:cs="Times New Roman"/>
        <w:u w:val="single"/>
      </w:rPr>
      <w:fldChar w:fldCharType="end"/>
    </w:r>
    <w:r w:rsidRPr="00D32951">
      <w:rPr>
        <w:rFonts w:ascii="Times New Roman" w:hAnsi="Times New Roman" w:cs="Times New Roman"/>
        <w:u w:val="single"/>
      </w:rPr>
      <w:t xml:space="preserve"> </w:t>
    </w:r>
    <w:r w:rsidRPr="00D32951">
      <w:rPr>
        <w:rFonts w:ascii="Times New Roman" w:eastAsia="仿宋_GB2312" w:hAnsi="Times New Roman" w:cs="Times New Roman" w:hint="eastAsia"/>
        <w:u w:val="single"/>
      </w:rPr>
      <w:tab/>
    </w:r>
    <w:r w:rsidRPr="00D32951">
      <w:rPr>
        <w:rFonts w:ascii="Times New Roman" w:eastAsia="仿宋_GB2312" w:hAnsi="Times New Roman" w:cs="Times New Roman" w:hint="eastAsia"/>
        <w:u w:val="single"/>
      </w:rPr>
      <w:t>云南</w:t>
    </w:r>
    <w:r>
      <w:rPr>
        <w:rFonts w:ascii="Times New Roman" w:eastAsia="仿宋_GB2312" w:hAnsi="Times New Roman" w:cs="Times New Roman" w:hint="eastAsia"/>
        <w:u w:val="single"/>
      </w:rPr>
      <w:t>山川环保</w:t>
    </w:r>
    <w:r w:rsidRPr="00D32951">
      <w:rPr>
        <w:rFonts w:ascii="Times New Roman" w:eastAsia="仿宋_GB2312" w:hAnsi="Times New Roman" w:cs="Times New Roman" w:hint="eastAsia"/>
        <w:u w:val="single"/>
      </w:rPr>
      <w:t>科技有限公司</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pPr>
      <w:pStyle w:val="af4"/>
      <w:tabs>
        <w:tab w:val="clear" w:pos="4153"/>
        <w:tab w:val="clear" w:pos="8306"/>
        <w:tab w:val="right" w:pos="8312"/>
      </w:tabs>
      <w:rPr>
        <w:rFonts w:ascii="Times New Roman" w:eastAsia="仿宋_GB2312" w:hAnsi="Times New Roman" w:cs="Times New Roman"/>
        <w:u w:val="single"/>
      </w:rPr>
    </w:pPr>
    <w:r w:rsidRPr="00D32951">
      <w:rPr>
        <w:rFonts w:ascii="Times New Roman" w:eastAsia="仿宋_GB2312" w:hAnsi="Times New Roman" w:cs="Times New Roman" w:hint="eastAsia"/>
        <w:u w:val="single"/>
      </w:rPr>
      <w:t>云南</w:t>
    </w:r>
    <w:r>
      <w:rPr>
        <w:rFonts w:ascii="Times New Roman" w:eastAsia="仿宋_GB2312" w:hAnsi="Times New Roman" w:cs="Times New Roman" w:hint="eastAsia"/>
        <w:u w:val="single"/>
      </w:rPr>
      <w:t>山川环保</w:t>
    </w:r>
    <w:r w:rsidRPr="00D32951">
      <w:rPr>
        <w:rFonts w:ascii="Times New Roman" w:eastAsia="仿宋_GB2312" w:hAnsi="Times New Roman" w:cs="Times New Roman" w:hint="eastAsia"/>
        <w:u w:val="single"/>
      </w:rPr>
      <w:t>科技有限公司</w:t>
    </w:r>
    <w:r w:rsidRPr="00D32951">
      <w:rPr>
        <w:rFonts w:ascii="Times New Roman" w:eastAsia="仿宋_GB2312" w:hAnsi="Times New Roman" w:cs="Times New Roman"/>
        <w:u w:val="single"/>
      </w:rPr>
      <w:tab/>
      <w:t xml:space="preserve"> </w:t>
    </w:r>
    <w:r w:rsidRPr="00D32951">
      <w:rPr>
        <w:rFonts w:ascii="Times New Roman" w:hAnsi="Times New Roman" w:cs="Times New Roman"/>
        <w:u w:val="single"/>
      </w:rPr>
      <w:fldChar w:fldCharType="begin"/>
    </w:r>
    <w:r w:rsidRPr="00D32951">
      <w:rPr>
        <w:rFonts w:ascii="Times New Roman" w:hAnsi="Times New Roman" w:cs="Times New Roman"/>
        <w:u w:val="single"/>
      </w:rPr>
      <w:instrText>PAGE   \* MERGEFORMAT</w:instrText>
    </w:r>
    <w:r w:rsidRPr="00D32951">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101</w:t>
    </w:r>
    <w:r w:rsidRPr="00D32951">
      <w:rPr>
        <w:rFonts w:ascii="Times New Roman" w:hAnsi="Times New Roman" w:cs="Times New Roman"/>
        <w:u w:val="single"/>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rsidP="001F0E78">
    <w:pPr>
      <w:pStyle w:val="af4"/>
      <w:tabs>
        <w:tab w:val="clear" w:pos="4153"/>
        <w:tab w:val="clear" w:pos="8306"/>
        <w:tab w:val="right" w:pos="13958"/>
      </w:tabs>
      <w:rPr>
        <w:rFonts w:ascii="Times New Roman" w:eastAsia="仿宋_GB2312" w:hAnsi="Times New Roman" w:cs="Times New Roman"/>
        <w:u w:val="single"/>
      </w:rPr>
    </w:pPr>
    <w:r w:rsidRPr="00D32951">
      <w:rPr>
        <w:rFonts w:ascii="Times New Roman" w:hAnsi="Times New Roman" w:cs="Times New Roman"/>
        <w:u w:val="single"/>
      </w:rPr>
      <w:fldChar w:fldCharType="begin"/>
    </w:r>
    <w:r w:rsidRPr="00D32951">
      <w:rPr>
        <w:rFonts w:ascii="Times New Roman" w:hAnsi="Times New Roman" w:cs="Times New Roman"/>
        <w:u w:val="single"/>
      </w:rPr>
      <w:instrText>PAGE   \* MERGEFORMAT</w:instrText>
    </w:r>
    <w:r w:rsidRPr="00D32951">
      <w:rPr>
        <w:rFonts w:ascii="Times New Roman" w:hAnsi="Times New Roman" w:cs="Times New Roman"/>
        <w:u w:val="single"/>
      </w:rPr>
      <w:fldChar w:fldCharType="separate"/>
    </w:r>
    <w:r w:rsidRPr="00024180">
      <w:rPr>
        <w:rFonts w:ascii="Times New Roman" w:hAnsi="Times New Roman" w:cs="Times New Roman"/>
        <w:noProof/>
        <w:u w:val="single"/>
        <w:lang w:val="zh-CN"/>
      </w:rPr>
      <w:t>102</w:t>
    </w:r>
    <w:r w:rsidRPr="00D32951">
      <w:rPr>
        <w:rFonts w:ascii="Times New Roman" w:hAnsi="Times New Roman" w:cs="Times New Roman"/>
        <w:u w:val="single"/>
      </w:rPr>
      <w:fldChar w:fldCharType="end"/>
    </w:r>
    <w:r w:rsidRPr="00D32951">
      <w:rPr>
        <w:rFonts w:ascii="Times New Roman" w:hAnsi="Times New Roman" w:cs="Times New Roman"/>
        <w:u w:val="single"/>
      </w:rPr>
      <w:t xml:space="preserve"> </w:t>
    </w:r>
    <w:r w:rsidRPr="00D32951">
      <w:rPr>
        <w:rFonts w:ascii="Times New Roman" w:eastAsia="仿宋_GB2312" w:hAnsi="Times New Roman" w:cs="Times New Roman" w:hint="eastAsia"/>
        <w:u w:val="single"/>
      </w:rPr>
      <w:tab/>
    </w:r>
    <w:r w:rsidRPr="00D32951">
      <w:rPr>
        <w:rFonts w:ascii="Times New Roman" w:eastAsia="仿宋_GB2312" w:hAnsi="Times New Roman" w:cs="Times New Roman" w:hint="eastAsia"/>
        <w:u w:val="single"/>
      </w:rPr>
      <w:t>云南</w:t>
    </w:r>
    <w:r>
      <w:rPr>
        <w:rFonts w:ascii="Times New Roman" w:eastAsia="仿宋_GB2312" w:hAnsi="Times New Roman" w:cs="Times New Roman" w:hint="eastAsia"/>
        <w:u w:val="single"/>
      </w:rPr>
      <w:t>山川环保</w:t>
    </w:r>
    <w:r w:rsidRPr="00D32951">
      <w:rPr>
        <w:rFonts w:ascii="Times New Roman" w:eastAsia="仿宋_GB2312" w:hAnsi="Times New Roman" w:cs="Times New Roman" w:hint="eastAsia"/>
        <w:u w:val="single"/>
      </w:rPr>
      <w:t>科技有限公司</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rsidP="00D45BA3">
    <w:pPr>
      <w:pStyle w:val="af4"/>
      <w:tabs>
        <w:tab w:val="clear" w:pos="4153"/>
        <w:tab w:val="clear" w:pos="8306"/>
        <w:tab w:val="right" w:pos="13958"/>
      </w:tabs>
      <w:rPr>
        <w:rFonts w:ascii="Times New Roman" w:eastAsia="仿宋_GB2312" w:hAnsi="Times New Roman" w:cs="Times New Roman"/>
        <w:u w:val="single"/>
      </w:rPr>
    </w:pPr>
    <w:r w:rsidRPr="00D32951">
      <w:rPr>
        <w:rFonts w:ascii="Times New Roman" w:eastAsia="仿宋_GB2312" w:hAnsi="Times New Roman" w:cs="Times New Roman" w:hint="eastAsia"/>
        <w:u w:val="single"/>
      </w:rPr>
      <w:t>云南</w:t>
    </w:r>
    <w:r>
      <w:rPr>
        <w:rFonts w:ascii="Times New Roman" w:eastAsia="仿宋_GB2312" w:hAnsi="Times New Roman" w:cs="Times New Roman" w:hint="eastAsia"/>
        <w:u w:val="single"/>
      </w:rPr>
      <w:t>山川环保</w:t>
    </w:r>
    <w:r w:rsidRPr="00D32951">
      <w:rPr>
        <w:rFonts w:ascii="Times New Roman" w:eastAsia="仿宋_GB2312" w:hAnsi="Times New Roman" w:cs="Times New Roman" w:hint="eastAsia"/>
        <w:u w:val="single"/>
      </w:rPr>
      <w:t>科技有限公司</w:t>
    </w:r>
    <w:r w:rsidRPr="00D32951">
      <w:rPr>
        <w:rFonts w:ascii="Times New Roman" w:eastAsia="仿宋_GB2312" w:hAnsi="Times New Roman" w:cs="Times New Roman"/>
        <w:u w:val="single"/>
      </w:rPr>
      <w:tab/>
      <w:t xml:space="preserve"> </w:t>
    </w:r>
    <w:r w:rsidRPr="00D32951">
      <w:rPr>
        <w:rFonts w:ascii="Times New Roman" w:hAnsi="Times New Roman" w:cs="Times New Roman"/>
        <w:u w:val="single"/>
      </w:rPr>
      <w:fldChar w:fldCharType="begin"/>
    </w:r>
    <w:r w:rsidRPr="00D32951">
      <w:rPr>
        <w:rFonts w:ascii="Times New Roman" w:hAnsi="Times New Roman" w:cs="Times New Roman"/>
        <w:u w:val="single"/>
      </w:rPr>
      <w:instrText>PAGE   \* MERGEFORMAT</w:instrText>
    </w:r>
    <w:r w:rsidRPr="00D32951">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103</w:t>
    </w:r>
    <w:r w:rsidRPr="00D32951">
      <w:rPr>
        <w:rFonts w:ascii="Times New Roman" w:hAnsi="Times New Roman" w:cs="Times New Roman"/>
        <w:u w:val="single"/>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pPr>
      <w:pStyle w:val="af4"/>
      <w:tabs>
        <w:tab w:val="clear" w:pos="4153"/>
        <w:tab w:val="clear" w:pos="8306"/>
        <w:tab w:val="right" w:pos="8312"/>
      </w:tabs>
      <w:rPr>
        <w:rFonts w:ascii="Times New Roman" w:eastAsia="仿宋_GB2312" w:hAnsi="Times New Roman" w:cs="Times New Roman"/>
        <w:u w:val="single"/>
      </w:rPr>
    </w:pPr>
    <w:r w:rsidRPr="00D32951">
      <w:rPr>
        <w:rFonts w:ascii="Times New Roman" w:hAnsi="Times New Roman" w:cs="Times New Roman"/>
        <w:u w:val="single"/>
      </w:rPr>
      <w:fldChar w:fldCharType="begin"/>
    </w:r>
    <w:r w:rsidRPr="00D32951">
      <w:rPr>
        <w:rFonts w:ascii="Times New Roman" w:hAnsi="Times New Roman" w:cs="Times New Roman"/>
        <w:u w:val="single"/>
      </w:rPr>
      <w:instrText>PAGE   \* MERGEFORMAT</w:instrText>
    </w:r>
    <w:r w:rsidRPr="00D32951">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108</w:t>
    </w:r>
    <w:r w:rsidRPr="00D32951">
      <w:rPr>
        <w:rFonts w:ascii="Times New Roman" w:hAnsi="Times New Roman" w:cs="Times New Roman"/>
        <w:u w:val="single"/>
      </w:rPr>
      <w:fldChar w:fldCharType="end"/>
    </w:r>
    <w:r w:rsidRPr="00D32951">
      <w:rPr>
        <w:rFonts w:ascii="Times New Roman" w:hAnsi="Times New Roman" w:cs="Times New Roman"/>
        <w:u w:val="single"/>
      </w:rPr>
      <w:t xml:space="preserve"> </w:t>
    </w:r>
    <w:r w:rsidRPr="00D32951">
      <w:rPr>
        <w:rFonts w:ascii="Times New Roman" w:eastAsia="仿宋_GB2312" w:hAnsi="Times New Roman" w:cs="Times New Roman" w:hint="eastAsia"/>
        <w:u w:val="single"/>
      </w:rPr>
      <w:tab/>
    </w:r>
    <w:r w:rsidRPr="00D32951">
      <w:rPr>
        <w:rFonts w:ascii="Times New Roman" w:eastAsia="仿宋_GB2312" w:hAnsi="Times New Roman" w:cs="Times New Roman" w:hint="eastAsia"/>
        <w:u w:val="single"/>
      </w:rPr>
      <w:t>云南</w:t>
    </w:r>
    <w:r>
      <w:rPr>
        <w:rFonts w:ascii="Times New Roman" w:eastAsia="仿宋_GB2312" w:hAnsi="Times New Roman" w:cs="Times New Roman" w:hint="eastAsia"/>
        <w:u w:val="single"/>
      </w:rPr>
      <w:t>山川环保</w:t>
    </w:r>
    <w:r w:rsidRPr="00D32951">
      <w:rPr>
        <w:rFonts w:ascii="Times New Roman" w:eastAsia="仿宋_GB2312" w:hAnsi="Times New Roman" w:cs="Times New Roman" w:hint="eastAsia"/>
        <w:u w:val="single"/>
      </w:rPr>
      <w:t>科技有限公司</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pPr>
      <w:pStyle w:val="af4"/>
      <w:tabs>
        <w:tab w:val="clear" w:pos="4153"/>
        <w:tab w:val="clear" w:pos="8306"/>
        <w:tab w:val="right" w:pos="8312"/>
      </w:tabs>
      <w:rPr>
        <w:rFonts w:ascii="Times New Roman" w:eastAsia="仿宋_GB2312" w:hAnsi="Times New Roman" w:cs="Times New Roman"/>
        <w:u w:val="single"/>
      </w:rPr>
    </w:pPr>
    <w:r w:rsidRPr="00D32951">
      <w:rPr>
        <w:rFonts w:ascii="Times New Roman" w:eastAsia="仿宋_GB2312" w:hAnsi="Times New Roman" w:cs="Times New Roman" w:hint="eastAsia"/>
        <w:u w:val="single"/>
      </w:rPr>
      <w:t>云南</w:t>
    </w:r>
    <w:r>
      <w:rPr>
        <w:rFonts w:ascii="Times New Roman" w:eastAsia="仿宋_GB2312" w:hAnsi="Times New Roman" w:cs="Times New Roman" w:hint="eastAsia"/>
        <w:u w:val="single"/>
      </w:rPr>
      <w:t>山川环保</w:t>
    </w:r>
    <w:r w:rsidRPr="00D32951">
      <w:rPr>
        <w:rFonts w:ascii="Times New Roman" w:eastAsia="仿宋_GB2312" w:hAnsi="Times New Roman" w:cs="Times New Roman" w:hint="eastAsia"/>
        <w:u w:val="single"/>
      </w:rPr>
      <w:t>科技有限公司</w:t>
    </w:r>
    <w:r w:rsidRPr="00D32951">
      <w:rPr>
        <w:rFonts w:ascii="Times New Roman" w:eastAsia="仿宋_GB2312" w:hAnsi="Times New Roman" w:cs="Times New Roman"/>
        <w:u w:val="single"/>
      </w:rPr>
      <w:tab/>
      <w:t xml:space="preserve"> </w:t>
    </w:r>
    <w:r w:rsidRPr="00D32951">
      <w:rPr>
        <w:rFonts w:ascii="Times New Roman" w:hAnsi="Times New Roman" w:cs="Times New Roman"/>
        <w:u w:val="single"/>
      </w:rPr>
      <w:fldChar w:fldCharType="begin"/>
    </w:r>
    <w:r w:rsidRPr="00D32951">
      <w:rPr>
        <w:rFonts w:ascii="Times New Roman" w:hAnsi="Times New Roman" w:cs="Times New Roman"/>
        <w:u w:val="single"/>
      </w:rPr>
      <w:instrText>PAGE   \* MERGEFORMAT</w:instrText>
    </w:r>
    <w:r w:rsidRPr="00D32951">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109</w:t>
    </w:r>
    <w:r w:rsidRPr="00D32951">
      <w:rPr>
        <w:rFonts w:ascii="Times New Roman" w:hAnsi="Times New Roman" w:cs="Times New Roman"/>
        <w:u w:val="singl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tabs>
        <w:tab w:val="clear" w:pos="4153"/>
      </w:tabs>
      <w:rPr>
        <w:rFonts w:ascii="Times New Roman" w:eastAsia="仿宋_GB2312" w:hAnsi="Times New Roman" w:cs="Times New Roman"/>
        <w:u w:val="single"/>
      </w:rPr>
    </w:pPr>
    <w:r>
      <w:rPr>
        <w:rFonts w:ascii="Times New Roman" w:eastAsia="仿宋_GB2312" w:hAnsi="Times New Roman" w:cs="Times New Roman"/>
        <w:u w:val="single"/>
      </w:rPr>
      <w:fldChar w:fldCharType="begin"/>
    </w:r>
    <w:r>
      <w:rPr>
        <w:rFonts w:ascii="Times New Roman" w:eastAsia="仿宋_GB2312" w:hAnsi="Times New Roman" w:cs="Times New Roman"/>
        <w:u w:val="single"/>
      </w:rPr>
      <w:instrText>PAGE   \* MERGEFORMAT</w:instrText>
    </w:r>
    <w:r>
      <w:rPr>
        <w:rFonts w:ascii="Times New Roman" w:eastAsia="仿宋_GB2312" w:hAnsi="Times New Roman" w:cs="Times New Roman"/>
        <w:u w:val="single"/>
      </w:rPr>
      <w:fldChar w:fldCharType="separate"/>
    </w:r>
    <w:r w:rsidR="00B0180D">
      <w:rPr>
        <w:rFonts w:ascii="Times New Roman" w:eastAsia="仿宋_GB2312" w:hAnsi="Times New Roman" w:cs="Times New Roman"/>
        <w:noProof/>
        <w:u w:val="single"/>
      </w:rPr>
      <w:t>II</w:t>
    </w:r>
    <w:r>
      <w:rPr>
        <w:rFonts w:ascii="Times New Roman" w:eastAsia="仿宋_GB2312" w:hAnsi="Times New Roman" w:cs="Times New Roman"/>
        <w:u w:val="single"/>
      </w:rPr>
      <w:fldChar w:fldCharType="end"/>
    </w:r>
    <w:r>
      <w:rPr>
        <w:rFonts w:ascii="Times New Roman" w:eastAsia="仿宋_GB2312" w:hAnsi="Times New Roman" w:cs="Times New Roman"/>
        <w:u w:val="single"/>
      </w:rPr>
      <w:tab/>
    </w:r>
    <w:r>
      <w:rPr>
        <w:rFonts w:ascii="Times New Roman" w:eastAsia="仿宋_GB2312" w:hAnsi="Times New Roman" w:cs="Times New Roman"/>
        <w:u w:val="single"/>
      </w:rPr>
      <w:t>云南山川环保科技有限公司</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tabs>
        <w:tab w:val="clear" w:pos="4153"/>
        <w:tab w:val="clear" w:pos="8306"/>
        <w:tab w:val="right" w:pos="8312"/>
      </w:tabs>
      <w:rPr>
        <w:rFonts w:ascii="Times New Roman" w:eastAsia="仿宋_GB2312" w:hAnsi="Times New Roman" w:cs="Times New Roman"/>
        <w:u w:val="single"/>
      </w:rPr>
    </w:pPr>
    <w:r>
      <w:rPr>
        <w:rFonts w:ascii="Times New Roman" w:eastAsia="仿宋_GB2312" w:hAnsi="Times New Roman" w:cs="Times New Roman"/>
        <w:u w:val="single"/>
      </w:rPr>
      <w:t>云南山川环保科技有限公司</w:t>
    </w:r>
    <w:r>
      <w:rPr>
        <w:rFonts w:ascii="Times New Roman" w:eastAsia="仿宋_GB2312" w:hAnsi="Times New Roman" w:cs="Times New Roman"/>
        <w:u w:val="single"/>
      </w:rPr>
      <w:tab/>
    </w:r>
    <w:r>
      <w:rPr>
        <w:rFonts w:ascii="Times New Roman" w:eastAsia="仿宋_GB2312" w:hAnsi="Times New Roman" w:cs="Times New Roman"/>
        <w:u w:val="single"/>
      </w:rPr>
      <w:fldChar w:fldCharType="begin"/>
    </w:r>
    <w:r>
      <w:rPr>
        <w:rFonts w:ascii="Times New Roman" w:eastAsia="仿宋_GB2312" w:hAnsi="Times New Roman" w:cs="Times New Roman"/>
        <w:u w:val="single"/>
      </w:rPr>
      <w:instrText>PAGE   \* MERGEFORMAT</w:instrText>
    </w:r>
    <w:r>
      <w:rPr>
        <w:rFonts w:ascii="Times New Roman" w:eastAsia="仿宋_GB2312" w:hAnsi="Times New Roman" w:cs="Times New Roman"/>
        <w:u w:val="single"/>
      </w:rPr>
      <w:fldChar w:fldCharType="separate"/>
    </w:r>
    <w:r w:rsidR="00B0180D" w:rsidRPr="00B0180D">
      <w:rPr>
        <w:rFonts w:ascii="Times New Roman" w:eastAsia="仿宋_GB2312" w:hAnsi="Times New Roman" w:cs="Times New Roman"/>
        <w:noProof/>
        <w:u w:val="single"/>
        <w:lang w:val="zh-CN"/>
      </w:rPr>
      <w:t>I</w:t>
    </w:r>
    <w:r>
      <w:rPr>
        <w:rFonts w:ascii="Times New Roman" w:eastAsia="仿宋_GB2312" w:hAnsi="Times New Roman" w:cs="Times New Roman"/>
        <w:u w:val="single"/>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tabs>
        <w:tab w:val="clear" w:pos="4153"/>
      </w:tabs>
      <w:rPr>
        <w:rFonts w:eastAsia="仿宋_GB2312"/>
        <w:u w:val="single"/>
      </w:rPr>
    </w:pPr>
    <w:r>
      <w:rPr>
        <w:rFonts w:eastAsia="仿宋_GB2312"/>
        <w:u w:val="single"/>
      </w:rPr>
      <w:fldChar w:fldCharType="begin"/>
    </w:r>
    <w:r>
      <w:rPr>
        <w:rFonts w:eastAsia="仿宋_GB2312"/>
        <w:u w:val="single"/>
      </w:rPr>
      <w:instrText>PAGE   \* MERGEFORMAT</w:instrText>
    </w:r>
    <w:r>
      <w:rPr>
        <w:rFonts w:eastAsia="仿宋_GB2312"/>
        <w:u w:val="single"/>
      </w:rPr>
      <w:fldChar w:fldCharType="separate"/>
    </w:r>
    <w:r w:rsidR="00B0180D">
      <w:rPr>
        <w:rFonts w:eastAsia="仿宋_GB2312"/>
        <w:noProof/>
        <w:u w:val="single"/>
      </w:rPr>
      <w:t>VI</w:t>
    </w:r>
    <w:r>
      <w:rPr>
        <w:rFonts w:eastAsia="仿宋_GB2312"/>
        <w:u w:val="single"/>
      </w:rPr>
      <w:fldChar w:fldCharType="end"/>
    </w:r>
    <w:r>
      <w:rPr>
        <w:rFonts w:eastAsia="仿宋_GB2312" w:hint="eastAsia"/>
        <w:u w:val="single"/>
      </w:rPr>
      <w:tab/>
    </w:r>
    <w:r>
      <w:rPr>
        <w:rFonts w:ascii="Times New Roman" w:eastAsia="仿宋_GB2312" w:hAnsi="Times New Roman" w:cs="Times New Roman"/>
        <w:u w:val="single"/>
      </w:rPr>
      <w:t>云南山川环保科技有限公司</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tabs>
        <w:tab w:val="clear" w:pos="4153"/>
        <w:tab w:val="clear" w:pos="8306"/>
        <w:tab w:val="right" w:pos="8312"/>
      </w:tabs>
      <w:rPr>
        <w:rFonts w:ascii="Times New Roman" w:eastAsia="仿宋_GB2312" w:hAnsi="Times New Roman" w:cs="Times New Roman"/>
        <w:u w:val="single"/>
      </w:rPr>
    </w:pPr>
    <w:r>
      <w:rPr>
        <w:rFonts w:ascii="Times New Roman" w:eastAsia="仿宋_GB2312" w:hAnsi="Times New Roman" w:cs="Times New Roman"/>
        <w:u w:val="single"/>
      </w:rPr>
      <w:t>云南山川环保科技有限公司</w:t>
    </w:r>
    <w:r>
      <w:rPr>
        <w:rFonts w:ascii="Times New Roman" w:eastAsia="仿宋_GB2312" w:hAnsi="Times New Roman" w:cs="Times New Roman"/>
        <w:u w:val="single"/>
      </w:rPr>
      <w:tab/>
    </w:r>
    <w:r>
      <w:rPr>
        <w:rFonts w:ascii="Times New Roman" w:eastAsia="仿宋_GB2312" w:hAnsi="Times New Roman" w:cs="Times New Roman"/>
        <w:u w:val="single"/>
      </w:rPr>
      <w:fldChar w:fldCharType="begin"/>
    </w:r>
    <w:r>
      <w:rPr>
        <w:rFonts w:ascii="Times New Roman" w:eastAsia="仿宋_GB2312" w:hAnsi="Times New Roman" w:cs="Times New Roman"/>
        <w:u w:val="single"/>
      </w:rPr>
      <w:instrText>PAGE   \* MERGEFORMAT</w:instrText>
    </w:r>
    <w:r>
      <w:rPr>
        <w:rFonts w:ascii="Times New Roman" w:eastAsia="仿宋_GB2312" w:hAnsi="Times New Roman" w:cs="Times New Roman"/>
        <w:u w:val="single"/>
      </w:rPr>
      <w:fldChar w:fldCharType="separate"/>
    </w:r>
    <w:r w:rsidR="00B0180D" w:rsidRPr="00B0180D">
      <w:rPr>
        <w:rFonts w:ascii="Times New Roman" w:eastAsia="仿宋_GB2312" w:hAnsi="Times New Roman" w:cs="Times New Roman"/>
        <w:noProof/>
        <w:u w:val="single"/>
        <w:lang w:val="zh-CN"/>
      </w:rPr>
      <w:t>V</w:t>
    </w:r>
    <w:r>
      <w:rPr>
        <w:rFonts w:ascii="Times New Roman" w:eastAsia="仿宋_GB2312" w:hAnsi="Times New Roman" w:cs="Times New Roman"/>
        <w:u w:val="single"/>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4"/>
      <w:tabs>
        <w:tab w:val="clear" w:pos="4153"/>
        <w:tab w:val="clear" w:pos="8306"/>
        <w:tab w:val="right" w:pos="8312"/>
      </w:tabs>
      <w:rPr>
        <w:rFonts w:ascii="Times New Roman" w:eastAsia="仿宋_GB2312" w:hAnsi="Times New Roman" w:cs="Times New Roman"/>
        <w:u w:val="single"/>
      </w:rPr>
    </w:pPr>
    <w:r>
      <w:rPr>
        <w:rFonts w:ascii="Times New Roman" w:hAnsi="Times New Roman" w:cs="Times New Roman"/>
        <w:u w:val="single"/>
      </w:rPr>
      <w:fldChar w:fldCharType="begin"/>
    </w:r>
    <w:r>
      <w:rPr>
        <w:rFonts w:ascii="Times New Roman" w:hAnsi="Times New Roman" w:cs="Times New Roman"/>
        <w:u w:val="single"/>
      </w:rPr>
      <w:instrText>PAGE   \* MERGEFORMAT</w:instrText>
    </w:r>
    <w:r>
      <w:rPr>
        <w:rFonts w:ascii="Times New Roman" w:hAnsi="Times New Roman" w:cs="Times New Roman"/>
        <w:u w:val="single"/>
      </w:rPr>
      <w:fldChar w:fldCharType="separate"/>
    </w:r>
    <w:r w:rsidR="00B0180D" w:rsidRPr="00B0180D">
      <w:rPr>
        <w:rFonts w:ascii="Times New Roman" w:hAnsi="Times New Roman" w:cs="Times New Roman"/>
        <w:noProof/>
        <w:u w:val="single"/>
        <w:lang w:val="zh-CN"/>
      </w:rPr>
      <w:t>2</w:t>
    </w:r>
    <w:r>
      <w:rPr>
        <w:rFonts w:ascii="Times New Roman" w:hAnsi="Times New Roman" w:cs="Times New Roman"/>
        <w:u w:val="single"/>
      </w:rPr>
      <w:fldChar w:fldCharType="end"/>
    </w:r>
    <w:r>
      <w:rPr>
        <w:rFonts w:ascii="Times New Roman" w:eastAsia="仿宋_GB2312" w:hAnsi="Times New Roman" w:cs="Times New Roman" w:hint="eastAsia"/>
        <w:u w:val="single"/>
      </w:rPr>
      <w:tab/>
    </w:r>
    <w:r>
      <w:rPr>
        <w:rFonts w:ascii="Times New Roman" w:eastAsia="仿宋_GB2312" w:hAnsi="Times New Roman" w:cs="Times New Roman" w:hint="eastAsia"/>
        <w:u w:val="single"/>
      </w:rPr>
      <w:t>云南山川环保科技有限公司</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25A8" w:rsidRDefault="00F825A8">
      <w:r>
        <w:separator/>
      </w:r>
    </w:p>
  </w:footnote>
  <w:footnote w:type="continuationSeparator" w:id="0">
    <w:p w:rsidR="00F825A8" w:rsidRDefault="00F825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rsidP="004D5F1E">
    <w:pPr>
      <w:pStyle w:val="af5"/>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941D53" w:rsidRDefault="00EE4AAC" w:rsidP="00941D53">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941D53" w:rsidRDefault="00EE4AAC" w:rsidP="00941D53">
    <w:pPr>
      <w:pStyle w:val="af5"/>
      <w:tabs>
        <w:tab w:val="clear" w:pos="4153"/>
      </w:tabs>
      <w:jc w:val="left"/>
      <w:rPr>
        <w:rFonts w:ascii="Times New Roman" w:eastAsia="仿宋_GB2312" w:hAnsi="Times New Roman" w:cs="Times New Roman"/>
        <w:bCs/>
      </w:rPr>
    </w:pPr>
    <w:r w:rsidRPr="00941D53">
      <w:rPr>
        <w:rFonts w:ascii="Times New Roman" w:eastAsia="仿宋_GB2312" w:hAnsi="Times New Roman" w:cs="Times New Roman"/>
      </w:rPr>
      <w:tab/>
      <w:t>1</w:t>
    </w:r>
    <w:r w:rsidRPr="00941D53">
      <w:rPr>
        <w:rFonts w:ascii="Times New Roman" w:eastAsia="仿宋_GB2312" w:hAnsi="Times New Roman" w:cs="Times New Roman"/>
      </w:rPr>
      <w:t>综合说明</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941D53" w:rsidRDefault="00EE4AAC" w:rsidP="00941D53">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941D53" w:rsidRDefault="00EE4AAC" w:rsidP="00941D53">
    <w:pPr>
      <w:pStyle w:val="af5"/>
      <w:tabs>
        <w:tab w:val="clear" w:pos="4153"/>
      </w:tabs>
      <w:jc w:val="left"/>
      <w:rPr>
        <w:rFonts w:ascii="Times New Roman" w:eastAsia="仿宋_GB2312" w:hAnsi="Times New Roman" w:cs="Times New Roman"/>
        <w:bCs/>
      </w:rPr>
    </w:pPr>
    <w:r w:rsidRPr="00941D53">
      <w:rPr>
        <w:rFonts w:ascii="Times New Roman" w:eastAsia="仿宋_GB2312" w:hAnsi="Times New Roman" w:cs="Times New Roman"/>
      </w:rPr>
      <w:tab/>
      <w:t>1</w:t>
    </w:r>
    <w:r w:rsidRPr="00941D53">
      <w:rPr>
        <w:rFonts w:ascii="Times New Roman" w:eastAsia="仿宋_GB2312" w:hAnsi="Times New Roman" w:cs="Times New Roman"/>
      </w:rPr>
      <w:t>综合说明</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rsidP="00941D53">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767454" w:rsidRDefault="00EE4AAC" w:rsidP="00941D53">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ab/>
      <w:t>2</w:t>
    </w:r>
    <w:r>
      <w:rPr>
        <w:rFonts w:ascii="Times New Roman" w:eastAsia="仿宋_GB2312" w:hAnsi="Times New Roman" w:cs="Times New Roman" w:hint="eastAsia"/>
      </w:rPr>
      <w:t>项目概况</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rsidP="00941D53">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767454" w:rsidRDefault="00EE4AAC" w:rsidP="00941D53">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ab/>
      <w:t>2</w:t>
    </w:r>
    <w:r>
      <w:rPr>
        <w:rFonts w:ascii="Times New Roman" w:eastAsia="仿宋_GB2312" w:hAnsi="Times New Roman" w:cs="Times New Roman" w:hint="eastAsia"/>
      </w:rPr>
      <w:t>项目概况</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941D53" w:rsidRDefault="00EE4AAC" w:rsidP="00E462C1">
    <w:pPr>
      <w:pStyle w:val="af5"/>
      <w:tabs>
        <w:tab w:val="clear" w:pos="4153"/>
        <w:tab w:val="clear" w:pos="8306"/>
        <w:tab w:val="right" w:pos="13958"/>
      </w:tabs>
      <w:jc w:val="left"/>
      <w:rPr>
        <w:rFonts w:ascii="Times New Roman" w:eastAsia="仿宋_GB2312" w:hAnsi="Times New Roman" w:cs="Times New Roman"/>
        <w:bCs/>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r>
      <w:rPr>
        <w:rFonts w:ascii="Times New Roman" w:eastAsia="仿宋_GB2312" w:hAnsi="Times New Roman" w:cs="Times New Roman"/>
      </w:rPr>
      <w:tab/>
      <w:t>2</w:t>
    </w:r>
    <w:r>
      <w:rPr>
        <w:rFonts w:ascii="Times New Roman" w:eastAsia="仿宋_GB2312" w:hAnsi="Times New Roman" w:cs="Times New Roman" w:hint="eastAsia"/>
      </w:rPr>
      <w:t>项目概况</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941D53" w:rsidRDefault="00EE4AAC" w:rsidP="008345D9">
    <w:pPr>
      <w:pStyle w:val="af5"/>
      <w:tabs>
        <w:tab w:val="clear" w:pos="4153"/>
        <w:tab w:val="clear" w:pos="8306"/>
        <w:tab w:val="right" w:pos="13958"/>
      </w:tabs>
      <w:jc w:val="left"/>
      <w:rPr>
        <w:rFonts w:ascii="Times New Roman" w:eastAsia="仿宋_GB2312" w:hAnsi="Times New Roman" w:cs="Times New Roman"/>
        <w:bCs/>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r>
      <w:rPr>
        <w:rFonts w:ascii="Times New Roman" w:eastAsia="仿宋_GB2312" w:hAnsi="Times New Roman" w:cs="Times New Roman"/>
      </w:rPr>
      <w:tab/>
      <w:t>2</w:t>
    </w:r>
    <w:r>
      <w:rPr>
        <w:rFonts w:ascii="Times New Roman" w:eastAsia="仿宋_GB2312" w:hAnsi="Times New Roman" w:cs="Times New Roman" w:hint="eastAsia"/>
      </w:rPr>
      <w:t>项目概况</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rsidP="00797CAB">
    <w:pPr>
      <w:pStyle w:val="af5"/>
      <w:tabs>
        <w:tab w:val="clear" w:pos="4153"/>
        <w:tab w:val="clear" w:pos="8306"/>
        <w:tab w:val="right" w:pos="8312"/>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941D53" w:rsidRDefault="00EE4AAC" w:rsidP="00021871">
    <w:pPr>
      <w:pStyle w:val="af5"/>
      <w:tabs>
        <w:tab w:val="clear" w:pos="4153"/>
        <w:tab w:val="clear" w:pos="8306"/>
        <w:tab w:val="right" w:pos="8312"/>
      </w:tabs>
      <w:jc w:val="right"/>
      <w:rPr>
        <w:rFonts w:ascii="Times New Roman" w:eastAsia="仿宋_GB2312" w:hAnsi="Times New Roman" w:cs="Times New Roman"/>
        <w:bCs/>
      </w:rPr>
    </w:pPr>
    <w:r>
      <w:rPr>
        <w:rFonts w:ascii="Times New Roman" w:eastAsia="仿宋_GB2312" w:hAnsi="Times New Roman" w:cs="Times New Roman"/>
      </w:rPr>
      <w:t>2</w:t>
    </w:r>
    <w:r>
      <w:rPr>
        <w:rFonts w:ascii="Times New Roman" w:eastAsia="仿宋_GB2312" w:hAnsi="Times New Roman" w:cs="Times New Roman" w:hint="eastAsia"/>
      </w:rPr>
      <w:t>项目概况</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rsidP="00D45BA3">
    <w:pPr>
      <w:pStyle w:val="af5"/>
      <w:tabs>
        <w:tab w:val="clear" w:pos="4153"/>
        <w:tab w:val="clear" w:pos="8306"/>
        <w:tab w:val="right" w:pos="13958"/>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941D53" w:rsidRDefault="00EE4AAC" w:rsidP="00416448">
    <w:pPr>
      <w:pStyle w:val="af5"/>
      <w:tabs>
        <w:tab w:val="clear" w:pos="4153"/>
        <w:tab w:val="clear" w:pos="8306"/>
        <w:tab w:val="right" w:pos="13958"/>
      </w:tabs>
      <w:ind w:firstLineChars="100" w:firstLine="180"/>
      <w:jc w:val="right"/>
      <w:rPr>
        <w:rFonts w:ascii="Times New Roman" w:eastAsia="仿宋_GB2312" w:hAnsi="Times New Roman" w:cs="Times New Roman"/>
        <w:bCs/>
      </w:rPr>
    </w:pPr>
    <w:r>
      <w:rPr>
        <w:rFonts w:ascii="Times New Roman" w:eastAsia="仿宋_GB2312" w:hAnsi="Times New Roman" w:cs="Times New Roman"/>
      </w:rPr>
      <w:t>2</w:t>
    </w:r>
    <w:r>
      <w:rPr>
        <w:rFonts w:ascii="Times New Roman" w:eastAsia="仿宋_GB2312" w:hAnsi="Times New Roman" w:cs="Times New Roman" w:hint="eastAsia"/>
      </w:rPr>
      <w:t>项目概况</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296671" w:rsidRDefault="00EE4AAC" w:rsidP="007550E3">
    <w:pPr>
      <w:pStyle w:val="af5"/>
      <w:tabs>
        <w:tab w:val="clear" w:pos="4153"/>
        <w:tab w:val="clear" w:pos="8306"/>
        <w:tab w:val="right" w:pos="17280"/>
      </w:tabs>
      <w:jc w:val="left"/>
      <w:rPr>
        <w:rFonts w:ascii="Times New Roman" w:eastAsia="仿宋_GB2312" w:hAnsi="Times New Roman" w:cs="Times New Roman"/>
        <w:bCs/>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r w:rsidRPr="00941D53">
      <w:rPr>
        <w:rFonts w:ascii="Times New Roman" w:eastAsia="仿宋_GB2312" w:hAnsi="Times New Roman" w:cs="Times New Roman"/>
      </w:rPr>
      <w:t>水土保持方案报告表</w:t>
    </w:r>
    <w:r>
      <w:rPr>
        <w:rFonts w:ascii="Times New Roman" w:eastAsia="仿宋_GB2312" w:hAnsi="Times New Roman" w:cs="Times New Roman"/>
      </w:rPr>
      <w:tab/>
      <w:t>2</w:t>
    </w:r>
    <w:r>
      <w:rPr>
        <w:rFonts w:ascii="Times New Roman" w:eastAsia="仿宋_GB2312" w:hAnsi="Times New Roman" w:cs="Times New Roman" w:hint="eastAsia"/>
      </w:rPr>
      <w:t>项目概况</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296671" w:rsidRDefault="00EE4AAC" w:rsidP="00296671">
    <w:pPr>
      <w:pStyle w:val="af5"/>
      <w:tabs>
        <w:tab w:val="clear" w:pos="4153"/>
        <w:tab w:val="clear" w:pos="8306"/>
        <w:tab w:val="right" w:pos="17280"/>
      </w:tabs>
      <w:jc w:val="left"/>
      <w:rPr>
        <w:rFonts w:ascii="Times New Roman" w:eastAsia="仿宋_GB2312" w:hAnsi="Times New Roman" w:cs="Times New Roman"/>
        <w:bCs/>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r>
      <w:rPr>
        <w:rFonts w:ascii="Times New Roman" w:eastAsia="仿宋_GB2312" w:hAnsi="Times New Roman" w:cs="Times New Roman"/>
      </w:rPr>
      <w:tab/>
      <w:t>2</w:t>
    </w:r>
    <w:r>
      <w:rPr>
        <w:rFonts w:ascii="Times New Roman" w:eastAsia="仿宋_GB2312" w:hAnsi="Times New Roman" w:cs="Times New Roman" w:hint="eastAsia"/>
      </w:rPr>
      <w:t>项目概况</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rsidP="004D5F1E">
    <w:pPr>
      <w:ind w:left="480"/>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941D53" w:rsidRDefault="00EE4AAC" w:rsidP="00296671">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296671" w:rsidRDefault="00EE4AAC" w:rsidP="00296671">
    <w:pPr>
      <w:pStyle w:val="af5"/>
      <w:tabs>
        <w:tab w:val="clear" w:pos="4153"/>
      </w:tabs>
      <w:jc w:val="left"/>
      <w:rPr>
        <w:rFonts w:ascii="Times New Roman" w:eastAsia="仿宋_GB2312" w:hAnsi="Times New Roman" w:cs="Times New Roman"/>
        <w:bCs/>
      </w:rPr>
    </w:pPr>
    <w:r w:rsidRPr="00941D53">
      <w:rPr>
        <w:rFonts w:ascii="Times New Roman" w:eastAsia="仿宋_GB2312" w:hAnsi="Times New Roman" w:cs="Times New Roman"/>
      </w:rPr>
      <w:tab/>
    </w:r>
    <w:r>
      <w:rPr>
        <w:rFonts w:ascii="Times New Roman" w:eastAsia="仿宋_GB2312" w:hAnsi="Times New Roman" w:cs="Times New Roman"/>
      </w:rPr>
      <w:t>2</w:t>
    </w:r>
    <w:r>
      <w:rPr>
        <w:rFonts w:ascii="Times New Roman" w:eastAsia="仿宋_GB2312" w:hAnsi="Times New Roman" w:cs="Times New Roman" w:hint="eastAsia"/>
      </w:rPr>
      <w:t>项目概况</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941D53" w:rsidRDefault="00EE4AAC" w:rsidP="00296671">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296671" w:rsidRDefault="00EE4AAC" w:rsidP="00296671">
    <w:pPr>
      <w:pStyle w:val="af5"/>
      <w:tabs>
        <w:tab w:val="clear" w:pos="4153"/>
      </w:tabs>
      <w:jc w:val="left"/>
      <w:rPr>
        <w:rFonts w:ascii="Times New Roman" w:eastAsia="仿宋_GB2312" w:hAnsi="Times New Roman" w:cs="Times New Roman"/>
        <w:bCs/>
      </w:rPr>
    </w:pPr>
    <w:r w:rsidRPr="00941D53">
      <w:rPr>
        <w:rFonts w:ascii="Times New Roman" w:eastAsia="仿宋_GB2312" w:hAnsi="Times New Roman" w:cs="Times New Roman"/>
      </w:rPr>
      <w:tab/>
    </w:r>
    <w:r>
      <w:rPr>
        <w:rFonts w:ascii="Times New Roman" w:eastAsia="仿宋_GB2312" w:hAnsi="Times New Roman" w:cs="Times New Roman"/>
      </w:rPr>
      <w:t>2</w:t>
    </w:r>
    <w:r>
      <w:rPr>
        <w:rFonts w:ascii="Times New Roman" w:eastAsia="仿宋_GB2312" w:hAnsi="Times New Roman" w:cs="Times New Roman" w:hint="eastAsia"/>
      </w:rPr>
      <w:t>项目概况</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941D53" w:rsidRDefault="00EE4AAC" w:rsidP="00941D53">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941D53" w:rsidRDefault="00EE4AAC" w:rsidP="00941D53">
    <w:pPr>
      <w:pStyle w:val="af5"/>
      <w:tabs>
        <w:tab w:val="clear" w:pos="4153"/>
      </w:tabs>
      <w:jc w:val="left"/>
      <w:rPr>
        <w:rFonts w:ascii="Times New Roman" w:eastAsia="仿宋_GB2312" w:hAnsi="Times New Roman" w:cs="Times New Roman"/>
        <w:bCs/>
      </w:rPr>
    </w:pPr>
    <w:r w:rsidRPr="00941D53">
      <w:rPr>
        <w:rFonts w:ascii="Times New Roman" w:eastAsia="仿宋_GB2312" w:hAnsi="Times New Roman" w:cs="Times New Roman"/>
      </w:rPr>
      <w:tab/>
    </w:r>
    <w:r>
      <w:rPr>
        <w:rFonts w:ascii="Times New Roman" w:eastAsia="仿宋_GB2312" w:hAnsi="Times New Roman" w:cs="Times New Roman"/>
      </w:rPr>
      <w:t>3</w:t>
    </w:r>
    <w:r>
      <w:rPr>
        <w:rFonts w:ascii="Times New Roman" w:eastAsia="仿宋_GB2312" w:hAnsi="Times New Roman" w:cs="Times New Roman" w:hint="eastAsia"/>
      </w:rPr>
      <w:t>项目水土保持评价</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941D53" w:rsidRDefault="00EE4AAC" w:rsidP="00941D53">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941D53" w:rsidRDefault="00EE4AAC" w:rsidP="00941D53">
    <w:pPr>
      <w:pStyle w:val="af5"/>
      <w:tabs>
        <w:tab w:val="clear" w:pos="4153"/>
      </w:tabs>
      <w:jc w:val="left"/>
      <w:rPr>
        <w:rFonts w:ascii="Times New Roman" w:eastAsia="仿宋_GB2312" w:hAnsi="Times New Roman" w:cs="Times New Roman"/>
        <w:bCs/>
      </w:rPr>
    </w:pPr>
    <w:r w:rsidRPr="00941D53">
      <w:rPr>
        <w:rFonts w:ascii="Times New Roman" w:eastAsia="仿宋_GB2312" w:hAnsi="Times New Roman" w:cs="Times New Roman"/>
      </w:rPr>
      <w:tab/>
    </w:r>
    <w:r>
      <w:rPr>
        <w:rFonts w:ascii="Times New Roman" w:eastAsia="仿宋_GB2312" w:hAnsi="Times New Roman" w:cs="Times New Roman"/>
      </w:rPr>
      <w:t>3</w:t>
    </w:r>
    <w:r>
      <w:rPr>
        <w:rFonts w:ascii="Times New Roman" w:eastAsia="仿宋_GB2312" w:hAnsi="Times New Roman" w:cs="Times New Roman" w:hint="eastAsia"/>
      </w:rPr>
      <w:t>项目水土保持评价</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941D53" w:rsidRDefault="00EE4AAC" w:rsidP="00941D53">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941D53" w:rsidRDefault="00EE4AAC" w:rsidP="00941D53">
    <w:pPr>
      <w:pStyle w:val="af5"/>
      <w:tabs>
        <w:tab w:val="clear" w:pos="4153"/>
      </w:tabs>
      <w:jc w:val="left"/>
      <w:rPr>
        <w:rFonts w:ascii="Times New Roman" w:eastAsia="仿宋_GB2312" w:hAnsi="Times New Roman" w:cs="Times New Roman"/>
        <w:bCs/>
      </w:rPr>
    </w:pPr>
    <w:r w:rsidRPr="00941D53">
      <w:rPr>
        <w:rFonts w:ascii="Times New Roman" w:eastAsia="仿宋_GB2312" w:hAnsi="Times New Roman" w:cs="Times New Roman"/>
      </w:rPr>
      <w:tab/>
    </w:r>
    <w:r>
      <w:rPr>
        <w:rFonts w:ascii="Times New Roman" w:eastAsia="仿宋_GB2312" w:hAnsi="Times New Roman" w:cs="Times New Roman"/>
      </w:rPr>
      <w:t>4</w:t>
    </w:r>
    <w:r>
      <w:rPr>
        <w:rFonts w:ascii="Times New Roman" w:eastAsia="仿宋_GB2312" w:hAnsi="Times New Roman" w:cs="Times New Roman" w:hint="eastAsia"/>
      </w:rPr>
      <w:t>水土流失分析与预测</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941D53" w:rsidRDefault="00EE4AAC" w:rsidP="00941D53">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941D53" w:rsidRDefault="00EE4AAC" w:rsidP="00941D53">
    <w:pPr>
      <w:pStyle w:val="af5"/>
      <w:tabs>
        <w:tab w:val="clear" w:pos="4153"/>
      </w:tabs>
      <w:jc w:val="left"/>
      <w:rPr>
        <w:rFonts w:ascii="Times New Roman" w:eastAsia="仿宋_GB2312" w:hAnsi="Times New Roman" w:cs="Times New Roman"/>
        <w:bCs/>
      </w:rPr>
    </w:pPr>
    <w:r w:rsidRPr="00941D53">
      <w:rPr>
        <w:rFonts w:ascii="Times New Roman" w:eastAsia="仿宋_GB2312" w:hAnsi="Times New Roman" w:cs="Times New Roman"/>
      </w:rPr>
      <w:tab/>
    </w:r>
    <w:r>
      <w:rPr>
        <w:rFonts w:ascii="Times New Roman" w:eastAsia="仿宋_GB2312" w:hAnsi="Times New Roman" w:cs="Times New Roman"/>
      </w:rPr>
      <w:t>4</w:t>
    </w:r>
    <w:r>
      <w:rPr>
        <w:rFonts w:ascii="Times New Roman" w:eastAsia="仿宋_GB2312" w:hAnsi="Times New Roman" w:cs="Times New Roman" w:hint="eastAsia"/>
      </w:rPr>
      <w:t>水土流失分析与预测</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941D53" w:rsidRDefault="00EE4AAC" w:rsidP="00941D53">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941D53" w:rsidRDefault="00EE4AAC" w:rsidP="00941D53">
    <w:pPr>
      <w:pStyle w:val="af5"/>
      <w:tabs>
        <w:tab w:val="clear" w:pos="4153"/>
      </w:tabs>
      <w:jc w:val="left"/>
      <w:rPr>
        <w:rFonts w:ascii="Times New Roman" w:eastAsia="仿宋_GB2312" w:hAnsi="Times New Roman" w:cs="Times New Roman"/>
        <w:bCs/>
      </w:rPr>
    </w:pPr>
    <w:r w:rsidRPr="00941D53">
      <w:rPr>
        <w:rFonts w:ascii="Times New Roman" w:eastAsia="仿宋_GB2312" w:hAnsi="Times New Roman" w:cs="Times New Roman"/>
      </w:rPr>
      <w:tab/>
    </w:r>
    <w:r>
      <w:rPr>
        <w:rFonts w:ascii="Times New Roman" w:eastAsia="仿宋_GB2312" w:hAnsi="Times New Roman" w:cs="Times New Roman"/>
      </w:rPr>
      <w:t>5</w:t>
    </w:r>
    <w:r>
      <w:rPr>
        <w:rFonts w:ascii="Times New Roman" w:eastAsia="仿宋_GB2312" w:hAnsi="Times New Roman" w:cs="Times New Roman" w:hint="eastAsia"/>
      </w:rPr>
      <w:t>水土保持措施</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941D53" w:rsidRDefault="00EE4AAC" w:rsidP="00941D53">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941D53" w:rsidRDefault="00EE4AAC" w:rsidP="00941D53">
    <w:pPr>
      <w:pStyle w:val="af5"/>
      <w:tabs>
        <w:tab w:val="clear" w:pos="4153"/>
      </w:tabs>
      <w:jc w:val="left"/>
      <w:rPr>
        <w:rFonts w:ascii="Times New Roman" w:eastAsia="仿宋_GB2312" w:hAnsi="Times New Roman" w:cs="Times New Roman"/>
        <w:bCs/>
      </w:rPr>
    </w:pPr>
    <w:r w:rsidRPr="00941D53">
      <w:rPr>
        <w:rFonts w:ascii="Times New Roman" w:eastAsia="仿宋_GB2312" w:hAnsi="Times New Roman" w:cs="Times New Roman"/>
      </w:rPr>
      <w:tab/>
    </w:r>
    <w:r>
      <w:rPr>
        <w:rFonts w:ascii="Times New Roman" w:eastAsia="仿宋_GB2312" w:hAnsi="Times New Roman" w:cs="Times New Roman"/>
      </w:rPr>
      <w:t>5</w:t>
    </w:r>
    <w:r>
      <w:rPr>
        <w:rFonts w:ascii="Times New Roman" w:eastAsia="仿宋_GB2312" w:hAnsi="Times New Roman" w:cs="Times New Roman" w:hint="eastAsia"/>
      </w:rPr>
      <w:t>水土保持措施</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941D53" w:rsidRDefault="00EE4AAC" w:rsidP="0075789B">
    <w:pPr>
      <w:pStyle w:val="af5"/>
      <w:tabs>
        <w:tab w:val="clear" w:pos="4153"/>
        <w:tab w:val="clear" w:pos="8306"/>
        <w:tab w:val="right" w:pos="13958"/>
      </w:tabs>
      <w:jc w:val="left"/>
      <w:rPr>
        <w:rFonts w:ascii="Times New Roman" w:eastAsia="仿宋_GB2312" w:hAnsi="Times New Roman" w:cs="Times New Roman"/>
        <w:bCs/>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r w:rsidRPr="00941D53">
      <w:rPr>
        <w:rFonts w:ascii="Times New Roman" w:eastAsia="仿宋_GB2312" w:hAnsi="Times New Roman" w:cs="Times New Roman"/>
      </w:rPr>
      <w:t>水土保持方案报告表</w:t>
    </w:r>
    <w:r>
      <w:rPr>
        <w:rFonts w:ascii="Times New Roman" w:eastAsia="仿宋_GB2312" w:hAnsi="Times New Roman" w:cs="Times New Roman" w:hint="eastAsia"/>
      </w:rPr>
      <w:t xml:space="preserve"> </w:t>
    </w:r>
    <w:r>
      <w:rPr>
        <w:rFonts w:ascii="Times New Roman" w:eastAsia="仿宋_GB2312" w:hAnsi="Times New Roman" w:cs="Times New Roman"/>
      </w:rPr>
      <w:tab/>
      <w:t>5</w:t>
    </w:r>
    <w:r>
      <w:rPr>
        <w:rFonts w:ascii="Times New Roman" w:eastAsia="仿宋_GB2312" w:hAnsi="Times New Roman" w:cs="Times New Roman" w:hint="eastAsia"/>
      </w:rPr>
      <w:t>水土保持措施</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941D53" w:rsidRDefault="00EE4AAC" w:rsidP="002F09C5">
    <w:pPr>
      <w:pStyle w:val="af5"/>
      <w:tabs>
        <w:tab w:val="clear" w:pos="4153"/>
        <w:tab w:val="clear" w:pos="8306"/>
        <w:tab w:val="right" w:pos="13958"/>
      </w:tabs>
      <w:jc w:val="left"/>
      <w:rPr>
        <w:rFonts w:ascii="Times New Roman" w:eastAsia="仿宋_GB2312" w:hAnsi="Times New Roman" w:cs="Times New Roman"/>
        <w:bCs/>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r>
      <w:rPr>
        <w:rFonts w:ascii="Times New Roman" w:eastAsia="仿宋_GB2312" w:hAnsi="Times New Roman" w:cs="Times New Roman"/>
      </w:rPr>
      <w:tab/>
      <w:t>5</w:t>
    </w:r>
    <w:r>
      <w:rPr>
        <w:rFonts w:ascii="Times New Roman" w:eastAsia="仿宋_GB2312" w:hAnsi="Times New Roman" w:cs="Times New Roman" w:hint="eastAsia"/>
      </w:rPr>
      <w:t>水土保持措施</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5"/>
      <w:ind w:firstLine="360"/>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941D53" w:rsidRDefault="00EE4AAC" w:rsidP="00941D53">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941D53" w:rsidRDefault="00EE4AAC" w:rsidP="00941D53">
    <w:pPr>
      <w:pStyle w:val="af5"/>
      <w:tabs>
        <w:tab w:val="clear" w:pos="4153"/>
      </w:tabs>
      <w:jc w:val="left"/>
      <w:rPr>
        <w:rFonts w:ascii="Times New Roman" w:eastAsia="仿宋_GB2312" w:hAnsi="Times New Roman" w:cs="Times New Roman"/>
        <w:bCs/>
      </w:rPr>
    </w:pPr>
    <w:r w:rsidRPr="00941D53">
      <w:rPr>
        <w:rFonts w:ascii="Times New Roman" w:eastAsia="仿宋_GB2312" w:hAnsi="Times New Roman" w:cs="Times New Roman"/>
      </w:rPr>
      <w:tab/>
    </w:r>
    <w:r>
      <w:rPr>
        <w:rFonts w:ascii="Times New Roman" w:eastAsia="仿宋_GB2312" w:hAnsi="Times New Roman" w:cs="Times New Roman"/>
      </w:rPr>
      <w:t>5</w:t>
    </w:r>
    <w:r>
      <w:rPr>
        <w:rFonts w:ascii="Times New Roman" w:eastAsia="仿宋_GB2312" w:hAnsi="Times New Roman" w:cs="Times New Roman" w:hint="eastAsia"/>
      </w:rPr>
      <w:t>水土保持措施</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941D53" w:rsidRDefault="00EE4AAC" w:rsidP="00941D53">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941D53" w:rsidRDefault="00EE4AAC" w:rsidP="00941D53">
    <w:pPr>
      <w:pStyle w:val="af5"/>
      <w:tabs>
        <w:tab w:val="clear" w:pos="4153"/>
      </w:tabs>
      <w:jc w:val="left"/>
      <w:rPr>
        <w:rFonts w:ascii="Times New Roman" w:eastAsia="仿宋_GB2312" w:hAnsi="Times New Roman" w:cs="Times New Roman"/>
        <w:bCs/>
      </w:rPr>
    </w:pPr>
    <w:r w:rsidRPr="00941D53">
      <w:rPr>
        <w:rFonts w:ascii="Times New Roman" w:eastAsia="仿宋_GB2312" w:hAnsi="Times New Roman" w:cs="Times New Roman"/>
      </w:rPr>
      <w:tab/>
    </w:r>
    <w:r>
      <w:rPr>
        <w:rFonts w:ascii="Times New Roman" w:eastAsia="仿宋_GB2312" w:hAnsi="Times New Roman" w:cs="Times New Roman"/>
      </w:rPr>
      <w:t>5</w:t>
    </w:r>
    <w:r>
      <w:rPr>
        <w:rFonts w:ascii="Times New Roman" w:eastAsia="仿宋_GB2312" w:hAnsi="Times New Roman" w:cs="Times New Roman" w:hint="eastAsia"/>
      </w:rPr>
      <w:t>水土保持措施</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C34490" w:rsidRDefault="00EE4AAC" w:rsidP="00D45BA3">
    <w:pPr>
      <w:pStyle w:val="af5"/>
      <w:tabs>
        <w:tab w:val="clear" w:pos="4153"/>
        <w:tab w:val="clear" w:pos="8306"/>
        <w:tab w:val="right" w:pos="13958"/>
      </w:tabs>
      <w:jc w:val="left"/>
    </w:pPr>
    <w:r>
      <w:rPr>
        <w:rFonts w:ascii="Times New Roman" w:eastAsia="仿宋_GB2312" w:hAnsi="Times New Roman" w:cs="Times New Roman" w:hint="eastAsia"/>
        <w:bCs/>
      </w:rPr>
      <w:t>云南祥云经济技术开发区优化提升基础设施建设项目（二期）—双创中心及配套服务用房建设项目</w:t>
    </w:r>
    <w:r w:rsidRPr="00C34490">
      <w:rPr>
        <w:rFonts w:ascii="Times New Roman" w:eastAsia="仿宋_GB2312" w:hAnsi="Times New Roman" w:cs="Times New Roman"/>
        <w:bCs/>
      </w:rPr>
      <w:tab/>
      <w:t>5</w:t>
    </w:r>
    <w:r w:rsidRPr="00C34490">
      <w:rPr>
        <w:rFonts w:ascii="Times New Roman" w:eastAsia="仿宋_GB2312" w:hAnsi="Times New Roman" w:cs="Times New Roman"/>
        <w:bCs/>
      </w:rPr>
      <w:t>水土保持措施</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941D53" w:rsidRDefault="00EE4AAC" w:rsidP="007550E3">
    <w:pPr>
      <w:pStyle w:val="af5"/>
      <w:tabs>
        <w:tab w:val="clear" w:pos="4153"/>
        <w:tab w:val="clear" w:pos="8306"/>
        <w:tab w:val="right" w:pos="13958"/>
      </w:tabs>
      <w:jc w:val="left"/>
      <w:rPr>
        <w:rFonts w:ascii="Times New Roman" w:eastAsia="仿宋_GB2312" w:hAnsi="Times New Roman" w:cs="Times New Roman"/>
        <w:bCs/>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r w:rsidRPr="00941D53">
      <w:rPr>
        <w:rFonts w:ascii="Times New Roman" w:eastAsia="仿宋_GB2312" w:hAnsi="Times New Roman" w:cs="Times New Roman"/>
      </w:rPr>
      <w:t>水土保持方案报告表</w:t>
    </w:r>
    <w:r>
      <w:rPr>
        <w:rFonts w:ascii="Times New Roman" w:eastAsia="仿宋_GB2312" w:hAnsi="Times New Roman" w:cs="Times New Roman"/>
      </w:rPr>
      <w:tab/>
      <w:t>5</w:t>
    </w:r>
    <w:r>
      <w:rPr>
        <w:rFonts w:ascii="Times New Roman" w:eastAsia="仿宋_GB2312" w:hAnsi="Times New Roman" w:cs="Times New Roman" w:hint="eastAsia"/>
      </w:rPr>
      <w:t>水土保持措施</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941D53" w:rsidRDefault="00EE4AAC" w:rsidP="00941D53">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r w:rsidRPr="00941D53">
      <w:rPr>
        <w:rFonts w:ascii="Times New Roman" w:eastAsia="仿宋_GB2312" w:hAnsi="Times New Roman" w:cs="Times New Roman"/>
      </w:rPr>
      <w:t>水土保持方案报告表</w:t>
    </w:r>
  </w:p>
  <w:p w:rsidR="00EE4AAC" w:rsidRPr="00941D53" w:rsidRDefault="00EE4AAC" w:rsidP="00941D53">
    <w:pPr>
      <w:pStyle w:val="af5"/>
      <w:tabs>
        <w:tab w:val="clear" w:pos="4153"/>
      </w:tabs>
      <w:jc w:val="left"/>
      <w:rPr>
        <w:rFonts w:ascii="Times New Roman" w:eastAsia="仿宋_GB2312" w:hAnsi="Times New Roman" w:cs="Times New Roman"/>
        <w:bCs/>
      </w:rPr>
    </w:pPr>
    <w:r w:rsidRPr="00941D53">
      <w:rPr>
        <w:rFonts w:ascii="Times New Roman" w:eastAsia="仿宋_GB2312" w:hAnsi="Times New Roman" w:cs="Times New Roman"/>
      </w:rPr>
      <w:tab/>
    </w:r>
    <w:r>
      <w:rPr>
        <w:rFonts w:ascii="Times New Roman" w:eastAsia="仿宋_GB2312" w:hAnsi="Times New Roman" w:cs="Times New Roman"/>
      </w:rPr>
      <w:t>6</w:t>
    </w:r>
    <w:r>
      <w:rPr>
        <w:rFonts w:ascii="Times New Roman" w:eastAsia="仿宋_GB2312" w:hAnsi="Times New Roman" w:cs="Times New Roman" w:hint="eastAsia"/>
      </w:rPr>
      <w:t>水土保持监测</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941D53" w:rsidRDefault="00EE4AAC" w:rsidP="00941D53">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941D53" w:rsidRDefault="00EE4AAC" w:rsidP="00941D53">
    <w:pPr>
      <w:pStyle w:val="af5"/>
      <w:tabs>
        <w:tab w:val="clear" w:pos="4153"/>
      </w:tabs>
      <w:jc w:val="left"/>
      <w:rPr>
        <w:rFonts w:ascii="Times New Roman" w:eastAsia="仿宋_GB2312" w:hAnsi="Times New Roman" w:cs="Times New Roman"/>
        <w:bCs/>
      </w:rPr>
    </w:pPr>
    <w:r w:rsidRPr="00941D53">
      <w:rPr>
        <w:rFonts w:ascii="Times New Roman" w:eastAsia="仿宋_GB2312" w:hAnsi="Times New Roman" w:cs="Times New Roman"/>
      </w:rPr>
      <w:tab/>
    </w:r>
    <w:r>
      <w:rPr>
        <w:rFonts w:ascii="Times New Roman" w:eastAsia="仿宋_GB2312" w:hAnsi="Times New Roman" w:cs="Times New Roman"/>
      </w:rPr>
      <w:t>6</w:t>
    </w:r>
    <w:r>
      <w:rPr>
        <w:rFonts w:ascii="Times New Roman" w:eastAsia="仿宋_GB2312" w:hAnsi="Times New Roman" w:cs="Times New Roman" w:hint="eastAsia"/>
      </w:rPr>
      <w:t>水土保持监测</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rsidP="00D32951">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D32951" w:rsidRDefault="00EE4AAC" w:rsidP="00D32951">
    <w:pPr>
      <w:pStyle w:val="af5"/>
      <w:tabs>
        <w:tab w:val="clear" w:pos="4153"/>
      </w:tabs>
      <w:jc w:val="left"/>
      <w:rPr>
        <w:rFonts w:ascii="Times New Roman" w:eastAsia="仿宋_GB2312" w:hAnsi="Times New Roman" w:cs="Times New Roman"/>
        <w:bCs/>
      </w:rPr>
    </w:pPr>
    <w:r w:rsidRPr="00D32951">
      <w:rPr>
        <w:rFonts w:ascii="Times New Roman" w:eastAsia="仿宋_GB2312" w:hAnsi="Times New Roman" w:cs="Times New Roman"/>
      </w:rPr>
      <w:tab/>
      <w:t>7</w:t>
    </w:r>
    <w:r w:rsidRPr="00D32951">
      <w:rPr>
        <w:rFonts w:ascii="Times New Roman" w:eastAsia="仿宋_GB2312" w:hAnsi="Times New Roman" w:cs="Times New Roman"/>
      </w:rPr>
      <w:t>水土保持投资估算及效益分析</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D32951" w:rsidRDefault="00EE4AAC">
    <w:pPr>
      <w:pStyle w:val="af5"/>
      <w:tabs>
        <w:tab w:val="clear" w:pos="4153"/>
      </w:tabs>
      <w:jc w:val="left"/>
      <w:rPr>
        <w:rFonts w:ascii="Times New Roman" w:eastAsia="仿宋_GB2312" w:hAnsi="Times New Roman" w:cs="Times New Roman"/>
        <w:bCs/>
      </w:rPr>
    </w:pPr>
    <w:r w:rsidRPr="00D32951">
      <w:rPr>
        <w:rFonts w:ascii="Times New Roman" w:eastAsia="仿宋_GB2312" w:hAnsi="Times New Roman" w:cs="Times New Roman"/>
      </w:rPr>
      <w:tab/>
      <w:t>7</w:t>
    </w:r>
    <w:r w:rsidRPr="00D32951">
      <w:rPr>
        <w:rFonts w:ascii="Times New Roman" w:eastAsia="仿宋_GB2312" w:hAnsi="Times New Roman" w:cs="Times New Roman"/>
      </w:rPr>
      <w:t>水土保持投资估算及效益分析</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5"/>
      <w:tabs>
        <w:tab w:val="clear" w:pos="4153"/>
        <w:tab w:val="clear" w:pos="8306"/>
        <w:tab w:val="right" w:pos="13958"/>
      </w:tabs>
      <w:jc w:val="left"/>
      <w:rPr>
        <w:rFonts w:ascii="Times New Roman" w:eastAsia="仿宋_GB2312" w:hAnsi="Times New Roman" w:cs="Times New Roman"/>
        <w:bCs/>
      </w:rPr>
    </w:pPr>
    <w:r>
      <w:rPr>
        <w:rFonts w:ascii="Times New Roman" w:eastAsia="仿宋_GB2312" w:hAnsi="Times New Roman" w:cs="Times New Roman" w:hint="eastAsia"/>
      </w:rPr>
      <w:t>云南祥云经济技术开发区优化提升基础设施建设项目（二期）—双创中心及配套服务用房建设项目</w:t>
    </w:r>
    <w:r>
      <w:rPr>
        <w:rFonts w:ascii="Times New Roman" w:eastAsia="仿宋_GB2312" w:hAnsi="Times New Roman" w:cs="Times New Roman"/>
      </w:rPr>
      <w:tab/>
      <w:t>7</w:t>
    </w:r>
    <w:r>
      <w:rPr>
        <w:rFonts w:ascii="Times New Roman" w:eastAsia="仿宋_GB2312" w:hAnsi="Times New Roman" w:cs="Times New Roman"/>
      </w:rPr>
      <w:t>水土保持投资估算及效益分析</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rsidP="007550E3">
    <w:pPr>
      <w:pStyle w:val="af5"/>
      <w:tabs>
        <w:tab w:val="clear" w:pos="4153"/>
        <w:tab w:val="clear" w:pos="8306"/>
        <w:tab w:val="right" w:pos="13958"/>
      </w:tabs>
      <w:jc w:val="left"/>
      <w:rPr>
        <w:rFonts w:ascii="Times New Roman" w:eastAsia="仿宋_GB2312" w:hAnsi="Times New Roman" w:cs="Times New Roman"/>
        <w:bCs/>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r w:rsidRPr="00D32951">
      <w:rPr>
        <w:rFonts w:ascii="Times New Roman" w:eastAsia="仿宋_GB2312" w:hAnsi="Times New Roman" w:cs="Times New Roman" w:hint="eastAsia"/>
      </w:rPr>
      <w:t>水土保持方案报告表</w:t>
    </w:r>
    <w:r w:rsidRPr="00D32951">
      <w:rPr>
        <w:rFonts w:ascii="Times New Roman" w:eastAsia="仿宋_GB2312" w:hAnsi="Times New Roman" w:cs="Times New Roman"/>
      </w:rPr>
      <w:tab/>
      <w:t>7</w:t>
    </w:r>
    <w:r w:rsidRPr="00D32951">
      <w:rPr>
        <w:rFonts w:ascii="Times New Roman" w:eastAsia="仿宋_GB2312" w:hAnsi="Times New Roman" w:cs="Times New Roman"/>
      </w:rPr>
      <w:t>水土保持投资估算及效益分析</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ind w:left="480"/>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rsidP="00D32951">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D32951" w:rsidRDefault="00EE4AAC" w:rsidP="00D32951">
    <w:pPr>
      <w:pStyle w:val="af5"/>
      <w:tabs>
        <w:tab w:val="clear" w:pos="4153"/>
      </w:tabs>
      <w:jc w:val="left"/>
      <w:rPr>
        <w:rFonts w:ascii="Times New Roman" w:eastAsia="仿宋_GB2312" w:hAnsi="Times New Roman" w:cs="Times New Roman"/>
        <w:bCs/>
      </w:rPr>
    </w:pPr>
    <w:r w:rsidRPr="00D32951">
      <w:rPr>
        <w:rFonts w:ascii="Times New Roman" w:eastAsia="仿宋_GB2312" w:hAnsi="Times New Roman" w:cs="Times New Roman"/>
      </w:rPr>
      <w:tab/>
      <w:t>7</w:t>
    </w:r>
    <w:r w:rsidRPr="00D32951">
      <w:rPr>
        <w:rFonts w:ascii="Times New Roman" w:eastAsia="仿宋_GB2312" w:hAnsi="Times New Roman" w:cs="Times New Roman"/>
      </w:rPr>
      <w:t>水土保持投资估算及效益分析</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rsidP="00D32951">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D32951" w:rsidRDefault="00EE4AAC" w:rsidP="00D32951">
    <w:pPr>
      <w:pStyle w:val="af5"/>
      <w:tabs>
        <w:tab w:val="clear" w:pos="4153"/>
      </w:tabs>
      <w:jc w:val="left"/>
      <w:rPr>
        <w:rFonts w:ascii="Times New Roman" w:eastAsia="仿宋_GB2312" w:hAnsi="Times New Roman" w:cs="Times New Roman"/>
        <w:bCs/>
      </w:rPr>
    </w:pPr>
    <w:r w:rsidRPr="00D32951">
      <w:rPr>
        <w:rFonts w:ascii="Times New Roman" w:eastAsia="仿宋_GB2312" w:hAnsi="Times New Roman" w:cs="Times New Roman"/>
      </w:rPr>
      <w:tab/>
      <w:t>7</w:t>
    </w:r>
    <w:r w:rsidRPr="00D32951">
      <w:rPr>
        <w:rFonts w:ascii="Times New Roman" w:eastAsia="仿宋_GB2312" w:hAnsi="Times New Roman" w:cs="Times New Roman"/>
      </w:rPr>
      <w:t>水土保持投资估算及效益分析</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Style w:val="af5"/>
      <w:tabs>
        <w:tab w:val="clear" w:pos="4153"/>
        <w:tab w:val="clear" w:pos="8306"/>
        <w:tab w:val="right" w:pos="13958"/>
      </w:tabs>
      <w:jc w:val="left"/>
      <w:rPr>
        <w:rFonts w:ascii="Times New Roman" w:eastAsia="仿宋_GB2312" w:hAnsi="Times New Roman" w:cs="Times New Roman"/>
        <w:bCs/>
      </w:rPr>
    </w:pPr>
    <w:r>
      <w:rPr>
        <w:rFonts w:ascii="Times New Roman" w:eastAsia="仿宋_GB2312" w:hAnsi="Times New Roman" w:cs="Times New Roman" w:hint="eastAsia"/>
      </w:rPr>
      <w:t>云南祥云经济技术开发区优化提升基础设施建设项目（二期）—双创中心及配套服务用房建设项目</w:t>
    </w:r>
    <w:r>
      <w:rPr>
        <w:rFonts w:ascii="Times New Roman" w:eastAsia="仿宋_GB2312" w:hAnsi="Times New Roman" w:cs="Times New Roman"/>
      </w:rPr>
      <w:tab/>
      <w:t>7</w:t>
    </w:r>
    <w:r>
      <w:rPr>
        <w:rFonts w:ascii="Times New Roman" w:eastAsia="仿宋_GB2312" w:hAnsi="Times New Roman" w:cs="Times New Roman"/>
      </w:rPr>
      <w:t>水土保持投资估算及效益分析</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rsidP="007550E3">
    <w:pPr>
      <w:pStyle w:val="af5"/>
      <w:tabs>
        <w:tab w:val="clear" w:pos="4153"/>
        <w:tab w:val="clear" w:pos="8306"/>
        <w:tab w:val="right" w:pos="13958"/>
      </w:tabs>
      <w:jc w:val="left"/>
      <w:rPr>
        <w:rFonts w:ascii="Times New Roman" w:eastAsia="仿宋_GB2312" w:hAnsi="Times New Roman" w:cs="Times New Roman"/>
        <w:bCs/>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r w:rsidRPr="00D32951">
      <w:rPr>
        <w:rFonts w:ascii="Times New Roman" w:eastAsia="仿宋_GB2312" w:hAnsi="Times New Roman" w:cs="Times New Roman" w:hint="eastAsia"/>
      </w:rPr>
      <w:t>水土保持方案报告表</w:t>
    </w:r>
    <w:r w:rsidRPr="00D32951">
      <w:rPr>
        <w:rFonts w:ascii="Times New Roman" w:eastAsia="仿宋_GB2312" w:hAnsi="Times New Roman" w:cs="Times New Roman"/>
      </w:rPr>
      <w:tab/>
      <w:t>7</w:t>
    </w:r>
    <w:r w:rsidRPr="00D32951">
      <w:rPr>
        <w:rFonts w:ascii="Times New Roman" w:eastAsia="仿宋_GB2312" w:hAnsi="Times New Roman" w:cs="Times New Roman"/>
      </w:rPr>
      <w:t>水土保持投资估算及效益分析</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rsidP="00D32951">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D32951" w:rsidRDefault="00EE4AAC" w:rsidP="00D32951">
    <w:pPr>
      <w:pStyle w:val="af5"/>
      <w:tabs>
        <w:tab w:val="clear" w:pos="4153"/>
      </w:tabs>
      <w:jc w:val="left"/>
      <w:rPr>
        <w:rFonts w:ascii="Times New Roman" w:eastAsia="仿宋_GB2312" w:hAnsi="Times New Roman" w:cs="Times New Roman"/>
        <w:bCs/>
      </w:rPr>
    </w:pPr>
    <w:r w:rsidRPr="00D32951">
      <w:rPr>
        <w:rFonts w:ascii="Times New Roman" w:eastAsia="仿宋_GB2312" w:hAnsi="Times New Roman" w:cs="Times New Roman"/>
      </w:rPr>
      <w:tab/>
    </w:r>
    <w:r>
      <w:rPr>
        <w:rFonts w:ascii="Times New Roman" w:eastAsia="仿宋_GB2312" w:hAnsi="Times New Roman" w:cs="Times New Roman"/>
      </w:rPr>
      <w:t>8</w:t>
    </w:r>
    <w:r>
      <w:rPr>
        <w:rFonts w:ascii="Times New Roman" w:eastAsia="仿宋_GB2312" w:hAnsi="Times New Roman" w:cs="Times New Roman" w:hint="eastAsia"/>
      </w:rPr>
      <w:t>水土保持管理</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rsidP="00FE7618">
    <w:pPr>
      <w:pStyle w:val="af5"/>
      <w:tabs>
        <w:tab w:val="clear" w:pos="4153"/>
      </w:tabs>
      <w:jc w:val="left"/>
      <w:rPr>
        <w:rFonts w:ascii="Times New Roman" w:eastAsia="仿宋_GB2312" w:hAnsi="Times New Roman" w:cs="Times New Roman"/>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p>
  <w:p w:rsidR="00EE4AAC" w:rsidRPr="00D32951" w:rsidRDefault="00EE4AAC" w:rsidP="00FE7618">
    <w:pPr>
      <w:pStyle w:val="af5"/>
      <w:tabs>
        <w:tab w:val="clear" w:pos="4153"/>
      </w:tabs>
      <w:jc w:val="left"/>
      <w:rPr>
        <w:rFonts w:ascii="Times New Roman" w:eastAsia="仿宋_GB2312" w:hAnsi="Times New Roman" w:cs="Times New Roman"/>
        <w:bCs/>
      </w:rPr>
    </w:pPr>
    <w:r w:rsidRPr="00D32951">
      <w:rPr>
        <w:rFonts w:ascii="Times New Roman" w:eastAsia="仿宋_GB2312" w:hAnsi="Times New Roman" w:cs="Times New Roman"/>
      </w:rPr>
      <w:tab/>
    </w:r>
    <w:r>
      <w:rPr>
        <w:rFonts w:ascii="Times New Roman" w:eastAsia="仿宋_GB2312" w:hAnsi="Times New Roman" w:cs="Times New Roman"/>
      </w:rPr>
      <w:t>8</w:t>
    </w:r>
    <w:r>
      <w:rPr>
        <w:rFonts w:ascii="Times New Roman" w:eastAsia="仿宋_GB2312" w:hAnsi="Times New Roman" w:cs="Times New Roman" w:hint="eastAsia"/>
      </w:rPr>
      <w:t>水土保持管理</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rsidP="00075596">
    <w:pPr>
      <w:pStyle w:val="af5"/>
      <w:tabs>
        <w:tab w:val="clear" w:pos="4153"/>
      </w:tabs>
      <w:jc w:val="left"/>
      <w:rPr>
        <w:rFonts w:ascii="Times New Roman" w:eastAsia="仿宋_GB2312" w:hAnsi="Times New Roman" w:cs="Times New Roman"/>
        <w:bCs/>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r w:rsidRPr="00D32951">
      <w:rPr>
        <w:rFonts w:ascii="Times New Roman" w:eastAsia="仿宋_GB2312" w:hAnsi="Times New Roman" w:cs="Times New Roman"/>
      </w:rPr>
      <w:tab/>
    </w:r>
    <w:r>
      <w:rPr>
        <w:rFonts w:ascii="Times New Roman" w:eastAsia="仿宋_GB2312" w:hAnsi="Times New Roman" w:cs="Times New Roman" w:hint="eastAsia"/>
      </w:rPr>
      <w:t>附表</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rsidP="00D32951">
    <w:pPr>
      <w:pStyle w:val="af5"/>
      <w:tabs>
        <w:tab w:val="clear" w:pos="4153"/>
      </w:tabs>
      <w:jc w:val="left"/>
      <w:rPr>
        <w:rFonts w:ascii="Times New Roman" w:eastAsia="仿宋_GB2312" w:hAnsi="Times New Roman" w:cs="Times New Roman"/>
        <w:bCs/>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r w:rsidRPr="00D32951">
      <w:rPr>
        <w:rFonts w:ascii="Times New Roman" w:eastAsia="仿宋_GB2312" w:hAnsi="Times New Roman" w:cs="Times New Roman" w:hint="eastAsia"/>
      </w:rPr>
      <w:t>水土保持方案报告表</w:t>
    </w:r>
    <w:r w:rsidRPr="00D32951">
      <w:rPr>
        <w:rFonts w:ascii="Times New Roman" w:eastAsia="仿宋_GB2312" w:hAnsi="Times New Roman" w:cs="Times New Roman"/>
      </w:rPr>
      <w:tab/>
    </w:r>
    <w:r>
      <w:rPr>
        <w:rFonts w:ascii="Times New Roman" w:eastAsia="仿宋_GB2312" w:hAnsi="Times New Roman" w:cs="Times New Roman" w:hint="eastAsia"/>
      </w:rPr>
      <w:t>附表</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rsidP="001F0E78">
    <w:pPr>
      <w:pStyle w:val="af5"/>
      <w:tabs>
        <w:tab w:val="clear" w:pos="4153"/>
        <w:tab w:val="clear" w:pos="8306"/>
        <w:tab w:val="right" w:pos="13958"/>
      </w:tabs>
      <w:jc w:val="left"/>
      <w:rPr>
        <w:rFonts w:ascii="Times New Roman" w:eastAsia="仿宋_GB2312" w:hAnsi="Times New Roman" w:cs="Times New Roman"/>
        <w:bCs/>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r w:rsidRPr="00D32951">
      <w:rPr>
        <w:rFonts w:ascii="Times New Roman" w:eastAsia="仿宋_GB2312" w:hAnsi="Times New Roman" w:cs="Times New Roman" w:hint="eastAsia"/>
      </w:rPr>
      <w:t>水土保持方案报告表</w:t>
    </w:r>
    <w:r>
      <w:rPr>
        <w:rFonts w:ascii="Times New Roman" w:eastAsia="仿宋_GB2312" w:hAnsi="Times New Roman" w:cs="Times New Roman" w:hint="eastAsia"/>
      </w:rPr>
      <w:tab/>
    </w:r>
    <w:r>
      <w:rPr>
        <w:rFonts w:ascii="Times New Roman" w:eastAsia="仿宋_GB2312" w:hAnsi="Times New Roman" w:cs="Times New Roman" w:hint="eastAsia"/>
      </w:rPr>
      <w:t>附表</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rsidP="00D45BA3">
    <w:pPr>
      <w:pStyle w:val="af5"/>
      <w:tabs>
        <w:tab w:val="clear" w:pos="4153"/>
        <w:tab w:val="clear" w:pos="8306"/>
        <w:tab w:val="right" w:pos="13958"/>
      </w:tabs>
      <w:jc w:val="left"/>
      <w:rPr>
        <w:rFonts w:ascii="Times New Roman" w:eastAsia="仿宋_GB2312" w:hAnsi="Times New Roman" w:cs="Times New Roman"/>
        <w:bCs/>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r>
      <w:rPr>
        <w:rFonts w:ascii="Times New Roman" w:eastAsia="仿宋_GB2312" w:hAnsi="Times New Roman" w:cs="Times New Roman" w:hint="eastAsia"/>
      </w:rPr>
      <w:tab/>
    </w:r>
    <w:r>
      <w:rPr>
        <w:rFonts w:ascii="Times New Roman" w:eastAsia="仿宋_GB2312" w:hAnsi="Times New Roman" w:cs="Times New Roman" w:hint="eastAsia"/>
      </w:rPr>
      <w:t>附表</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Default="00EE4AAC">
    <w:pPr>
      <w:pBdr>
        <w:bottom w:val="single" w:sz="4" w:space="1" w:color="auto"/>
      </w:pBdr>
      <w:tabs>
        <w:tab w:val="right" w:pos="8312"/>
      </w:tabs>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云南祥云经济技术开发区优化提升基础设施建设项目（二期）—双创中心及配套服务用房建设项目</w:t>
    </w:r>
    <w:r>
      <w:rPr>
        <w:rFonts w:ascii="Times New Roman" w:eastAsia="仿宋_GB2312" w:hAnsi="Times New Roman" w:cs="Times New Roman" w:hint="eastAsia"/>
        <w:sz w:val="18"/>
        <w:szCs w:val="18"/>
      </w:rPr>
      <w:tab/>
    </w:r>
    <w:r>
      <w:rPr>
        <w:rFonts w:ascii="Times New Roman" w:eastAsia="仿宋_GB2312" w:hAnsi="Times New Roman" w:cs="Times New Roman" w:hint="eastAsia"/>
        <w:sz w:val="18"/>
        <w:szCs w:val="18"/>
      </w:rPr>
      <w:t>照片页</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rsidP="00D32951">
    <w:pPr>
      <w:pStyle w:val="af5"/>
      <w:tabs>
        <w:tab w:val="clear" w:pos="4153"/>
      </w:tabs>
      <w:jc w:val="left"/>
      <w:rPr>
        <w:rFonts w:ascii="Times New Roman" w:eastAsia="仿宋_GB2312" w:hAnsi="Times New Roman" w:cs="Times New Roman"/>
        <w:bCs/>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r w:rsidRPr="00D32951">
      <w:rPr>
        <w:rFonts w:ascii="Times New Roman" w:eastAsia="仿宋_GB2312" w:hAnsi="Times New Roman" w:cs="Times New Roman"/>
      </w:rPr>
      <w:tab/>
    </w:r>
    <w:r>
      <w:rPr>
        <w:rFonts w:ascii="Times New Roman" w:eastAsia="仿宋_GB2312" w:hAnsi="Times New Roman" w:cs="Times New Roman" w:hint="eastAsia"/>
      </w:rPr>
      <w:t>附表</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D32951" w:rsidRDefault="00EE4AAC" w:rsidP="00D32951">
    <w:pPr>
      <w:pStyle w:val="af5"/>
      <w:tabs>
        <w:tab w:val="clear" w:pos="4153"/>
      </w:tabs>
      <w:jc w:val="left"/>
      <w:rPr>
        <w:rFonts w:ascii="Times New Roman" w:eastAsia="仿宋_GB2312" w:hAnsi="Times New Roman" w:cs="Times New Roman"/>
        <w:bCs/>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r w:rsidRPr="00D32951">
      <w:rPr>
        <w:rFonts w:ascii="Times New Roman" w:eastAsia="仿宋_GB2312" w:hAnsi="Times New Roman" w:cs="Times New Roman"/>
      </w:rPr>
      <w:tab/>
    </w:r>
    <w:r>
      <w:rPr>
        <w:rFonts w:ascii="Times New Roman" w:eastAsia="仿宋_GB2312" w:hAnsi="Times New Roman" w:cs="Times New Roman" w:hint="eastAsia"/>
      </w:rPr>
      <w:t>附表</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732B3B" w:rsidRDefault="00EE4AAC" w:rsidP="00732B3B">
    <w:pPr>
      <w:pStyle w:val="af5"/>
      <w:tabs>
        <w:tab w:val="clear" w:pos="4153"/>
      </w:tabs>
      <w:jc w:val="left"/>
      <w:rPr>
        <w:rFonts w:ascii="Times New Roman" w:eastAsia="仿宋_GB2312" w:hAnsi="Times New Roman" w:cs="Times New Roman"/>
        <w:bCs/>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r w:rsidRPr="00D32951">
      <w:rPr>
        <w:rFonts w:ascii="Times New Roman" w:eastAsia="仿宋_GB2312" w:hAnsi="Times New Roman" w:cs="Times New Roman"/>
      </w:rPr>
      <w:tab/>
    </w:r>
    <w:r>
      <w:rPr>
        <w:rFonts w:ascii="Times New Roman" w:eastAsia="仿宋_GB2312" w:hAnsi="Times New Roman" w:cs="Times New Roman" w:hint="eastAsia"/>
      </w:rPr>
      <w:t>照片页</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732B3B" w:rsidRDefault="00EE4AAC" w:rsidP="00732B3B">
    <w:pPr>
      <w:pStyle w:val="af5"/>
      <w:tabs>
        <w:tab w:val="clear" w:pos="4153"/>
      </w:tabs>
      <w:jc w:val="left"/>
      <w:rPr>
        <w:rFonts w:ascii="Times New Roman" w:eastAsia="仿宋_GB2312" w:hAnsi="Times New Roman" w:cs="Times New Roman"/>
        <w:bCs/>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r w:rsidRPr="00D32951">
      <w:rPr>
        <w:rFonts w:ascii="Times New Roman" w:eastAsia="仿宋_GB2312" w:hAnsi="Times New Roman" w:cs="Times New Roman"/>
      </w:rPr>
      <w:tab/>
    </w:r>
    <w:r>
      <w:rPr>
        <w:rFonts w:ascii="Times New Roman" w:eastAsia="仿宋_GB2312" w:hAnsi="Times New Roman" w:cs="Times New Roman" w:hint="eastAsia"/>
      </w:rPr>
      <w:t>目录</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732B3B" w:rsidRDefault="00EE4AAC" w:rsidP="00732B3B">
    <w:pPr>
      <w:pStyle w:val="af5"/>
      <w:tabs>
        <w:tab w:val="clear" w:pos="4153"/>
      </w:tabs>
      <w:jc w:val="left"/>
      <w:rPr>
        <w:rFonts w:ascii="Times New Roman" w:eastAsia="仿宋_GB2312" w:hAnsi="Times New Roman" w:cs="Times New Roman"/>
        <w:bCs/>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r w:rsidRPr="00D32951">
      <w:rPr>
        <w:rFonts w:ascii="Times New Roman" w:eastAsia="仿宋_GB2312" w:hAnsi="Times New Roman" w:cs="Times New Roman"/>
      </w:rPr>
      <w:tab/>
    </w:r>
    <w:r>
      <w:rPr>
        <w:rFonts w:ascii="Times New Roman" w:eastAsia="仿宋_GB2312" w:hAnsi="Times New Roman" w:cs="Times New Roman" w:hint="eastAsia"/>
      </w:rPr>
      <w:t>目录</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AAC" w:rsidRPr="00732B3B" w:rsidRDefault="00EE4AAC" w:rsidP="00732B3B">
    <w:pPr>
      <w:pStyle w:val="af5"/>
      <w:tabs>
        <w:tab w:val="clear" w:pos="4153"/>
      </w:tabs>
      <w:jc w:val="left"/>
      <w:rPr>
        <w:rFonts w:ascii="Times New Roman" w:eastAsia="仿宋_GB2312" w:hAnsi="Times New Roman" w:cs="Times New Roman"/>
        <w:bCs/>
      </w:rPr>
    </w:pPr>
    <w:r>
      <w:rPr>
        <w:rFonts w:ascii="Times New Roman" w:eastAsia="仿宋_GB2312" w:hAnsi="Times New Roman" w:cs="Times New Roman"/>
      </w:rPr>
      <w:t>云南祥云经济技术开发区优化提升基础设施建设项目（二期）</w:t>
    </w:r>
    <w:r>
      <w:rPr>
        <w:rFonts w:ascii="Times New Roman" w:eastAsia="仿宋_GB2312" w:hAnsi="Times New Roman" w:cs="Times New Roman"/>
      </w:rPr>
      <w:t>—</w:t>
    </w:r>
    <w:r>
      <w:rPr>
        <w:rFonts w:ascii="Times New Roman" w:eastAsia="仿宋_GB2312" w:hAnsi="Times New Roman" w:cs="Times New Roman"/>
      </w:rPr>
      <w:t>双创中心及配套服务用房建设项目</w:t>
    </w:r>
    <w:r w:rsidRPr="00D32951">
      <w:rPr>
        <w:rFonts w:ascii="Times New Roman" w:eastAsia="仿宋_GB2312" w:hAnsi="Times New Roman" w:cs="Times New Roman"/>
      </w:rPr>
      <w:tab/>
    </w:r>
    <w:r>
      <w:rPr>
        <w:rFonts w:ascii="Times New Roman" w:eastAsia="仿宋_GB2312" w:hAnsi="Times New Roman" w:cs="Times New Roman" w:hint="eastAsia"/>
      </w:rPr>
      <w:t>特性表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40635"/>
    <w:multiLevelType w:val="multilevel"/>
    <w:tmpl w:val="A7C6E148"/>
    <w:lvl w:ilvl="0">
      <w:start w:val="1"/>
      <w:numFmt w:val="decimal"/>
      <w:pStyle w:val="1"/>
      <w:lvlText w:val="%1"/>
      <w:lvlJc w:val="left"/>
      <w:pPr>
        <w:ind w:left="432" w:hanging="432"/>
      </w:pPr>
    </w:lvl>
    <w:lvl w:ilvl="1">
      <w:start w:val="1"/>
      <w:numFmt w:val="decimal"/>
      <w:pStyle w:val="2"/>
      <w:lvlText w:val="%1.%2"/>
      <w:lvlJc w:val="left"/>
      <w:pPr>
        <w:ind w:left="1569" w:hanging="576"/>
      </w:pPr>
      <w:rPr>
        <w:color w:val="auto"/>
      </w:rPr>
    </w:lvl>
    <w:lvl w:ilvl="2">
      <w:start w:val="1"/>
      <w:numFmt w:val="decimal"/>
      <w:pStyle w:val="3"/>
      <w:lvlText w:val="%1.%2.%3"/>
      <w:lvlJc w:val="left"/>
      <w:pPr>
        <w:ind w:left="862"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1F64EF2"/>
    <w:multiLevelType w:val="multilevel"/>
    <w:tmpl w:val="11F64EF2"/>
    <w:lvl w:ilvl="0">
      <w:start w:val="1"/>
      <w:numFmt w:val="decimal"/>
      <w:pStyle w:val="SB1"/>
      <w:suff w:val="space"/>
      <w:lvlText w:val="%1"/>
      <w:lvlJc w:val="center"/>
      <w:pPr>
        <w:ind w:left="0" w:firstLine="288"/>
      </w:pPr>
      <w:rPr>
        <w:rFonts w:hint="eastAsia"/>
        <w:spacing w:val="60"/>
      </w:rPr>
    </w:lvl>
    <w:lvl w:ilvl="1">
      <w:start w:val="1"/>
      <w:numFmt w:val="decimal"/>
      <w:pStyle w:val="SB2"/>
      <w:suff w:val="space"/>
      <w:lvlText w:val="%1.%2"/>
      <w:lvlJc w:val="left"/>
      <w:pPr>
        <w:ind w:left="0" w:firstLine="0"/>
      </w:pPr>
      <w:rPr>
        <w:rFonts w:hint="eastAsia"/>
        <w:spacing w:val="0"/>
      </w:rPr>
    </w:lvl>
    <w:lvl w:ilvl="2">
      <w:start w:val="1"/>
      <w:numFmt w:val="decimal"/>
      <w:pStyle w:val="SB3"/>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 w15:restartNumberingAfterBreak="0">
    <w:nsid w:val="1A7C505C"/>
    <w:multiLevelType w:val="hybridMultilevel"/>
    <w:tmpl w:val="E6AE5F7A"/>
    <w:lvl w:ilvl="0" w:tplc="A13271B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ECC7F67"/>
    <w:multiLevelType w:val="hybridMultilevel"/>
    <w:tmpl w:val="A4B65EF2"/>
    <w:lvl w:ilvl="0" w:tplc="A8F66F5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8567405"/>
    <w:multiLevelType w:val="hybridMultilevel"/>
    <w:tmpl w:val="43CA06B6"/>
    <w:lvl w:ilvl="0" w:tplc="01149B8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BCC3B60"/>
    <w:multiLevelType w:val="hybridMultilevel"/>
    <w:tmpl w:val="345879F2"/>
    <w:lvl w:ilvl="0" w:tplc="DDCEEBFE">
      <w:start w:val="1"/>
      <w:numFmt w:val="decimalEnclosedCircle"/>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6C8311F"/>
    <w:multiLevelType w:val="multilevel"/>
    <w:tmpl w:val="46C8311F"/>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lvlText w:val="%1.%2.%3.%4.%5"/>
      <w:lvlJc w:val="left"/>
      <w:pPr>
        <w:tabs>
          <w:tab w:val="num" w:pos="4941"/>
        </w:tabs>
        <w:ind w:left="3271" w:hanging="850"/>
      </w:pPr>
      <w:rPr>
        <w:rFonts w:hint="eastAsia"/>
      </w:rPr>
    </w:lvl>
    <w:lvl w:ilvl="5">
      <w:start w:val="1"/>
      <w:numFmt w:val="decimal"/>
      <w:lvlText w:val="%1.%2.%3.%4.%5.%6"/>
      <w:lvlJc w:val="left"/>
      <w:pPr>
        <w:tabs>
          <w:tab w:val="num" w:pos="6086"/>
        </w:tabs>
        <w:ind w:left="3980" w:hanging="1134"/>
      </w:pPr>
      <w:rPr>
        <w:rFonts w:hint="eastAsia"/>
      </w:rPr>
    </w:lvl>
    <w:lvl w:ilvl="6">
      <w:start w:val="1"/>
      <w:numFmt w:val="decimal"/>
      <w:pStyle w:val="7"/>
      <w:lvlText w:val="%1.%2.%3.%4.%5.%6.%7"/>
      <w:lvlJc w:val="left"/>
      <w:pPr>
        <w:tabs>
          <w:tab w:val="num" w:pos="6871"/>
        </w:tabs>
        <w:ind w:left="4547" w:hanging="1276"/>
      </w:pPr>
      <w:rPr>
        <w:rFonts w:hint="eastAsia"/>
      </w:rPr>
    </w:lvl>
    <w:lvl w:ilvl="7">
      <w:start w:val="1"/>
      <w:numFmt w:val="decimal"/>
      <w:lvlText w:val="%1.%2.%3.%4.%5.%6.%7.%8"/>
      <w:lvlJc w:val="left"/>
      <w:pPr>
        <w:tabs>
          <w:tab w:val="num" w:pos="7656"/>
        </w:tabs>
        <w:ind w:left="5114" w:hanging="1418"/>
      </w:pPr>
      <w:rPr>
        <w:rFonts w:hint="eastAsia"/>
      </w:rPr>
    </w:lvl>
    <w:lvl w:ilvl="8">
      <w:start w:val="1"/>
      <w:numFmt w:val="decimal"/>
      <w:lvlText w:val="%1.%2.%3.%4.%5.%6.%7.%8.%9"/>
      <w:lvlJc w:val="left"/>
      <w:pPr>
        <w:tabs>
          <w:tab w:val="num" w:pos="8802"/>
        </w:tabs>
        <w:ind w:left="5822" w:hanging="1700"/>
      </w:pPr>
      <w:rPr>
        <w:rFonts w:hint="eastAsia"/>
      </w:rPr>
    </w:lvl>
  </w:abstractNum>
  <w:abstractNum w:abstractNumId="7" w15:restartNumberingAfterBreak="0">
    <w:nsid w:val="5E303393"/>
    <w:multiLevelType w:val="hybridMultilevel"/>
    <w:tmpl w:val="2A46122C"/>
    <w:lvl w:ilvl="0" w:tplc="42C0453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48E5A17"/>
    <w:multiLevelType w:val="multilevel"/>
    <w:tmpl w:val="648E5A17"/>
    <w:lvl w:ilvl="0">
      <w:start w:val="1"/>
      <w:numFmt w:val="decimal"/>
      <w:lvlText w:val="%1"/>
      <w:lvlJc w:val="left"/>
      <w:pPr>
        <w:tabs>
          <w:tab w:val="num" w:pos="432"/>
        </w:tabs>
        <w:ind w:left="432" w:hanging="432"/>
      </w:pPr>
      <w:rPr>
        <w:rFonts w:ascii="黑体" w:eastAsia="黑体" w:hint="eastAsia"/>
        <w:sz w:val="28"/>
        <w:szCs w:val="28"/>
      </w:rPr>
    </w:lvl>
    <w:lvl w:ilvl="1">
      <w:start w:val="1"/>
      <w:numFmt w:val="decimal"/>
      <w:lvlText w:val="%1.%2"/>
      <w:lvlJc w:val="left"/>
      <w:pPr>
        <w:tabs>
          <w:tab w:val="num" w:pos="998"/>
        </w:tabs>
        <w:ind w:left="576" w:hanging="576"/>
      </w:pPr>
      <w:rPr>
        <w:rFonts w:eastAsia="黑体" w:hint="eastAsia"/>
        <w:sz w:val="28"/>
        <w:szCs w:val="28"/>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3018"/>
        </w:tabs>
        <w:ind w:left="1444" w:hanging="864"/>
      </w:pPr>
      <w:rPr>
        <w:rFonts w:hint="eastAsia"/>
      </w:rPr>
    </w:lvl>
    <w:lvl w:ilvl="4">
      <w:start w:val="1"/>
      <w:numFmt w:val="decimal"/>
      <w:lvlText w:val="%5)"/>
      <w:lvlJc w:val="left"/>
      <w:pPr>
        <w:tabs>
          <w:tab w:val="num" w:pos="1008"/>
        </w:tabs>
        <w:ind w:left="1008" w:hanging="441"/>
      </w:pPr>
      <w:rPr>
        <w:rFonts w:hint="eastAsia"/>
      </w:rPr>
    </w:lvl>
    <w:lvl w:ilvl="5">
      <w:start w:val="1"/>
      <w:numFmt w:val="decimal"/>
      <w:lvlText w:val="(%6)"/>
      <w:lvlJc w:val="left"/>
      <w:pPr>
        <w:tabs>
          <w:tab w:val="num" w:pos="1152"/>
        </w:tabs>
        <w:ind w:left="1152" w:hanging="585"/>
      </w:pPr>
      <w:rPr>
        <w:rFonts w:hint="eastAsia"/>
      </w:rPr>
    </w:lvl>
    <w:lvl w:ilvl="6">
      <w:start w:val="567"/>
      <w:numFmt w:val="decimal"/>
      <w:lvlRestart w:val="0"/>
      <w:pStyle w:val="70"/>
      <w:isLgl/>
      <w:lvlText w:val="表%7"/>
      <w:lvlJc w:val="center"/>
      <w:pPr>
        <w:tabs>
          <w:tab w:val="num" w:pos="0"/>
        </w:tabs>
        <w:ind w:left="0" w:firstLine="0"/>
      </w:pPr>
      <w:rPr>
        <w:rFonts w:hint="eastAsia"/>
        <w:sz w:val="24"/>
        <w:szCs w:val="24"/>
        <w:lang w:val="en-US"/>
      </w:rPr>
    </w:lvl>
    <w:lvl w:ilvl="7">
      <w:start w:val="1"/>
      <w:numFmt w:val="none"/>
      <w:lvlRestart w:val="0"/>
      <w:lvlText w:val="图5.3-2"/>
      <w:lvlJc w:val="center"/>
      <w:pPr>
        <w:tabs>
          <w:tab w:val="num" w:pos="1440"/>
        </w:tabs>
        <w:ind w:left="1440" w:hanging="1152"/>
      </w:pPr>
      <w:rPr>
        <w:rFonts w:hint="eastAsia"/>
      </w:rPr>
    </w:lvl>
    <w:lvl w:ilvl="8">
      <w:start w:val="1"/>
      <w:numFmt w:val="lowerRoman"/>
      <w:lvlText w:val="%9"/>
      <w:lvlJc w:val="left"/>
      <w:pPr>
        <w:tabs>
          <w:tab w:val="num" w:pos="1584"/>
        </w:tabs>
        <w:ind w:left="1584" w:hanging="1584"/>
      </w:pPr>
      <w:rPr>
        <w:rFonts w:hint="eastAsia"/>
      </w:rPr>
    </w:lvl>
  </w:abstractNum>
  <w:abstractNum w:abstractNumId="9" w15:restartNumberingAfterBreak="0">
    <w:nsid w:val="6FE576ED"/>
    <w:multiLevelType w:val="multilevel"/>
    <w:tmpl w:val="6FE576ED"/>
    <w:lvl w:ilvl="0">
      <w:start w:val="1"/>
      <w:numFmt w:val="decimal"/>
      <w:pStyle w:val="6"/>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04F5B1C"/>
    <w:multiLevelType w:val="hybridMultilevel"/>
    <w:tmpl w:val="D97A9EE0"/>
    <w:lvl w:ilvl="0" w:tplc="31608B92">
      <w:start w:val="1"/>
      <w:numFmt w:val="decimalEnclosedCircle"/>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7B5266F"/>
    <w:multiLevelType w:val="hybridMultilevel"/>
    <w:tmpl w:val="631A4818"/>
    <w:lvl w:ilvl="0" w:tplc="1FEA972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745C5E"/>
    <w:multiLevelType w:val="hybridMultilevel"/>
    <w:tmpl w:val="E80EE2D2"/>
    <w:lvl w:ilvl="0" w:tplc="966879D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9"/>
  </w:num>
  <w:num w:numId="4">
    <w:abstractNumId w:val="8"/>
  </w:num>
  <w:num w:numId="5">
    <w:abstractNumId w:val="1"/>
  </w:num>
  <w:num w:numId="6">
    <w:abstractNumId w:val="10"/>
  </w:num>
  <w:num w:numId="7">
    <w:abstractNumId w:val="2"/>
  </w:num>
  <w:num w:numId="8">
    <w:abstractNumId w:val="3"/>
  </w:num>
  <w:num w:numId="9">
    <w:abstractNumId w:val="4"/>
  </w:num>
  <w:num w:numId="10">
    <w:abstractNumId w:val="11"/>
  </w:num>
  <w:num w:numId="11">
    <w:abstractNumId w:val="7"/>
  </w:num>
  <w:num w:numId="12">
    <w:abstractNumId w:val="12"/>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evenAndOddHeaders/>
  <w:drawingGridHorizontalSpacing w:val="120"/>
  <w:drawingGridVerticalSpacing w:val="163"/>
  <w:displayHorizontalDrawingGridEvery w:val="0"/>
  <w:displayVerticalDrawingGridEvery w:val="2"/>
  <w:characterSpacingControl w:val="compressPunctuation"/>
  <w:savePreviewPicture/>
  <w:hdrShapeDefaults>
    <o:shapedefaults v:ext="edit" spidmax="2049">
      <o:colormru v:ext="edit" colors="#dc14e1,#16ebf6"/>
    </o:shapedefaults>
  </w:hdrShapeDefaults>
  <w:footnotePr>
    <w:footnote w:id="-1"/>
    <w:footnote w:id="0"/>
  </w:footnotePr>
  <w:endnotePr>
    <w:endnote w:id="-1"/>
    <w:endnote w:id="0"/>
  </w:endnotePr>
  <w:compat>
    <w:spaceForUL/>
    <w:balanceSingleByteDoubleByteWidth/>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TllNTllYjgwMDg1ZGM0MWZmZTE5YzViYTZiN2RmYTMifQ=="/>
  </w:docVars>
  <w:rsids>
    <w:rsidRoot w:val="00DE5E17"/>
    <w:rsid w:val="000004BB"/>
    <w:rsid w:val="00000599"/>
    <w:rsid w:val="000005E2"/>
    <w:rsid w:val="000006A0"/>
    <w:rsid w:val="00000714"/>
    <w:rsid w:val="00000854"/>
    <w:rsid w:val="00000E17"/>
    <w:rsid w:val="000010EE"/>
    <w:rsid w:val="000012A4"/>
    <w:rsid w:val="0000135D"/>
    <w:rsid w:val="000014CE"/>
    <w:rsid w:val="0000169D"/>
    <w:rsid w:val="0000182B"/>
    <w:rsid w:val="00001F68"/>
    <w:rsid w:val="0000209F"/>
    <w:rsid w:val="00002109"/>
    <w:rsid w:val="0000210B"/>
    <w:rsid w:val="00002148"/>
    <w:rsid w:val="000023EB"/>
    <w:rsid w:val="00002439"/>
    <w:rsid w:val="00002A35"/>
    <w:rsid w:val="00002CC3"/>
    <w:rsid w:val="00002CDB"/>
    <w:rsid w:val="000032D1"/>
    <w:rsid w:val="00003425"/>
    <w:rsid w:val="000034BD"/>
    <w:rsid w:val="00003997"/>
    <w:rsid w:val="00004127"/>
    <w:rsid w:val="000043D7"/>
    <w:rsid w:val="00004775"/>
    <w:rsid w:val="000049CC"/>
    <w:rsid w:val="00004B7E"/>
    <w:rsid w:val="00004DDF"/>
    <w:rsid w:val="0000558D"/>
    <w:rsid w:val="000056CA"/>
    <w:rsid w:val="000057F4"/>
    <w:rsid w:val="000059C5"/>
    <w:rsid w:val="00005D5D"/>
    <w:rsid w:val="00005EB9"/>
    <w:rsid w:val="000064B3"/>
    <w:rsid w:val="0000681E"/>
    <w:rsid w:val="00006CAF"/>
    <w:rsid w:val="00006F54"/>
    <w:rsid w:val="000070D7"/>
    <w:rsid w:val="00007E35"/>
    <w:rsid w:val="000104D1"/>
    <w:rsid w:val="000104E2"/>
    <w:rsid w:val="00010ACC"/>
    <w:rsid w:val="00010BD2"/>
    <w:rsid w:val="000111E9"/>
    <w:rsid w:val="0001123A"/>
    <w:rsid w:val="00011585"/>
    <w:rsid w:val="000116BA"/>
    <w:rsid w:val="000118D1"/>
    <w:rsid w:val="00011AF3"/>
    <w:rsid w:val="00011C52"/>
    <w:rsid w:val="00011D56"/>
    <w:rsid w:val="0001218B"/>
    <w:rsid w:val="00012251"/>
    <w:rsid w:val="000122AB"/>
    <w:rsid w:val="00012527"/>
    <w:rsid w:val="0001279E"/>
    <w:rsid w:val="00012A9F"/>
    <w:rsid w:val="00013A0A"/>
    <w:rsid w:val="00013E8C"/>
    <w:rsid w:val="00014047"/>
    <w:rsid w:val="00014097"/>
    <w:rsid w:val="0001410A"/>
    <w:rsid w:val="00014257"/>
    <w:rsid w:val="00014B61"/>
    <w:rsid w:val="00014BDA"/>
    <w:rsid w:val="00014C13"/>
    <w:rsid w:val="00014C61"/>
    <w:rsid w:val="00014C8B"/>
    <w:rsid w:val="000151EC"/>
    <w:rsid w:val="000155A6"/>
    <w:rsid w:val="00015C91"/>
    <w:rsid w:val="00015DDA"/>
    <w:rsid w:val="00015E44"/>
    <w:rsid w:val="00015EDA"/>
    <w:rsid w:val="000160CD"/>
    <w:rsid w:val="00016B45"/>
    <w:rsid w:val="00016E42"/>
    <w:rsid w:val="00016EB0"/>
    <w:rsid w:val="0001700D"/>
    <w:rsid w:val="00017276"/>
    <w:rsid w:val="0001746A"/>
    <w:rsid w:val="00017564"/>
    <w:rsid w:val="0001768D"/>
    <w:rsid w:val="000201FF"/>
    <w:rsid w:val="000202DD"/>
    <w:rsid w:val="00020ECE"/>
    <w:rsid w:val="00021871"/>
    <w:rsid w:val="00021DDC"/>
    <w:rsid w:val="000220AD"/>
    <w:rsid w:val="00022304"/>
    <w:rsid w:val="0002250C"/>
    <w:rsid w:val="000229D7"/>
    <w:rsid w:val="00022DFE"/>
    <w:rsid w:val="00022EA0"/>
    <w:rsid w:val="0002353E"/>
    <w:rsid w:val="00023586"/>
    <w:rsid w:val="00023C01"/>
    <w:rsid w:val="00023E58"/>
    <w:rsid w:val="000240F6"/>
    <w:rsid w:val="00024180"/>
    <w:rsid w:val="00024197"/>
    <w:rsid w:val="000249B6"/>
    <w:rsid w:val="00024E02"/>
    <w:rsid w:val="00025663"/>
    <w:rsid w:val="00025701"/>
    <w:rsid w:val="00025E37"/>
    <w:rsid w:val="00025EB6"/>
    <w:rsid w:val="00025F62"/>
    <w:rsid w:val="00026149"/>
    <w:rsid w:val="000261A7"/>
    <w:rsid w:val="000261A8"/>
    <w:rsid w:val="00026299"/>
    <w:rsid w:val="00026542"/>
    <w:rsid w:val="00026EA9"/>
    <w:rsid w:val="000271FA"/>
    <w:rsid w:val="00027296"/>
    <w:rsid w:val="000272C3"/>
    <w:rsid w:val="00027749"/>
    <w:rsid w:val="00027869"/>
    <w:rsid w:val="00027CE7"/>
    <w:rsid w:val="00030065"/>
    <w:rsid w:val="000300DE"/>
    <w:rsid w:val="00030118"/>
    <w:rsid w:val="000308E6"/>
    <w:rsid w:val="00030B04"/>
    <w:rsid w:val="00030DD6"/>
    <w:rsid w:val="00030E13"/>
    <w:rsid w:val="00030FBA"/>
    <w:rsid w:val="0003112A"/>
    <w:rsid w:val="00031148"/>
    <w:rsid w:val="00031896"/>
    <w:rsid w:val="00031C37"/>
    <w:rsid w:val="00031D9E"/>
    <w:rsid w:val="00031EB2"/>
    <w:rsid w:val="000322BE"/>
    <w:rsid w:val="00032365"/>
    <w:rsid w:val="000327E6"/>
    <w:rsid w:val="00032CD2"/>
    <w:rsid w:val="00032EB1"/>
    <w:rsid w:val="000332F7"/>
    <w:rsid w:val="000336C6"/>
    <w:rsid w:val="00033A5E"/>
    <w:rsid w:val="00033C44"/>
    <w:rsid w:val="00034189"/>
    <w:rsid w:val="000343D7"/>
    <w:rsid w:val="000344A4"/>
    <w:rsid w:val="000345B9"/>
    <w:rsid w:val="000346B1"/>
    <w:rsid w:val="0003492C"/>
    <w:rsid w:val="000349B1"/>
    <w:rsid w:val="00034A43"/>
    <w:rsid w:val="00034AAC"/>
    <w:rsid w:val="00034BD3"/>
    <w:rsid w:val="00034C45"/>
    <w:rsid w:val="00034C5F"/>
    <w:rsid w:val="00035331"/>
    <w:rsid w:val="000353E5"/>
    <w:rsid w:val="00035709"/>
    <w:rsid w:val="00035884"/>
    <w:rsid w:val="000358C5"/>
    <w:rsid w:val="000360B5"/>
    <w:rsid w:val="0003618C"/>
    <w:rsid w:val="000361F3"/>
    <w:rsid w:val="0003627C"/>
    <w:rsid w:val="00036792"/>
    <w:rsid w:val="00036804"/>
    <w:rsid w:val="0003690F"/>
    <w:rsid w:val="000369E3"/>
    <w:rsid w:val="00036A2F"/>
    <w:rsid w:val="00036D68"/>
    <w:rsid w:val="00036F03"/>
    <w:rsid w:val="000375FA"/>
    <w:rsid w:val="00037661"/>
    <w:rsid w:val="00037CE3"/>
    <w:rsid w:val="00037F3E"/>
    <w:rsid w:val="0004040D"/>
    <w:rsid w:val="00040725"/>
    <w:rsid w:val="00040BEE"/>
    <w:rsid w:val="00040D48"/>
    <w:rsid w:val="00040FDD"/>
    <w:rsid w:val="000411E0"/>
    <w:rsid w:val="00041280"/>
    <w:rsid w:val="0004132C"/>
    <w:rsid w:val="00041470"/>
    <w:rsid w:val="00041DE0"/>
    <w:rsid w:val="00041E27"/>
    <w:rsid w:val="00042037"/>
    <w:rsid w:val="0004271A"/>
    <w:rsid w:val="00042991"/>
    <w:rsid w:val="00042CFE"/>
    <w:rsid w:val="00042F83"/>
    <w:rsid w:val="000431AC"/>
    <w:rsid w:val="0004366E"/>
    <w:rsid w:val="000436DC"/>
    <w:rsid w:val="00043812"/>
    <w:rsid w:val="00043D9D"/>
    <w:rsid w:val="00043E70"/>
    <w:rsid w:val="000443A4"/>
    <w:rsid w:val="000443B6"/>
    <w:rsid w:val="00044418"/>
    <w:rsid w:val="00044721"/>
    <w:rsid w:val="00044D48"/>
    <w:rsid w:val="00044FD4"/>
    <w:rsid w:val="0004510B"/>
    <w:rsid w:val="000454F1"/>
    <w:rsid w:val="00045710"/>
    <w:rsid w:val="00045977"/>
    <w:rsid w:val="00045A19"/>
    <w:rsid w:val="00045C0E"/>
    <w:rsid w:val="00045FBC"/>
    <w:rsid w:val="00046A9E"/>
    <w:rsid w:val="00046D65"/>
    <w:rsid w:val="00046E7C"/>
    <w:rsid w:val="0004735E"/>
    <w:rsid w:val="0004736C"/>
    <w:rsid w:val="000473F8"/>
    <w:rsid w:val="000474C2"/>
    <w:rsid w:val="00047845"/>
    <w:rsid w:val="000479AC"/>
    <w:rsid w:val="00047AC7"/>
    <w:rsid w:val="00047C7A"/>
    <w:rsid w:val="00047FFB"/>
    <w:rsid w:val="0005003E"/>
    <w:rsid w:val="000501F7"/>
    <w:rsid w:val="000502FE"/>
    <w:rsid w:val="00050489"/>
    <w:rsid w:val="000506D9"/>
    <w:rsid w:val="0005088E"/>
    <w:rsid w:val="00050999"/>
    <w:rsid w:val="00050B8F"/>
    <w:rsid w:val="00051001"/>
    <w:rsid w:val="00051154"/>
    <w:rsid w:val="00051546"/>
    <w:rsid w:val="00051780"/>
    <w:rsid w:val="000519BD"/>
    <w:rsid w:val="00051D76"/>
    <w:rsid w:val="00051E73"/>
    <w:rsid w:val="0005273A"/>
    <w:rsid w:val="000527C8"/>
    <w:rsid w:val="00052E67"/>
    <w:rsid w:val="0005333D"/>
    <w:rsid w:val="00053562"/>
    <w:rsid w:val="000537C3"/>
    <w:rsid w:val="00053ADC"/>
    <w:rsid w:val="00054037"/>
    <w:rsid w:val="000542B7"/>
    <w:rsid w:val="0005457B"/>
    <w:rsid w:val="00054626"/>
    <w:rsid w:val="000546C8"/>
    <w:rsid w:val="0005479F"/>
    <w:rsid w:val="000549A9"/>
    <w:rsid w:val="00054D9F"/>
    <w:rsid w:val="00054F96"/>
    <w:rsid w:val="000553E2"/>
    <w:rsid w:val="000558C9"/>
    <w:rsid w:val="00055CB0"/>
    <w:rsid w:val="00055E7D"/>
    <w:rsid w:val="0005632F"/>
    <w:rsid w:val="0005660A"/>
    <w:rsid w:val="000569C2"/>
    <w:rsid w:val="000569C9"/>
    <w:rsid w:val="00056D12"/>
    <w:rsid w:val="00056FE1"/>
    <w:rsid w:val="00057634"/>
    <w:rsid w:val="00060156"/>
    <w:rsid w:val="000601D1"/>
    <w:rsid w:val="00060994"/>
    <w:rsid w:val="000609A5"/>
    <w:rsid w:val="00060AB6"/>
    <w:rsid w:val="00060AEC"/>
    <w:rsid w:val="00060D43"/>
    <w:rsid w:val="00060E08"/>
    <w:rsid w:val="0006102C"/>
    <w:rsid w:val="000610E9"/>
    <w:rsid w:val="000611F5"/>
    <w:rsid w:val="0006153F"/>
    <w:rsid w:val="00061599"/>
    <w:rsid w:val="000617DF"/>
    <w:rsid w:val="000618EE"/>
    <w:rsid w:val="00061B3D"/>
    <w:rsid w:val="00061CA0"/>
    <w:rsid w:val="00062271"/>
    <w:rsid w:val="000624A2"/>
    <w:rsid w:val="000625EB"/>
    <w:rsid w:val="0006283F"/>
    <w:rsid w:val="000629E0"/>
    <w:rsid w:val="00062A6F"/>
    <w:rsid w:val="00062C4C"/>
    <w:rsid w:val="00062C92"/>
    <w:rsid w:val="00062DEC"/>
    <w:rsid w:val="00063047"/>
    <w:rsid w:val="00063389"/>
    <w:rsid w:val="000637A4"/>
    <w:rsid w:val="000637F4"/>
    <w:rsid w:val="00064461"/>
    <w:rsid w:val="0006490E"/>
    <w:rsid w:val="0006496A"/>
    <w:rsid w:val="00064B86"/>
    <w:rsid w:val="00064D53"/>
    <w:rsid w:val="00064EF0"/>
    <w:rsid w:val="000652D2"/>
    <w:rsid w:val="00065488"/>
    <w:rsid w:val="0006577C"/>
    <w:rsid w:val="00065796"/>
    <w:rsid w:val="00065F8F"/>
    <w:rsid w:val="000662AE"/>
    <w:rsid w:val="0006684C"/>
    <w:rsid w:val="000668CD"/>
    <w:rsid w:val="000669ED"/>
    <w:rsid w:val="00066ABF"/>
    <w:rsid w:val="00066C4C"/>
    <w:rsid w:val="00066E44"/>
    <w:rsid w:val="00066E86"/>
    <w:rsid w:val="00067046"/>
    <w:rsid w:val="00067126"/>
    <w:rsid w:val="00067296"/>
    <w:rsid w:val="000676E5"/>
    <w:rsid w:val="000676F4"/>
    <w:rsid w:val="00067BD9"/>
    <w:rsid w:val="00067D89"/>
    <w:rsid w:val="00067D94"/>
    <w:rsid w:val="00067E7B"/>
    <w:rsid w:val="00067EE6"/>
    <w:rsid w:val="0007048E"/>
    <w:rsid w:val="0007053A"/>
    <w:rsid w:val="0007071B"/>
    <w:rsid w:val="000711B8"/>
    <w:rsid w:val="000712C2"/>
    <w:rsid w:val="00071662"/>
    <w:rsid w:val="000716B4"/>
    <w:rsid w:val="00071C9B"/>
    <w:rsid w:val="00071CA3"/>
    <w:rsid w:val="00071E5F"/>
    <w:rsid w:val="000721B8"/>
    <w:rsid w:val="00072285"/>
    <w:rsid w:val="000723D5"/>
    <w:rsid w:val="000725F9"/>
    <w:rsid w:val="0007275E"/>
    <w:rsid w:val="00072B29"/>
    <w:rsid w:val="00072BF2"/>
    <w:rsid w:val="00072F42"/>
    <w:rsid w:val="00073272"/>
    <w:rsid w:val="000734A4"/>
    <w:rsid w:val="0007368D"/>
    <w:rsid w:val="00073907"/>
    <w:rsid w:val="0007395A"/>
    <w:rsid w:val="00073B3E"/>
    <w:rsid w:val="000740A4"/>
    <w:rsid w:val="000740E3"/>
    <w:rsid w:val="000742B3"/>
    <w:rsid w:val="0007437D"/>
    <w:rsid w:val="00074479"/>
    <w:rsid w:val="0007479F"/>
    <w:rsid w:val="000747BF"/>
    <w:rsid w:val="00074EF7"/>
    <w:rsid w:val="00074F95"/>
    <w:rsid w:val="00074FBA"/>
    <w:rsid w:val="000750C4"/>
    <w:rsid w:val="00075194"/>
    <w:rsid w:val="000753D9"/>
    <w:rsid w:val="00075596"/>
    <w:rsid w:val="00075629"/>
    <w:rsid w:val="00075652"/>
    <w:rsid w:val="00075C0B"/>
    <w:rsid w:val="00075EAC"/>
    <w:rsid w:val="0007661D"/>
    <w:rsid w:val="0007675E"/>
    <w:rsid w:val="000768FA"/>
    <w:rsid w:val="00076FBD"/>
    <w:rsid w:val="00077160"/>
    <w:rsid w:val="00077447"/>
    <w:rsid w:val="000774A8"/>
    <w:rsid w:val="0007758B"/>
    <w:rsid w:val="0007773C"/>
    <w:rsid w:val="00077849"/>
    <w:rsid w:val="00077A53"/>
    <w:rsid w:val="00077E2E"/>
    <w:rsid w:val="00080124"/>
    <w:rsid w:val="000804E9"/>
    <w:rsid w:val="000805DE"/>
    <w:rsid w:val="00080684"/>
    <w:rsid w:val="0008111B"/>
    <w:rsid w:val="000813CA"/>
    <w:rsid w:val="0008186C"/>
    <w:rsid w:val="00081917"/>
    <w:rsid w:val="000819F5"/>
    <w:rsid w:val="00081A5F"/>
    <w:rsid w:val="00081FB2"/>
    <w:rsid w:val="000824E4"/>
    <w:rsid w:val="000828D9"/>
    <w:rsid w:val="000829E7"/>
    <w:rsid w:val="00082CE2"/>
    <w:rsid w:val="00082CF4"/>
    <w:rsid w:val="00082EE5"/>
    <w:rsid w:val="00082F73"/>
    <w:rsid w:val="000832F0"/>
    <w:rsid w:val="000833E8"/>
    <w:rsid w:val="00083872"/>
    <w:rsid w:val="00083B27"/>
    <w:rsid w:val="00083FBF"/>
    <w:rsid w:val="000841FF"/>
    <w:rsid w:val="00084CEE"/>
    <w:rsid w:val="000852D3"/>
    <w:rsid w:val="000853F2"/>
    <w:rsid w:val="000859AD"/>
    <w:rsid w:val="00085A36"/>
    <w:rsid w:val="00085C07"/>
    <w:rsid w:val="00086058"/>
    <w:rsid w:val="00086135"/>
    <w:rsid w:val="000862E8"/>
    <w:rsid w:val="00086340"/>
    <w:rsid w:val="000866EB"/>
    <w:rsid w:val="000866FF"/>
    <w:rsid w:val="000867D7"/>
    <w:rsid w:val="00087018"/>
    <w:rsid w:val="00087773"/>
    <w:rsid w:val="000877B6"/>
    <w:rsid w:val="00087D10"/>
    <w:rsid w:val="00090048"/>
    <w:rsid w:val="0009012E"/>
    <w:rsid w:val="00090654"/>
    <w:rsid w:val="000907C7"/>
    <w:rsid w:val="00090AE9"/>
    <w:rsid w:val="00090B09"/>
    <w:rsid w:val="00090D40"/>
    <w:rsid w:val="00091675"/>
    <w:rsid w:val="00091694"/>
    <w:rsid w:val="000916AF"/>
    <w:rsid w:val="00091D66"/>
    <w:rsid w:val="00091E23"/>
    <w:rsid w:val="00091ECF"/>
    <w:rsid w:val="0009226E"/>
    <w:rsid w:val="000924C6"/>
    <w:rsid w:val="0009260C"/>
    <w:rsid w:val="0009265B"/>
    <w:rsid w:val="00092A5D"/>
    <w:rsid w:val="0009311D"/>
    <w:rsid w:val="000932B5"/>
    <w:rsid w:val="000932F9"/>
    <w:rsid w:val="00093BA0"/>
    <w:rsid w:val="00093FD4"/>
    <w:rsid w:val="0009417F"/>
    <w:rsid w:val="0009447E"/>
    <w:rsid w:val="000945CF"/>
    <w:rsid w:val="0009461E"/>
    <w:rsid w:val="0009467C"/>
    <w:rsid w:val="0009483D"/>
    <w:rsid w:val="00094A63"/>
    <w:rsid w:val="00094AA0"/>
    <w:rsid w:val="00094CDC"/>
    <w:rsid w:val="00094EE9"/>
    <w:rsid w:val="00094FEC"/>
    <w:rsid w:val="0009501B"/>
    <w:rsid w:val="00095193"/>
    <w:rsid w:val="000955D0"/>
    <w:rsid w:val="00095D15"/>
    <w:rsid w:val="000967FF"/>
    <w:rsid w:val="00096AAF"/>
    <w:rsid w:val="00096BF5"/>
    <w:rsid w:val="00096C18"/>
    <w:rsid w:val="00096E96"/>
    <w:rsid w:val="00096F64"/>
    <w:rsid w:val="00097679"/>
    <w:rsid w:val="000978BA"/>
    <w:rsid w:val="00097CDC"/>
    <w:rsid w:val="000A0220"/>
    <w:rsid w:val="000A02FD"/>
    <w:rsid w:val="000A030A"/>
    <w:rsid w:val="000A092C"/>
    <w:rsid w:val="000A0A83"/>
    <w:rsid w:val="000A0AF3"/>
    <w:rsid w:val="000A0C88"/>
    <w:rsid w:val="000A0E05"/>
    <w:rsid w:val="000A0F6E"/>
    <w:rsid w:val="000A0FA7"/>
    <w:rsid w:val="000A0FFC"/>
    <w:rsid w:val="000A10CA"/>
    <w:rsid w:val="000A1480"/>
    <w:rsid w:val="000A19D0"/>
    <w:rsid w:val="000A1D55"/>
    <w:rsid w:val="000A1E6F"/>
    <w:rsid w:val="000A24D9"/>
    <w:rsid w:val="000A2515"/>
    <w:rsid w:val="000A2624"/>
    <w:rsid w:val="000A29D5"/>
    <w:rsid w:val="000A2E62"/>
    <w:rsid w:val="000A3115"/>
    <w:rsid w:val="000A31CD"/>
    <w:rsid w:val="000A3238"/>
    <w:rsid w:val="000A3D31"/>
    <w:rsid w:val="000A3D64"/>
    <w:rsid w:val="000A3F6E"/>
    <w:rsid w:val="000A416F"/>
    <w:rsid w:val="000A42DC"/>
    <w:rsid w:val="000A444C"/>
    <w:rsid w:val="000A4628"/>
    <w:rsid w:val="000A4D72"/>
    <w:rsid w:val="000A4E2F"/>
    <w:rsid w:val="000A4F34"/>
    <w:rsid w:val="000A51CC"/>
    <w:rsid w:val="000A5306"/>
    <w:rsid w:val="000A5317"/>
    <w:rsid w:val="000A555D"/>
    <w:rsid w:val="000A5D69"/>
    <w:rsid w:val="000A5E57"/>
    <w:rsid w:val="000A5EAF"/>
    <w:rsid w:val="000A6132"/>
    <w:rsid w:val="000A63D6"/>
    <w:rsid w:val="000A6539"/>
    <w:rsid w:val="000A668A"/>
    <w:rsid w:val="000A679E"/>
    <w:rsid w:val="000A6A31"/>
    <w:rsid w:val="000A6D24"/>
    <w:rsid w:val="000A7860"/>
    <w:rsid w:val="000A7C38"/>
    <w:rsid w:val="000A7E43"/>
    <w:rsid w:val="000B008D"/>
    <w:rsid w:val="000B016F"/>
    <w:rsid w:val="000B07DC"/>
    <w:rsid w:val="000B08D8"/>
    <w:rsid w:val="000B0F21"/>
    <w:rsid w:val="000B1307"/>
    <w:rsid w:val="000B1390"/>
    <w:rsid w:val="000B155F"/>
    <w:rsid w:val="000B1936"/>
    <w:rsid w:val="000B1CEA"/>
    <w:rsid w:val="000B1E0B"/>
    <w:rsid w:val="000B1EE4"/>
    <w:rsid w:val="000B208C"/>
    <w:rsid w:val="000B2183"/>
    <w:rsid w:val="000B2273"/>
    <w:rsid w:val="000B248C"/>
    <w:rsid w:val="000B2677"/>
    <w:rsid w:val="000B2729"/>
    <w:rsid w:val="000B27A7"/>
    <w:rsid w:val="000B2A29"/>
    <w:rsid w:val="000B3360"/>
    <w:rsid w:val="000B3712"/>
    <w:rsid w:val="000B3943"/>
    <w:rsid w:val="000B3B73"/>
    <w:rsid w:val="000B3CD9"/>
    <w:rsid w:val="000B3E08"/>
    <w:rsid w:val="000B3E40"/>
    <w:rsid w:val="000B40A4"/>
    <w:rsid w:val="000B429F"/>
    <w:rsid w:val="000B42B1"/>
    <w:rsid w:val="000B4744"/>
    <w:rsid w:val="000B47A9"/>
    <w:rsid w:val="000B48CA"/>
    <w:rsid w:val="000B493D"/>
    <w:rsid w:val="000B4BB6"/>
    <w:rsid w:val="000B4BE0"/>
    <w:rsid w:val="000B4C67"/>
    <w:rsid w:val="000B4CB4"/>
    <w:rsid w:val="000B504E"/>
    <w:rsid w:val="000B514E"/>
    <w:rsid w:val="000B582F"/>
    <w:rsid w:val="000B5B7D"/>
    <w:rsid w:val="000B5C2B"/>
    <w:rsid w:val="000B5D65"/>
    <w:rsid w:val="000B5FB6"/>
    <w:rsid w:val="000B647A"/>
    <w:rsid w:val="000B66FA"/>
    <w:rsid w:val="000B6CD8"/>
    <w:rsid w:val="000B7063"/>
    <w:rsid w:val="000B7262"/>
    <w:rsid w:val="000B73FF"/>
    <w:rsid w:val="000B794D"/>
    <w:rsid w:val="000B7BB9"/>
    <w:rsid w:val="000B7E08"/>
    <w:rsid w:val="000C053B"/>
    <w:rsid w:val="000C06DD"/>
    <w:rsid w:val="000C0C76"/>
    <w:rsid w:val="000C10BA"/>
    <w:rsid w:val="000C156E"/>
    <w:rsid w:val="000C179B"/>
    <w:rsid w:val="000C1A0D"/>
    <w:rsid w:val="000C21AC"/>
    <w:rsid w:val="000C22C4"/>
    <w:rsid w:val="000C22F3"/>
    <w:rsid w:val="000C243B"/>
    <w:rsid w:val="000C28C6"/>
    <w:rsid w:val="000C2BD2"/>
    <w:rsid w:val="000C2C1E"/>
    <w:rsid w:val="000C2E66"/>
    <w:rsid w:val="000C30C4"/>
    <w:rsid w:val="000C30D2"/>
    <w:rsid w:val="000C35B3"/>
    <w:rsid w:val="000C3D39"/>
    <w:rsid w:val="000C41A3"/>
    <w:rsid w:val="000C44ED"/>
    <w:rsid w:val="000C49F4"/>
    <w:rsid w:val="000C4BC4"/>
    <w:rsid w:val="000C4C60"/>
    <w:rsid w:val="000C529F"/>
    <w:rsid w:val="000C548C"/>
    <w:rsid w:val="000C582E"/>
    <w:rsid w:val="000C5AA1"/>
    <w:rsid w:val="000C5E0A"/>
    <w:rsid w:val="000C62F3"/>
    <w:rsid w:val="000C6701"/>
    <w:rsid w:val="000C67D9"/>
    <w:rsid w:val="000C6ACD"/>
    <w:rsid w:val="000C6AEC"/>
    <w:rsid w:val="000C6B20"/>
    <w:rsid w:val="000C73FC"/>
    <w:rsid w:val="000C7489"/>
    <w:rsid w:val="000C770F"/>
    <w:rsid w:val="000C7EB3"/>
    <w:rsid w:val="000C7F61"/>
    <w:rsid w:val="000D09AF"/>
    <w:rsid w:val="000D0A77"/>
    <w:rsid w:val="000D0AA1"/>
    <w:rsid w:val="000D1264"/>
    <w:rsid w:val="000D12D6"/>
    <w:rsid w:val="000D131F"/>
    <w:rsid w:val="000D164C"/>
    <w:rsid w:val="000D170F"/>
    <w:rsid w:val="000D1943"/>
    <w:rsid w:val="000D19DF"/>
    <w:rsid w:val="000D1BA6"/>
    <w:rsid w:val="000D1BD3"/>
    <w:rsid w:val="000D1D47"/>
    <w:rsid w:val="000D1F22"/>
    <w:rsid w:val="000D2D8D"/>
    <w:rsid w:val="000D2E33"/>
    <w:rsid w:val="000D2F0B"/>
    <w:rsid w:val="000D3CF9"/>
    <w:rsid w:val="000D4953"/>
    <w:rsid w:val="000D4976"/>
    <w:rsid w:val="000D4E96"/>
    <w:rsid w:val="000D5610"/>
    <w:rsid w:val="000D5669"/>
    <w:rsid w:val="000D5D0A"/>
    <w:rsid w:val="000D615E"/>
    <w:rsid w:val="000D621D"/>
    <w:rsid w:val="000D67FC"/>
    <w:rsid w:val="000D6DFB"/>
    <w:rsid w:val="000D70F5"/>
    <w:rsid w:val="000D7264"/>
    <w:rsid w:val="000D747A"/>
    <w:rsid w:val="000D7C41"/>
    <w:rsid w:val="000E035A"/>
    <w:rsid w:val="000E0A51"/>
    <w:rsid w:val="000E0BAA"/>
    <w:rsid w:val="000E1006"/>
    <w:rsid w:val="000E105B"/>
    <w:rsid w:val="000E11C8"/>
    <w:rsid w:val="000E1327"/>
    <w:rsid w:val="000E14D7"/>
    <w:rsid w:val="000E14D8"/>
    <w:rsid w:val="000E1876"/>
    <w:rsid w:val="000E1966"/>
    <w:rsid w:val="000E1A7A"/>
    <w:rsid w:val="000E1AA2"/>
    <w:rsid w:val="000E1B34"/>
    <w:rsid w:val="000E1B5A"/>
    <w:rsid w:val="000E1CD1"/>
    <w:rsid w:val="000E2323"/>
    <w:rsid w:val="000E2359"/>
    <w:rsid w:val="000E238F"/>
    <w:rsid w:val="000E2470"/>
    <w:rsid w:val="000E24D5"/>
    <w:rsid w:val="000E26DC"/>
    <w:rsid w:val="000E2719"/>
    <w:rsid w:val="000E27BA"/>
    <w:rsid w:val="000E2B01"/>
    <w:rsid w:val="000E2BC2"/>
    <w:rsid w:val="000E2E50"/>
    <w:rsid w:val="000E309D"/>
    <w:rsid w:val="000E3108"/>
    <w:rsid w:val="000E3454"/>
    <w:rsid w:val="000E3456"/>
    <w:rsid w:val="000E36A4"/>
    <w:rsid w:val="000E3772"/>
    <w:rsid w:val="000E3AA8"/>
    <w:rsid w:val="000E4258"/>
    <w:rsid w:val="000E42F2"/>
    <w:rsid w:val="000E44BB"/>
    <w:rsid w:val="000E4B63"/>
    <w:rsid w:val="000E4BCF"/>
    <w:rsid w:val="000E4F53"/>
    <w:rsid w:val="000E50D0"/>
    <w:rsid w:val="000E5277"/>
    <w:rsid w:val="000E622F"/>
    <w:rsid w:val="000E66C4"/>
    <w:rsid w:val="000E6B5C"/>
    <w:rsid w:val="000E6BEA"/>
    <w:rsid w:val="000E71EE"/>
    <w:rsid w:val="000E74E4"/>
    <w:rsid w:val="000E76BC"/>
    <w:rsid w:val="000E796B"/>
    <w:rsid w:val="000E796C"/>
    <w:rsid w:val="000F126C"/>
    <w:rsid w:val="000F1301"/>
    <w:rsid w:val="000F1395"/>
    <w:rsid w:val="000F167D"/>
    <w:rsid w:val="000F1B74"/>
    <w:rsid w:val="000F1BA9"/>
    <w:rsid w:val="000F1DBC"/>
    <w:rsid w:val="000F1FDF"/>
    <w:rsid w:val="000F2088"/>
    <w:rsid w:val="000F275F"/>
    <w:rsid w:val="000F28CC"/>
    <w:rsid w:val="000F2A78"/>
    <w:rsid w:val="000F2BB0"/>
    <w:rsid w:val="000F30B8"/>
    <w:rsid w:val="000F3105"/>
    <w:rsid w:val="000F39B7"/>
    <w:rsid w:val="000F3BBD"/>
    <w:rsid w:val="000F3CA6"/>
    <w:rsid w:val="000F3D7F"/>
    <w:rsid w:val="000F3E3C"/>
    <w:rsid w:val="000F3F76"/>
    <w:rsid w:val="000F4024"/>
    <w:rsid w:val="000F4086"/>
    <w:rsid w:val="000F448B"/>
    <w:rsid w:val="000F46FE"/>
    <w:rsid w:val="000F4A7E"/>
    <w:rsid w:val="000F4C2C"/>
    <w:rsid w:val="000F5228"/>
    <w:rsid w:val="000F522C"/>
    <w:rsid w:val="000F52BD"/>
    <w:rsid w:val="000F537E"/>
    <w:rsid w:val="000F57A4"/>
    <w:rsid w:val="000F5A12"/>
    <w:rsid w:val="000F5B02"/>
    <w:rsid w:val="000F5C6D"/>
    <w:rsid w:val="000F5E15"/>
    <w:rsid w:val="000F5FB2"/>
    <w:rsid w:val="000F647E"/>
    <w:rsid w:val="000F669D"/>
    <w:rsid w:val="000F67BE"/>
    <w:rsid w:val="000F69F2"/>
    <w:rsid w:val="000F6B47"/>
    <w:rsid w:val="000F737E"/>
    <w:rsid w:val="000F754A"/>
    <w:rsid w:val="000F773E"/>
    <w:rsid w:val="000F7878"/>
    <w:rsid w:val="001000F6"/>
    <w:rsid w:val="001004F5"/>
    <w:rsid w:val="001005DF"/>
    <w:rsid w:val="00100F00"/>
    <w:rsid w:val="001012F3"/>
    <w:rsid w:val="00101373"/>
    <w:rsid w:val="001013E4"/>
    <w:rsid w:val="0010170C"/>
    <w:rsid w:val="00101953"/>
    <w:rsid w:val="00101AFE"/>
    <w:rsid w:val="00101B4F"/>
    <w:rsid w:val="00102008"/>
    <w:rsid w:val="00102352"/>
    <w:rsid w:val="001027D1"/>
    <w:rsid w:val="001028CE"/>
    <w:rsid w:val="00102D28"/>
    <w:rsid w:val="00103240"/>
    <w:rsid w:val="00103300"/>
    <w:rsid w:val="00103459"/>
    <w:rsid w:val="00103462"/>
    <w:rsid w:val="001036B3"/>
    <w:rsid w:val="001037F1"/>
    <w:rsid w:val="00103952"/>
    <w:rsid w:val="001039BB"/>
    <w:rsid w:val="00104086"/>
    <w:rsid w:val="001040C1"/>
    <w:rsid w:val="0010499D"/>
    <w:rsid w:val="00104A27"/>
    <w:rsid w:val="00104BA8"/>
    <w:rsid w:val="001050F7"/>
    <w:rsid w:val="00105506"/>
    <w:rsid w:val="00105831"/>
    <w:rsid w:val="00105C3F"/>
    <w:rsid w:val="00105C7D"/>
    <w:rsid w:val="00106447"/>
    <w:rsid w:val="00106501"/>
    <w:rsid w:val="001066EF"/>
    <w:rsid w:val="00106E58"/>
    <w:rsid w:val="00106E5E"/>
    <w:rsid w:val="001070C1"/>
    <w:rsid w:val="00107434"/>
    <w:rsid w:val="0010769C"/>
    <w:rsid w:val="00107777"/>
    <w:rsid w:val="0010787E"/>
    <w:rsid w:val="00107C1B"/>
    <w:rsid w:val="00110494"/>
    <w:rsid w:val="00110671"/>
    <w:rsid w:val="001109A4"/>
    <w:rsid w:val="00110B65"/>
    <w:rsid w:val="00110C90"/>
    <w:rsid w:val="00110F2B"/>
    <w:rsid w:val="0011112F"/>
    <w:rsid w:val="00111199"/>
    <w:rsid w:val="0011139C"/>
    <w:rsid w:val="00111561"/>
    <w:rsid w:val="00111644"/>
    <w:rsid w:val="00111719"/>
    <w:rsid w:val="00111C3B"/>
    <w:rsid w:val="00111F17"/>
    <w:rsid w:val="00112471"/>
    <w:rsid w:val="00112732"/>
    <w:rsid w:val="00112B2D"/>
    <w:rsid w:val="00112B62"/>
    <w:rsid w:val="00112BA1"/>
    <w:rsid w:val="00112C2E"/>
    <w:rsid w:val="00112DEE"/>
    <w:rsid w:val="00112E88"/>
    <w:rsid w:val="001130AC"/>
    <w:rsid w:val="00113284"/>
    <w:rsid w:val="001132A2"/>
    <w:rsid w:val="00113803"/>
    <w:rsid w:val="00113BE7"/>
    <w:rsid w:val="00113DBE"/>
    <w:rsid w:val="00113DC8"/>
    <w:rsid w:val="001142AB"/>
    <w:rsid w:val="001142B3"/>
    <w:rsid w:val="001142C8"/>
    <w:rsid w:val="00114329"/>
    <w:rsid w:val="00114646"/>
    <w:rsid w:val="001148E1"/>
    <w:rsid w:val="00114C05"/>
    <w:rsid w:val="00115278"/>
    <w:rsid w:val="001153C8"/>
    <w:rsid w:val="00115786"/>
    <w:rsid w:val="00115955"/>
    <w:rsid w:val="001159E7"/>
    <w:rsid w:val="00115A2F"/>
    <w:rsid w:val="00115E8A"/>
    <w:rsid w:val="0011621C"/>
    <w:rsid w:val="001165C1"/>
    <w:rsid w:val="001165F0"/>
    <w:rsid w:val="0011661D"/>
    <w:rsid w:val="00116630"/>
    <w:rsid w:val="0011687B"/>
    <w:rsid w:val="001173B4"/>
    <w:rsid w:val="00117683"/>
    <w:rsid w:val="0011769E"/>
    <w:rsid w:val="001177E5"/>
    <w:rsid w:val="00117A51"/>
    <w:rsid w:val="00117CE4"/>
    <w:rsid w:val="00117E72"/>
    <w:rsid w:val="00117F52"/>
    <w:rsid w:val="00120132"/>
    <w:rsid w:val="00120462"/>
    <w:rsid w:val="00120874"/>
    <w:rsid w:val="00120C90"/>
    <w:rsid w:val="00121E68"/>
    <w:rsid w:val="00121FA6"/>
    <w:rsid w:val="001220B6"/>
    <w:rsid w:val="001221C3"/>
    <w:rsid w:val="0012231A"/>
    <w:rsid w:val="001227BF"/>
    <w:rsid w:val="00122981"/>
    <w:rsid w:val="00122B0B"/>
    <w:rsid w:val="00123A66"/>
    <w:rsid w:val="00124289"/>
    <w:rsid w:val="0012443A"/>
    <w:rsid w:val="00124D80"/>
    <w:rsid w:val="00125170"/>
    <w:rsid w:val="0012548E"/>
    <w:rsid w:val="0012569C"/>
    <w:rsid w:val="001256F0"/>
    <w:rsid w:val="00125761"/>
    <w:rsid w:val="00125B27"/>
    <w:rsid w:val="00125CEA"/>
    <w:rsid w:val="00125F4C"/>
    <w:rsid w:val="00125FCD"/>
    <w:rsid w:val="00126043"/>
    <w:rsid w:val="00126347"/>
    <w:rsid w:val="0012669B"/>
    <w:rsid w:val="001268B5"/>
    <w:rsid w:val="00126B46"/>
    <w:rsid w:val="00127075"/>
    <w:rsid w:val="001271A1"/>
    <w:rsid w:val="00127255"/>
    <w:rsid w:val="00130552"/>
    <w:rsid w:val="00130727"/>
    <w:rsid w:val="00130857"/>
    <w:rsid w:val="0013086B"/>
    <w:rsid w:val="00130E4B"/>
    <w:rsid w:val="00130F07"/>
    <w:rsid w:val="00130FC5"/>
    <w:rsid w:val="00131052"/>
    <w:rsid w:val="00131538"/>
    <w:rsid w:val="00131664"/>
    <w:rsid w:val="001320BF"/>
    <w:rsid w:val="0013219C"/>
    <w:rsid w:val="001326F8"/>
    <w:rsid w:val="0013279F"/>
    <w:rsid w:val="001329D3"/>
    <w:rsid w:val="00132CD5"/>
    <w:rsid w:val="00132D06"/>
    <w:rsid w:val="001332CE"/>
    <w:rsid w:val="0013372F"/>
    <w:rsid w:val="00133DF4"/>
    <w:rsid w:val="00133EFA"/>
    <w:rsid w:val="00133F76"/>
    <w:rsid w:val="00134222"/>
    <w:rsid w:val="0013427E"/>
    <w:rsid w:val="00134795"/>
    <w:rsid w:val="00134838"/>
    <w:rsid w:val="001348EC"/>
    <w:rsid w:val="00134AA9"/>
    <w:rsid w:val="00134B3B"/>
    <w:rsid w:val="001353B3"/>
    <w:rsid w:val="00135630"/>
    <w:rsid w:val="00135AFD"/>
    <w:rsid w:val="00135BCE"/>
    <w:rsid w:val="00135C12"/>
    <w:rsid w:val="00135DCB"/>
    <w:rsid w:val="001360D4"/>
    <w:rsid w:val="001367F0"/>
    <w:rsid w:val="00137A22"/>
    <w:rsid w:val="00137C40"/>
    <w:rsid w:val="00137D1F"/>
    <w:rsid w:val="00140533"/>
    <w:rsid w:val="00140619"/>
    <w:rsid w:val="001406D5"/>
    <w:rsid w:val="001409BB"/>
    <w:rsid w:val="00140E0A"/>
    <w:rsid w:val="00141162"/>
    <w:rsid w:val="001417B7"/>
    <w:rsid w:val="001419F6"/>
    <w:rsid w:val="00141A33"/>
    <w:rsid w:val="00141A62"/>
    <w:rsid w:val="00141D0F"/>
    <w:rsid w:val="00141D46"/>
    <w:rsid w:val="00141E02"/>
    <w:rsid w:val="001420B7"/>
    <w:rsid w:val="0014234A"/>
    <w:rsid w:val="00142DAD"/>
    <w:rsid w:val="00143060"/>
    <w:rsid w:val="0014322C"/>
    <w:rsid w:val="00143452"/>
    <w:rsid w:val="0014347F"/>
    <w:rsid w:val="001434E9"/>
    <w:rsid w:val="0014364A"/>
    <w:rsid w:val="00143787"/>
    <w:rsid w:val="00143B92"/>
    <w:rsid w:val="00143D32"/>
    <w:rsid w:val="0014419E"/>
    <w:rsid w:val="00144374"/>
    <w:rsid w:val="0014452B"/>
    <w:rsid w:val="0014457E"/>
    <w:rsid w:val="0014467A"/>
    <w:rsid w:val="0014489E"/>
    <w:rsid w:val="00144C2C"/>
    <w:rsid w:val="00144CE8"/>
    <w:rsid w:val="0014505B"/>
    <w:rsid w:val="00145152"/>
    <w:rsid w:val="001453A4"/>
    <w:rsid w:val="00145AE2"/>
    <w:rsid w:val="00145AFF"/>
    <w:rsid w:val="00145B0C"/>
    <w:rsid w:val="00145EA9"/>
    <w:rsid w:val="00146305"/>
    <w:rsid w:val="00146530"/>
    <w:rsid w:val="001468AA"/>
    <w:rsid w:val="00146C18"/>
    <w:rsid w:val="00146D36"/>
    <w:rsid w:val="00146E73"/>
    <w:rsid w:val="001470EB"/>
    <w:rsid w:val="00147694"/>
    <w:rsid w:val="0014776A"/>
    <w:rsid w:val="001478DE"/>
    <w:rsid w:val="00147CF8"/>
    <w:rsid w:val="00147EE4"/>
    <w:rsid w:val="00150306"/>
    <w:rsid w:val="00150490"/>
    <w:rsid w:val="00150A2C"/>
    <w:rsid w:val="00150CAD"/>
    <w:rsid w:val="001513B7"/>
    <w:rsid w:val="0015155D"/>
    <w:rsid w:val="00151694"/>
    <w:rsid w:val="00151830"/>
    <w:rsid w:val="00151886"/>
    <w:rsid w:val="00151CDF"/>
    <w:rsid w:val="00152209"/>
    <w:rsid w:val="00152484"/>
    <w:rsid w:val="0015254B"/>
    <w:rsid w:val="00152CAE"/>
    <w:rsid w:val="00152E4D"/>
    <w:rsid w:val="001533C8"/>
    <w:rsid w:val="00153625"/>
    <w:rsid w:val="00153786"/>
    <w:rsid w:val="001537B1"/>
    <w:rsid w:val="00153834"/>
    <w:rsid w:val="0015391A"/>
    <w:rsid w:val="001539F0"/>
    <w:rsid w:val="00153D63"/>
    <w:rsid w:val="00154085"/>
    <w:rsid w:val="0015446D"/>
    <w:rsid w:val="0015466C"/>
    <w:rsid w:val="00154708"/>
    <w:rsid w:val="00154AB2"/>
    <w:rsid w:val="00154FDE"/>
    <w:rsid w:val="0015503D"/>
    <w:rsid w:val="0015533F"/>
    <w:rsid w:val="00155894"/>
    <w:rsid w:val="00155C98"/>
    <w:rsid w:val="00155CD8"/>
    <w:rsid w:val="00155CE2"/>
    <w:rsid w:val="0015608B"/>
    <w:rsid w:val="0015673D"/>
    <w:rsid w:val="00156B19"/>
    <w:rsid w:val="00156B74"/>
    <w:rsid w:val="00156C38"/>
    <w:rsid w:val="00157063"/>
    <w:rsid w:val="00157163"/>
    <w:rsid w:val="00157334"/>
    <w:rsid w:val="00157665"/>
    <w:rsid w:val="00157A44"/>
    <w:rsid w:val="00157BE8"/>
    <w:rsid w:val="00157CF2"/>
    <w:rsid w:val="00157EA1"/>
    <w:rsid w:val="00157F0C"/>
    <w:rsid w:val="001603AB"/>
    <w:rsid w:val="001603B9"/>
    <w:rsid w:val="001604E3"/>
    <w:rsid w:val="00160AC1"/>
    <w:rsid w:val="00161005"/>
    <w:rsid w:val="00161215"/>
    <w:rsid w:val="0016162F"/>
    <w:rsid w:val="001617C2"/>
    <w:rsid w:val="00161825"/>
    <w:rsid w:val="00161B56"/>
    <w:rsid w:val="00161D3C"/>
    <w:rsid w:val="00161E3A"/>
    <w:rsid w:val="0016294D"/>
    <w:rsid w:val="00162BD8"/>
    <w:rsid w:val="00162DB3"/>
    <w:rsid w:val="00162FAF"/>
    <w:rsid w:val="00163736"/>
    <w:rsid w:val="0016395B"/>
    <w:rsid w:val="001639B5"/>
    <w:rsid w:val="00163BEC"/>
    <w:rsid w:val="00163E46"/>
    <w:rsid w:val="00163F80"/>
    <w:rsid w:val="00164121"/>
    <w:rsid w:val="0016414B"/>
    <w:rsid w:val="001642D0"/>
    <w:rsid w:val="0016461F"/>
    <w:rsid w:val="00164912"/>
    <w:rsid w:val="001649DC"/>
    <w:rsid w:val="00164B35"/>
    <w:rsid w:val="00164DB1"/>
    <w:rsid w:val="001650D2"/>
    <w:rsid w:val="001651BE"/>
    <w:rsid w:val="0016525D"/>
    <w:rsid w:val="00165508"/>
    <w:rsid w:val="00165892"/>
    <w:rsid w:val="0016594D"/>
    <w:rsid w:val="00166132"/>
    <w:rsid w:val="001661B9"/>
    <w:rsid w:val="001669B3"/>
    <w:rsid w:val="00166B28"/>
    <w:rsid w:val="00166BA5"/>
    <w:rsid w:val="00166D06"/>
    <w:rsid w:val="00166ED3"/>
    <w:rsid w:val="001670BD"/>
    <w:rsid w:val="00167481"/>
    <w:rsid w:val="0016762B"/>
    <w:rsid w:val="0016775A"/>
    <w:rsid w:val="00167A3B"/>
    <w:rsid w:val="00167CF4"/>
    <w:rsid w:val="00170721"/>
    <w:rsid w:val="00170BE3"/>
    <w:rsid w:val="00170CF4"/>
    <w:rsid w:val="0017197D"/>
    <w:rsid w:val="00171B41"/>
    <w:rsid w:val="00171BA5"/>
    <w:rsid w:val="00171EC4"/>
    <w:rsid w:val="00172188"/>
    <w:rsid w:val="001722FB"/>
    <w:rsid w:val="0017259E"/>
    <w:rsid w:val="0017260C"/>
    <w:rsid w:val="00172652"/>
    <w:rsid w:val="001726C1"/>
    <w:rsid w:val="001726CA"/>
    <w:rsid w:val="0017287C"/>
    <w:rsid w:val="00172F60"/>
    <w:rsid w:val="001743B2"/>
    <w:rsid w:val="001745A8"/>
    <w:rsid w:val="00174DEF"/>
    <w:rsid w:val="00175312"/>
    <w:rsid w:val="00175A5C"/>
    <w:rsid w:val="00175EB4"/>
    <w:rsid w:val="001761F0"/>
    <w:rsid w:val="00176254"/>
    <w:rsid w:val="001763CD"/>
    <w:rsid w:val="00176546"/>
    <w:rsid w:val="001767FF"/>
    <w:rsid w:val="0017692E"/>
    <w:rsid w:val="00176DD1"/>
    <w:rsid w:val="00176E8E"/>
    <w:rsid w:val="00176ED4"/>
    <w:rsid w:val="0017701A"/>
    <w:rsid w:val="00177730"/>
    <w:rsid w:val="00177895"/>
    <w:rsid w:val="00177963"/>
    <w:rsid w:val="00177B60"/>
    <w:rsid w:val="00177C58"/>
    <w:rsid w:val="00177D8E"/>
    <w:rsid w:val="00177DCF"/>
    <w:rsid w:val="00180237"/>
    <w:rsid w:val="00180444"/>
    <w:rsid w:val="0018049E"/>
    <w:rsid w:val="001805D9"/>
    <w:rsid w:val="001809D2"/>
    <w:rsid w:val="00180DDD"/>
    <w:rsid w:val="00181023"/>
    <w:rsid w:val="00181239"/>
    <w:rsid w:val="00181311"/>
    <w:rsid w:val="001814D3"/>
    <w:rsid w:val="00181F74"/>
    <w:rsid w:val="001820F2"/>
    <w:rsid w:val="00182690"/>
    <w:rsid w:val="00182D6A"/>
    <w:rsid w:val="00183012"/>
    <w:rsid w:val="00183109"/>
    <w:rsid w:val="001836C2"/>
    <w:rsid w:val="00183B3F"/>
    <w:rsid w:val="00183FCE"/>
    <w:rsid w:val="00184311"/>
    <w:rsid w:val="001843ED"/>
    <w:rsid w:val="001847FD"/>
    <w:rsid w:val="001848D0"/>
    <w:rsid w:val="001848FF"/>
    <w:rsid w:val="00184C7B"/>
    <w:rsid w:val="00184C8B"/>
    <w:rsid w:val="00184E80"/>
    <w:rsid w:val="00184F16"/>
    <w:rsid w:val="0018565D"/>
    <w:rsid w:val="001856B2"/>
    <w:rsid w:val="001857FE"/>
    <w:rsid w:val="001858A7"/>
    <w:rsid w:val="0018592A"/>
    <w:rsid w:val="00185D2E"/>
    <w:rsid w:val="00186250"/>
    <w:rsid w:val="00186B2B"/>
    <w:rsid w:val="00186E93"/>
    <w:rsid w:val="00186F54"/>
    <w:rsid w:val="001878BC"/>
    <w:rsid w:val="00187B9E"/>
    <w:rsid w:val="00187DB9"/>
    <w:rsid w:val="00187F7E"/>
    <w:rsid w:val="00190117"/>
    <w:rsid w:val="00190118"/>
    <w:rsid w:val="0019031E"/>
    <w:rsid w:val="00190389"/>
    <w:rsid w:val="001906B7"/>
    <w:rsid w:val="00190C0A"/>
    <w:rsid w:val="00190FDB"/>
    <w:rsid w:val="001910B9"/>
    <w:rsid w:val="001919F8"/>
    <w:rsid w:val="00191BD3"/>
    <w:rsid w:val="001920F2"/>
    <w:rsid w:val="0019243A"/>
    <w:rsid w:val="0019265F"/>
    <w:rsid w:val="001929BB"/>
    <w:rsid w:val="00192A79"/>
    <w:rsid w:val="00192C7D"/>
    <w:rsid w:val="00192FA8"/>
    <w:rsid w:val="00193425"/>
    <w:rsid w:val="001934B5"/>
    <w:rsid w:val="00193E57"/>
    <w:rsid w:val="00193EBE"/>
    <w:rsid w:val="00193FC8"/>
    <w:rsid w:val="00194245"/>
    <w:rsid w:val="00194502"/>
    <w:rsid w:val="001947DF"/>
    <w:rsid w:val="00194805"/>
    <w:rsid w:val="00194A83"/>
    <w:rsid w:val="00194BB2"/>
    <w:rsid w:val="00194F85"/>
    <w:rsid w:val="00195076"/>
    <w:rsid w:val="001955BF"/>
    <w:rsid w:val="00195EDD"/>
    <w:rsid w:val="00196107"/>
    <w:rsid w:val="00196126"/>
    <w:rsid w:val="001965E1"/>
    <w:rsid w:val="0019662A"/>
    <w:rsid w:val="00196787"/>
    <w:rsid w:val="001973DE"/>
    <w:rsid w:val="00197434"/>
    <w:rsid w:val="001974E5"/>
    <w:rsid w:val="001976F1"/>
    <w:rsid w:val="0019770B"/>
    <w:rsid w:val="00197787"/>
    <w:rsid w:val="00197BC1"/>
    <w:rsid w:val="00197D6C"/>
    <w:rsid w:val="001A0213"/>
    <w:rsid w:val="001A0234"/>
    <w:rsid w:val="001A02F8"/>
    <w:rsid w:val="001A037D"/>
    <w:rsid w:val="001A0446"/>
    <w:rsid w:val="001A054D"/>
    <w:rsid w:val="001A05E2"/>
    <w:rsid w:val="001A10D9"/>
    <w:rsid w:val="001A1150"/>
    <w:rsid w:val="001A1589"/>
    <w:rsid w:val="001A1850"/>
    <w:rsid w:val="001A2378"/>
    <w:rsid w:val="001A2442"/>
    <w:rsid w:val="001A2619"/>
    <w:rsid w:val="001A28EC"/>
    <w:rsid w:val="001A296B"/>
    <w:rsid w:val="001A2CEA"/>
    <w:rsid w:val="001A2D81"/>
    <w:rsid w:val="001A2E38"/>
    <w:rsid w:val="001A392A"/>
    <w:rsid w:val="001A3A93"/>
    <w:rsid w:val="001A3C44"/>
    <w:rsid w:val="001A3D33"/>
    <w:rsid w:val="001A4050"/>
    <w:rsid w:val="001A4588"/>
    <w:rsid w:val="001A55EA"/>
    <w:rsid w:val="001A5A3C"/>
    <w:rsid w:val="001A5CE7"/>
    <w:rsid w:val="001A5E11"/>
    <w:rsid w:val="001A6187"/>
    <w:rsid w:val="001A6554"/>
    <w:rsid w:val="001A6616"/>
    <w:rsid w:val="001A6663"/>
    <w:rsid w:val="001A66B0"/>
    <w:rsid w:val="001A675D"/>
    <w:rsid w:val="001A69E8"/>
    <w:rsid w:val="001A6C48"/>
    <w:rsid w:val="001A71AB"/>
    <w:rsid w:val="001A71CC"/>
    <w:rsid w:val="001A77F1"/>
    <w:rsid w:val="001A7EFE"/>
    <w:rsid w:val="001B0034"/>
    <w:rsid w:val="001B014A"/>
    <w:rsid w:val="001B065C"/>
    <w:rsid w:val="001B0BF0"/>
    <w:rsid w:val="001B0DBB"/>
    <w:rsid w:val="001B0E93"/>
    <w:rsid w:val="001B1065"/>
    <w:rsid w:val="001B2083"/>
    <w:rsid w:val="001B2193"/>
    <w:rsid w:val="001B235A"/>
    <w:rsid w:val="001B2655"/>
    <w:rsid w:val="001B3078"/>
    <w:rsid w:val="001B3194"/>
    <w:rsid w:val="001B31CC"/>
    <w:rsid w:val="001B3321"/>
    <w:rsid w:val="001B357A"/>
    <w:rsid w:val="001B3730"/>
    <w:rsid w:val="001B39DE"/>
    <w:rsid w:val="001B3B0F"/>
    <w:rsid w:val="001B3EF0"/>
    <w:rsid w:val="001B473F"/>
    <w:rsid w:val="001B48DF"/>
    <w:rsid w:val="001B4A27"/>
    <w:rsid w:val="001B4BA7"/>
    <w:rsid w:val="001B52D6"/>
    <w:rsid w:val="001B549E"/>
    <w:rsid w:val="001B588F"/>
    <w:rsid w:val="001B5CD5"/>
    <w:rsid w:val="001B5DAA"/>
    <w:rsid w:val="001B5DBC"/>
    <w:rsid w:val="001B6884"/>
    <w:rsid w:val="001B68C6"/>
    <w:rsid w:val="001B6B13"/>
    <w:rsid w:val="001B6BCF"/>
    <w:rsid w:val="001B6E92"/>
    <w:rsid w:val="001B6EAA"/>
    <w:rsid w:val="001B6EB8"/>
    <w:rsid w:val="001B6F90"/>
    <w:rsid w:val="001B7510"/>
    <w:rsid w:val="001B7520"/>
    <w:rsid w:val="001B756A"/>
    <w:rsid w:val="001B75C6"/>
    <w:rsid w:val="001B7747"/>
    <w:rsid w:val="001B77D5"/>
    <w:rsid w:val="001B79BA"/>
    <w:rsid w:val="001B7A42"/>
    <w:rsid w:val="001B7A69"/>
    <w:rsid w:val="001C0043"/>
    <w:rsid w:val="001C0099"/>
    <w:rsid w:val="001C021F"/>
    <w:rsid w:val="001C04EF"/>
    <w:rsid w:val="001C0879"/>
    <w:rsid w:val="001C15B5"/>
    <w:rsid w:val="001C1ACB"/>
    <w:rsid w:val="001C1BDE"/>
    <w:rsid w:val="001C1C95"/>
    <w:rsid w:val="001C1D54"/>
    <w:rsid w:val="001C1E8D"/>
    <w:rsid w:val="001C1FAF"/>
    <w:rsid w:val="001C2346"/>
    <w:rsid w:val="001C255D"/>
    <w:rsid w:val="001C256A"/>
    <w:rsid w:val="001C2574"/>
    <w:rsid w:val="001C2790"/>
    <w:rsid w:val="001C2BB5"/>
    <w:rsid w:val="001C303A"/>
    <w:rsid w:val="001C3680"/>
    <w:rsid w:val="001C3AE3"/>
    <w:rsid w:val="001C3EBC"/>
    <w:rsid w:val="001C3ED0"/>
    <w:rsid w:val="001C4093"/>
    <w:rsid w:val="001C4579"/>
    <w:rsid w:val="001C497E"/>
    <w:rsid w:val="001C4A30"/>
    <w:rsid w:val="001C4BFD"/>
    <w:rsid w:val="001C4DA6"/>
    <w:rsid w:val="001C5332"/>
    <w:rsid w:val="001C56B2"/>
    <w:rsid w:val="001C576F"/>
    <w:rsid w:val="001C5830"/>
    <w:rsid w:val="001C58F7"/>
    <w:rsid w:val="001C5B1B"/>
    <w:rsid w:val="001C5F25"/>
    <w:rsid w:val="001C5F59"/>
    <w:rsid w:val="001C655B"/>
    <w:rsid w:val="001C682D"/>
    <w:rsid w:val="001C6AAC"/>
    <w:rsid w:val="001C6B27"/>
    <w:rsid w:val="001C6B29"/>
    <w:rsid w:val="001C6B84"/>
    <w:rsid w:val="001C6CFC"/>
    <w:rsid w:val="001C7416"/>
    <w:rsid w:val="001C7494"/>
    <w:rsid w:val="001C75BA"/>
    <w:rsid w:val="001C75FE"/>
    <w:rsid w:val="001C7D37"/>
    <w:rsid w:val="001C7DC6"/>
    <w:rsid w:val="001D0005"/>
    <w:rsid w:val="001D02D5"/>
    <w:rsid w:val="001D0450"/>
    <w:rsid w:val="001D08FA"/>
    <w:rsid w:val="001D0D3D"/>
    <w:rsid w:val="001D0FDD"/>
    <w:rsid w:val="001D162B"/>
    <w:rsid w:val="001D17EE"/>
    <w:rsid w:val="001D19C5"/>
    <w:rsid w:val="001D1B0B"/>
    <w:rsid w:val="001D2497"/>
    <w:rsid w:val="001D287E"/>
    <w:rsid w:val="001D2885"/>
    <w:rsid w:val="001D2C41"/>
    <w:rsid w:val="001D2C7A"/>
    <w:rsid w:val="001D2DC1"/>
    <w:rsid w:val="001D306E"/>
    <w:rsid w:val="001D309C"/>
    <w:rsid w:val="001D318D"/>
    <w:rsid w:val="001D3264"/>
    <w:rsid w:val="001D357D"/>
    <w:rsid w:val="001D4549"/>
    <w:rsid w:val="001D4769"/>
    <w:rsid w:val="001D47DC"/>
    <w:rsid w:val="001D4B0D"/>
    <w:rsid w:val="001D4CA8"/>
    <w:rsid w:val="001D56A2"/>
    <w:rsid w:val="001D5BD5"/>
    <w:rsid w:val="001D5E28"/>
    <w:rsid w:val="001D6229"/>
    <w:rsid w:val="001D6584"/>
    <w:rsid w:val="001D664B"/>
    <w:rsid w:val="001D6652"/>
    <w:rsid w:val="001D6806"/>
    <w:rsid w:val="001D78A1"/>
    <w:rsid w:val="001D79CC"/>
    <w:rsid w:val="001E1100"/>
    <w:rsid w:val="001E1167"/>
    <w:rsid w:val="001E120C"/>
    <w:rsid w:val="001E1320"/>
    <w:rsid w:val="001E187A"/>
    <w:rsid w:val="001E1BC9"/>
    <w:rsid w:val="001E1CD8"/>
    <w:rsid w:val="001E200B"/>
    <w:rsid w:val="001E23C3"/>
    <w:rsid w:val="001E2776"/>
    <w:rsid w:val="001E27D7"/>
    <w:rsid w:val="001E31AE"/>
    <w:rsid w:val="001E326E"/>
    <w:rsid w:val="001E3311"/>
    <w:rsid w:val="001E341C"/>
    <w:rsid w:val="001E35C7"/>
    <w:rsid w:val="001E3863"/>
    <w:rsid w:val="001E38C2"/>
    <w:rsid w:val="001E38DF"/>
    <w:rsid w:val="001E3AB5"/>
    <w:rsid w:val="001E3ACD"/>
    <w:rsid w:val="001E3B14"/>
    <w:rsid w:val="001E3EAC"/>
    <w:rsid w:val="001E482D"/>
    <w:rsid w:val="001E4926"/>
    <w:rsid w:val="001E4A1B"/>
    <w:rsid w:val="001E4AE2"/>
    <w:rsid w:val="001E4BFD"/>
    <w:rsid w:val="001E50A0"/>
    <w:rsid w:val="001E52E6"/>
    <w:rsid w:val="001E5495"/>
    <w:rsid w:val="001E591F"/>
    <w:rsid w:val="001E5992"/>
    <w:rsid w:val="001E59CE"/>
    <w:rsid w:val="001E5A6C"/>
    <w:rsid w:val="001E5C88"/>
    <w:rsid w:val="001E620D"/>
    <w:rsid w:val="001E6292"/>
    <w:rsid w:val="001E629E"/>
    <w:rsid w:val="001E6361"/>
    <w:rsid w:val="001E6A9F"/>
    <w:rsid w:val="001E6B88"/>
    <w:rsid w:val="001E6F56"/>
    <w:rsid w:val="001E72F5"/>
    <w:rsid w:val="001E780C"/>
    <w:rsid w:val="001E788D"/>
    <w:rsid w:val="001F010D"/>
    <w:rsid w:val="001F018E"/>
    <w:rsid w:val="001F06A9"/>
    <w:rsid w:val="001F0A0B"/>
    <w:rsid w:val="001F0CC6"/>
    <w:rsid w:val="001F0E78"/>
    <w:rsid w:val="001F1449"/>
    <w:rsid w:val="001F1453"/>
    <w:rsid w:val="001F151B"/>
    <w:rsid w:val="001F1537"/>
    <w:rsid w:val="001F1813"/>
    <w:rsid w:val="001F1A72"/>
    <w:rsid w:val="001F1CE5"/>
    <w:rsid w:val="001F1DE6"/>
    <w:rsid w:val="001F23FA"/>
    <w:rsid w:val="001F2C60"/>
    <w:rsid w:val="001F2D5C"/>
    <w:rsid w:val="001F2F9E"/>
    <w:rsid w:val="001F306F"/>
    <w:rsid w:val="001F30DD"/>
    <w:rsid w:val="001F3147"/>
    <w:rsid w:val="001F33C4"/>
    <w:rsid w:val="001F34B7"/>
    <w:rsid w:val="001F36E0"/>
    <w:rsid w:val="001F3831"/>
    <w:rsid w:val="001F385F"/>
    <w:rsid w:val="001F3B47"/>
    <w:rsid w:val="001F3E12"/>
    <w:rsid w:val="001F43E3"/>
    <w:rsid w:val="001F4424"/>
    <w:rsid w:val="001F4A11"/>
    <w:rsid w:val="001F4A9C"/>
    <w:rsid w:val="001F4B75"/>
    <w:rsid w:val="001F4D7B"/>
    <w:rsid w:val="001F55CB"/>
    <w:rsid w:val="001F5B77"/>
    <w:rsid w:val="001F5B86"/>
    <w:rsid w:val="001F6165"/>
    <w:rsid w:val="001F6362"/>
    <w:rsid w:val="001F6478"/>
    <w:rsid w:val="001F660B"/>
    <w:rsid w:val="001F66B4"/>
    <w:rsid w:val="001F6C6C"/>
    <w:rsid w:val="001F6E42"/>
    <w:rsid w:val="001F715B"/>
    <w:rsid w:val="001F7240"/>
    <w:rsid w:val="001F7604"/>
    <w:rsid w:val="001F7EE6"/>
    <w:rsid w:val="00200056"/>
    <w:rsid w:val="002005A5"/>
    <w:rsid w:val="002006FE"/>
    <w:rsid w:val="002008FC"/>
    <w:rsid w:val="00200D45"/>
    <w:rsid w:val="00201356"/>
    <w:rsid w:val="0020153C"/>
    <w:rsid w:val="00201AD7"/>
    <w:rsid w:val="00201BFC"/>
    <w:rsid w:val="00201D56"/>
    <w:rsid w:val="00201D73"/>
    <w:rsid w:val="002023DF"/>
    <w:rsid w:val="0020245A"/>
    <w:rsid w:val="0020279E"/>
    <w:rsid w:val="002029FD"/>
    <w:rsid w:val="00202E6F"/>
    <w:rsid w:val="00202F7D"/>
    <w:rsid w:val="00203259"/>
    <w:rsid w:val="002036F4"/>
    <w:rsid w:val="00203710"/>
    <w:rsid w:val="00203DDA"/>
    <w:rsid w:val="002040C5"/>
    <w:rsid w:val="002040FC"/>
    <w:rsid w:val="00204338"/>
    <w:rsid w:val="00204436"/>
    <w:rsid w:val="002044A2"/>
    <w:rsid w:val="002049BE"/>
    <w:rsid w:val="00204B03"/>
    <w:rsid w:val="00204B8F"/>
    <w:rsid w:val="00204BA2"/>
    <w:rsid w:val="00204DF6"/>
    <w:rsid w:val="00204E82"/>
    <w:rsid w:val="00204E9E"/>
    <w:rsid w:val="00205023"/>
    <w:rsid w:val="002053CA"/>
    <w:rsid w:val="002053ED"/>
    <w:rsid w:val="00205401"/>
    <w:rsid w:val="00205586"/>
    <w:rsid w:val="002058CA"/>
    <w:rsid w:val="00205B1C"/>
    <w:rsid w:val="00205BA8"/>
    <w:rsid w:val="002060C6"/>
    <w:rsid w:val="0020618A"/>
    <w:rsid w:val="002066B0"/>
    <w:rsid w:val="0020684B"/>
    <w:rsid w:val="00206A30"/>
    <w:rsid w:val="00206B47"/>
    <w:rsid w:val="00206BA5"/>
    <w:rsid w:val="00206F36"/>
    <w:rsid w:val="0020700F"/>
    <w:rsid w:val="00207380"/>
    <w:rsid w:val="002073E1"/>
    <w:rsid w:val="00207530"/>
    <w:rsid w:val="0020753D"/>
    <w:rsid w:val="00207CE0"/>
    <w:rsid w:val="00207DA4"/>
    <w:rsid w:val="00207F74"/>
    <w:rsid w:val="0021016C"/>
    <w:rsid w:val="002101BB"/>
    <w:rsid w:val="0021038D"/>
    <w:rsid w:val="002103BE"/>
    <w:rsid w:val="00210424"/>
    <w:rsid w:val="0021058D"/>
    <w:rsid w:val="00210936"/>
    <w:rsid w:val="00210AEA"/>
    <w:rsid w:val="00210C59"/>
    <w:rsid w:val="002110A7"/>
    <w:rsid w:val="002112D7"/>
    <w:rsid w:val="0021140D"/>
    <w:rsid w:val="0021169C"/>
    <w:rsid w:val="00211BC4"/>
    <w:rsid w:val="00212577"/>
    <w:rsid w:val="002127A1"/>
    <w:rsid w:val="00212A37"/>
    <w:rsid w:val="00212D18"/>
    <w:rsid w:val="00212E36"/>
    <w:rsid w:val="0021324C"/>
    <w:rsid w:val="002133A2"/>
    <w:rsid w:val="00213889"/>
    <w:rsid w:val="002139B2"/>
    <w:rsid w:val="00213AF8"/>
    <w:rsid w:val="00213B45"/>
    <w:rsid w:val="00213BCE"/>
    <w:rsid w:val="00213EFB"/>
    <w:rsid w:val="00214174"/>
    <w:rsid w:val="0021430E"/>
    <w:rsid w:val="002143AF"/>
    <w:rsid w:val="002144E8"/>
    <w:rsid w:val="00214542"/>
    <w:rsid w:val="00214557"/>
    <w:rsid w:val="00214674"/>
    <w:rsid w:val="0021495D"/>
    <w:rsid w:val="00214A38"/>
    <w:rsid w:val="00214AAD"/>
    <w:rsid w:val="00214AF9"/>
    <w:rsid w:val="00214B24"/>
    <w:rsid w:val="00214E6F"/>
    <w:rsid w:val="0021500F"/>
    <w:rsid w:val="002152F1"/>
    <w:rsid w:val="002153DD"/>
    <w:rsid w:val="002154A3"/>
    <w:rsid w:val="0021565E"/>
    <w:rsid w:val="00215667"/>
    <w:rsid w:val="00215998"/>
    <w:rsid w:val="002160DA"/>
    <w:rsid w:val="002163C7"/>
    <w:rsid w:val="00216C02"/>
    <w:rsid w:val="00216D6E"/>
    <w:rsid w:val="0021704E"/>
    <w:rsid w:val="002172B2"/>
    <w:rsid w:val="0021755B"/>
    <w:rsid w:val="002175EC"/>
    <w:rsid w:val="002176B0"/>
    <w:rsid w:val="00217719"/>
    <w:rsid w:val="00217757"/>
    <w:rsid w:val="00217986"/>
    <w:rsid w:val="00217BE0"/>
    <w:rsid w:val="00217C53"/>
    <w:rsid w:val="00217DDD"/>
    <w:rsid w:val="00217F0A"/>
    <w:rsid w:val="002203EB"/>
    <w:rsid w:val="00220451"/>
    <w:rsid w:val="002207C6"/>
    <w:rsid w:val="00220A82"/>
    <w:rsid w:val="00220A83"/>
    <w:rsid w:val="00220B2A"/>
    <w:rsid w:val="00220DF1"/>
    <w:rsid w:val="00221473"/>
    <w:rsid w:val="0022154C"/>
    <w:rsid w:val="0022166A"/>
    <w:rsid w:val="00221935"/>
    <w:rsid w:val="00221BE8"/>
    <w:rsid w:val="00221D57"/>
    <w:rsid w:val="00221F30"/>
    <w:rsid w:val="002221D5"/>
    <w:rsid w:val="002221FA"/>
    <w:rsid w:val="00222341"/>
    <w:rsid w:val="00222437"/>
    <w:rsid w:val="002226FF"/>
    <w:rsid w:val="00222872"/>
    <w:rsid w:val="002228D8"/>
    <w:rsid w:val="0022299E"/>
    <w:rsid w:val="00222D95"/>
    <w:rsid w:val="00222F26"/>
    <w:rsid w:val="00222FA9"/>
    <w:rsid w:val="0022357E"/>
    <w:rsid w:val="00223E8E"/>
    <w:rsid w:val="00223EF3"/>
    <w:rsid w:val="002240B6"/>
    <w:rsid w:val="0022415F"/>
    <w:rsid w:val="002241DE"/>
    <w:rsid w:val="0022424A"/>
    <w:rsid w:val="002243B9"/>
    <w:rsid w:val="00224686"/>
    <w:rsid w:val="00224D00"/>
    <w:rsid w:val="00224E94"/>
    <w:rsid w:val="00224F1C"/>
    <w:rsid w:val="00225204"/>
    <w:rsid w:val="0022531D"/>
    <w:rsid w:val="0022576D"/>
    <w:rsid w:val="00225915"/>
    <w:rsid w:val="00225EAD"/>
    <w:rsid w:val="00225F07"/>
    <w:rsid w:val="0022611A"/>
    <w:rsid w:val="002262D8"/>
    <w:rsid w:val="00226579"/>
    <w:rsid w:val="00226897"/>
    <w:rsid w:val="00226EAA"/>
    <w:rsid w:val="00227070"/>
    <w:rsid w:val="00227410"/>
    <w:rsid w:val="0022755E"/>
    <w:rsid w:val="002276EA"/>
    <w:rsid w:val="002276EF"/>
    <w:rsid w:val="002279BD"/>
    <w:rsid w:val="00227A2D"/>
    <w:rsid w:val="00227C39"/>
    <w:rsid w:val="00230121"/>
    <w:rsid w:val="00230255"/>
    <w:rsid w:val="00230856"/>
    <w:rsid w:val="0023098E"/>
    <w:rsid w:val="00230B80"/>
    <w:rsid w:val="00230B96"/>
    <w:rsid w:val="00230BEB"/>
    <w:rsid w:val="00231048"/>
    <w:rsid w:val="00231274"/>
    <w:rsid w:val="002319EB"/>
    <w:rsid w:val="0023299A"/>
    <w:rsid w:val="00232A95"/>
    <w:rsid w:val="00232E86"/>
    <w:rsid w:val="0023336A"/>
    <w:rsid w:val="00233E62"/>
    <w:rsid w:val="00233FFA"/>
    <w:rsid w:val="002340BA"/>
    <w:rsid w:val="00234334"/>
    <w:rsid w:val="002343A5"/>
    <w:rsid w:val="00234B93"/>
    <w:rsid w:val="00234D44"/>
    <w:rsid w:val="00234D9C"/>
    <w:rsid w:val="00234DA4"/>
    <w:rsid w:val="002350CD"/>
    <w:rsid w:val="00235256"/>
    <w:rsid w:val="002355C5"/>
    <w:rsid w:val="0023565B"/>
    <w:rsid w:val="00235716"/>
    <w:rsid w:val="00235730"/>
    <w:rsid w:val="002359A3"/>
    <w:rsid w:val="00235A68"/>
    <w:rsid w:val="00235D05"/>
    <w:rsid w:val="0023666A"/>
    <w:rsid w:val="002369B1"/>
    <w:rsid w:val="00236A73"/>
    <w:rsid w:val="00236A77"/>
    <w:rsid w:val="00236C3D"/>
    <w:rsid w:val="00236CC0"/>
    <w:rsid w:val="00236FF6"/>
    <w:rsid w:val="00237182"/>
    <w:rsid w:val="0023720C"/>
    <w:rsid w:val="0023721D"/>
    <w:rsid w:val="00237394"/>
    <w:rsid w:val="002377C6"/>
    <w:rsid w:val="002377E0"/>
    <w:rsid w:val="00237A80"/>
    <w:rsid w:val="00237E62"/>
    <w:rsid w:val="0024075C"/>
    <w:rsid w:val="002409D9"/>
    <w:rsid w:val="00240C0B"/>
    <w:rsid w:val="0024100E"/>
    <w:rsid w:val="0024103C"/>
    <w:rsid w:val="002410EB"/>
    <w:rsid w:val="002417AB"/>
    <w:rsid w:val="00241800"/>
    <w:rsid w:val="002418E7"/>
    <w:rsid w:val="00241B7E"/>
    <w:rsid w:val="00241B90"/>
    <w:rsid w:val="00241C35"/>
    <w:rsid w:val="00241D97"/>
    <w:rsid w:val="00241F3E"/>
    <w:rsid w:val="0024222A"/>
    <w:rsid w:val="0024248E"/>
    <w:rsid w:val="00242DBD"/>
    <w:rsid w:val="00242E4E"/>
    <w:rsid w:val="00242F48"/>
    <w:rsid w:val="00242FCE"/>
    <w:rsid w:val="002431B1"/>
    <w:rsid w:val="00243819"/>
    <w:rsid w:val="00243A45"/>
    <w:rsid w:val="00243C8D"/>
    <w:rsid w:val="00243E60"/>
    <w:rsid w:val="00243E96"/>
    <w:rsid w:val="00244010"/>
    <w:rsid w:val="002445E5"/>
    <w:rsid w:val="0024491B"/>
    <w:rsid w:val="00244974"/>
    <w:rsid w:val="002449A8"/>
    <w:rsid w:val="00244CA2"/>
    <w:rsid w:val="00244CA3"/>
    <w:rsid w:val="00244ECF"/>
    <w:rsid w:val="00244EF8"/>
    <w:rsid w:val="00245061"/>
    <w:rsid w:val="0024508D"/>
    <w:rsid w:val="002451D7"/>
    <w:rsid w:val="002452AB"/>
    <w:rsid w:val="00245380"/>
    <w:rsid w:val="002455FF"/>
    <w:rsid w:val="0024682E"/>
    <w:rsid w:val="00246C3B"/>
    <w:rsid w:val="00246C86"/>
    <w:rsid w:val="00247BBD"/>
    <w:rsid w:val="00247E2F"/>
    <w:rsid w:val="00247FF4"/>
    <w:rsid w:val="00250116"/>
    <w:rsid w:val="002504DC"/>
    <w:rsid w:val="00250B21"/>
    <w:rsid w:val="00251032"/>
    <w:rsid w:val="00251228"/>
    <w:rsid w:val="002512FB"/>
    <w:rsid w:val="0025151B"/>
    <w:rsid w:val="00251AAA"/>
    <w:rsid w:val="00252101"/>
    <w:rsid w:val="00252336"/>
    <w:rsid w:val="002528BA"/>
    <w:rsid w:val="002530F8"/>
    <w:rsid w:val="0025339A"/>
    <w:rsid w:val="0025350C"/>
    <w:rsid w:val="00253BBE"/>
    <w:rsid w:val="00253E65"/>
    <w:rsid w:val="002540DA"/>
    <w:rsid w:val="002541D8"/>
    <w:rsid w:val="00254339"/>
    <w:rsid w:val="00254376"/>
    <w:rsid w:val="00254516"/>
    <w:rsid w:val="00254539"/>
    <w:rsid w:val="002546CD"/>
    <w:rsid w:val="00254BD5"/>
    <w:rsid w:val="002550E0"/>
    <w:rsid w:val="002557A5"/>
    <w:rsid w:val="002558AC"/>
    <w:rsid w:val="0025654A"/>
    <w:rsid w:val="00256651"/>
    <w:rsid w:val="00256988"/>
    <w:rsid w:val="002570CD"/>
    <w:rsid w:val="0025793C"/>
    <w:rsid w:val="00257956"/>
    <w:rsid w:val="002579DD"/>
    <w:rsid w:val="00257A96"/>
    <w:rsid w:val="00257C11"/>
    <w:rsid w:val="00257E3D"/>
    <w:rsid w:val="002604FD"/>
    <w:rsid w:val="0026080A"/>
    <w:rsid w:val="00260D06"/>
    <w:rsid w:val="002613F1"/>
    <w:rsid w:val="00261A15"/>
    <w:rsid w:val="00261B7E"/>
    <w:rsid w:val="00261DE1"/>
    <w:rsid w:val="00261E20"/>
    <w:rsid w:val="00261F8E"/>
    <w:rsid w:val="00262207"/>
    <w:rsid w:val="00262368"/>
    <w:rsid w:val="00262664"/>
    <w:rsid w:val="00262E0E"/>
    <w:rsid w:val="002631F9"/>
    <w:rsid w:val="00263357"/>
    <w:rsid w:val="0026335F"/>
    <w:rsid w:val="002634CC"/>
    <w:rsid w:val="00263A40"/>
    <w:rsid w:val="00263A4C"/>
    <w:rsid w:val="00263B92"/>
    <w:rsid w:val="00263D1A"/>
    <w:rsid w:val="00263F41"/>
    <w:rsid w:val="00264118"/>
    <w:rsid w:val="00264128"/>
    <w:rsid w:val="00264576"/>
    <w:rsid w:val="002646D5"/>
    <w:rsid w:val="0026487D"/>
    <w:rsid w:val="00264922"/>
    <w:rsid w:val="0026536F"/>
    <w:rsid w:val="002653A5"/>
    <w:rsid w:val="002653E6"/>
    <w:rsid w:val="002654E1"/>
    <w:rsid w:val="002656B0"/>
    <w:rsid w:val="002659CB"/>
    <w:rsid w:val="00265DEA"/>
    <w:rsid w:val="00265F07"/>
    <w:rsid w:val="002660DA"/>
    <w:rsid w:val="0026648A"/>
    <w:rsid w:val="0026692E"/>
    <w:rsid w:val="00266993"/>
    <w:rsid w:val="002669CC"/>
    <w:rsid w:val="00266AFC"/>
    <w:rsid w:val="00266B3C"/>
    <w:rsid w:val="00266DBC"/>
    <w:rsid w:val="00266E1E"/>
    <w:rsid w:val="00267161"/>
    <w:rsid w:val="00267220"/>
    <w:rsid w:val="0026754F"/>
    <w:rsid w:val="00267B34"/>
    <w:rsid w:val="00267E35"/>
    <w:rsid w:val="00270105"/>
    <w:rsid w:val="00270410"/>
    <w:rsid w:val="00270853"/>
    <w:rsid w:val="00270BFC"/>
    <w:rsid w:val="002714EA"/>
    <w:rsid w:val="00271A1D"/>
    <w:rsid w:val="00271CB3"/>
    <w:rsid w:val="00271CFE"/>
    <w:rsid w:val="00271DE4"/>
    <w:rsid w:val="00272172"/>
    <w:rsid w:val="00272388"/>
    <w:rsid w:val="002723F6"/>
    <w:rsid w:val="0027268B"/>
    <w:rsid w:val="0027269E"/>
    <w:rsid w:val="00272853"/>
    <w:rsid w:val="0027294F"/>
    <w:rsid w:val="0027295A"/>
    <w:rsid w:val="00272C10"/>
    <w:rsid w:val="00272F87"/>
    <w:rsid w:val="0027316D"/>
    <w:rsid w:val="00273A7B"/>
    <w:rsid w:val="00273D1A"/>
    <w:rsid w:val="00273D2F"/>
    <w:rsid w:val="002740C0"/>
    <w:rsid w:val="002740C6"/>
    <w:rsid w:val="00274125"/>
    <w:rsid w:val="002743E0"/>
    <w:rsid w:val="002747C9"/>
    <w:rsid w:val="00274982"/>
    <w:rsid w:val="00275676"/>
    <w:rsid w:val="00275BAF"/>
    <w:rsid w:val="00275DFF"/>
    <w:rsid w:val="002760B4"/>
    <w:rsid w:val="00276244"/>
    <w:rsid w:val="00276450"/>
    <w:rsid w:val="00276461"/>
    <w:rsid w:val="00276496"/>
    <w:rsid w:val="002764DB"/>
    <w:rsid w:val="0027695B"/>
    <w:rsid w:val="00276DAE"/>
    <w:rsid w:val="00277193"/>
    <w:rsid w:val="00277226"/>
    <w:rsid w:val="00277AB1"/>
    <w:rsid w:val="00280065"/>
    <w:rsid w:val="0028032A"/>
    <w:rsid w:val="002803D5"/>
    <w:rsid w:val="0028062B"/>
    <w:rsid w:val="002806E2"/>
    <w:rsid w:val="002807DF"/>
    <w:rsid w:val="002808D8"/>
    <w:rsid w:val="00280BA9"/>
    <w:rsid w:val="00280BB3"/>
    <w:rsid w:val="00280C46"/>
    <w:rsid w:val="00281470"/>
    <w:rsid w:val="0028148B"/>
    <w:rsid w:val="002818CD"/>
    <w:rsid w:val="002819CA"/>
    <w:rsid w:val="00281F12"/>
    <w:rsid w:val="00281F15"/>
    <w:rsid w:val="00281F63"/>
    <w:rsid w:val="00282050"/>
    <w:rsid w:val="00282B96"/>
    <w:rsid w:val="0028308D"/>
    <w:rsid w:val="002834F1"/>
    <w:rsid w:val="002835CB"/>
    <w:rsid w:val="002836A1"/>
    <w:rsid w:val="00283848"/>
    <w:rsid w:val="00283DAD"/>
    <w:rsid w:val="00283ED0"/>
    <w:rsid w:val="00284406"/>
    <w:rsid w:val="0028446E"/>
    <w:rsid w:val="0028451E"/>
    <w:rsid w:val="002849BD"/>
    <w:rsid w:val="00284D5B"/>
    <w:rsid w:val="002853CC"/>
    <w:rsid w:val="002853F9"/>
    <w:rsid w:val="002854D2"/>
    <w:rsid w:val="00285CD6"/>
    <w:rsid w:val="00286313"/>
    <w:rsid w:val="002865BA"/>
    <w:rsid w:val="00286983"/>
    <w:rsid w:val="002876CE"/>
    <w:rsid w:val="00287BDC"/>
    <w:rsid w:val="00287E09"/>
    <w:rsid w:val="00287EFE"/>
    <w:rsid w:val="002906AE"/>
    <w:rsid w:val="00290746"/>
    <w:rsid w:val="00290D4C"/>
    <w:rsid w:val="0029100E"/>
    <w:rsid w:val="0029101C"/>
    <w:rsid w:val="0029114C"/>
    <w:rsid w:val="0029150E"/>
    <w:rsid w:val="00291676"/>
    <w:rsid w:val="00291785"/>
    <w:rsid w:val="002919EF"/>
    <w:rsid w:val="00291B31"/>
    <w:rsid w:val="00291C2D"/>
    <w:rsid w:val="00291C40"/>
    <w:rsid w:val="00291DA0"/>
    <w:rsid w:val="00291E27"/>
    <w:rsid w:val="00292B02"/>
    <w:rsid w:val="00292BF3"/>
    <w:rsid w:val="00292CBF"/>
    <w:rsid w:val="00292D2E"/>
    <w:rsid w:val="00292F17"/>
    <w:rsid w:val="00293023"/>
    <w:rsid w:val="002933B6"/>
    <w:rsid w:val="0029370D"/>
    <w:rsid w:val="00293756"/>
    <w:rsid w:val="00293777"/>
    <w:rsid w:val="002939A2"/>
    <w:rsid w:val="00293BB2"/>
    <w:rsid w:val="00293C2C"/>
    <w:rsid w:val="00293FDA"/>
    <w:rsid w:val="00294572"/>
    <w:rsid w:val="0029467A"/>
    <w:rsid w:val="00294AE1"/>
    <w:rsid w:val="00294B86"/>
    <w:rsid w:val="00294C0F"/>
    <w:rsid w:val="00295155"/>
    <w:rsid w:val="002951FA"/>
    <w:rsid w:val="002952FC"/>
    <w:rsid w:val="00295357"/>
    <w:rsid w:val="0029553B"/>
    <w:rsid w:val="00295607"/>
    <w:rsid w:val="00295882"/>
    <w:rsid w:val="00295AB3"/>
    <w:rsid w:val="00295B1D"/>
    <w:rsid w:val="00295DF4"/>
    <w:rsid w:val="00295E67"/>
    <w:rsid w:val="00296018"/>
    <w:rsid w:val="00296223"/>
    <w:rsid w:val="00296276"/>
    <w:rsid w:val="0029639F"/>
    <w:rsid w:val="002964C2"/>
    <w:rsid w:val="00296671"/>
    <w:rsid w:val="002967CE"/>
    <w:rsid w:val="00296BB6"/>
    <w:rsid w:val="00296D97"/>
    <w:rsid w:val="00297363"/>
    <w:rsid w:val="002973D1"/>
    <w:rsid w:val="0029774C"/>
    <w:rsid w:val="002979C9"/>
    <w:rsid w:val="00297D0B"/>
    <w:rsid w:val="002A05DA"/>
    <w:rsid w:val="002A0C62"/>
    <w:rsid w:val="002A1145"/>
    <w:rsid w:val="002A11E9"/>
    <w:rsid w:val="002A15AF"/>
    <w:rsid w:val="002A1A58"/>
    <w:rsid w:val="002A1CF3"/>
    <w:rsid w:val="002A1DB5"/>
    <w:rsid w:val="002A2186"/>
    <w:rsid w:val="002A21DD"/>
    <w:rsid w:val="002A23FC"/>
    <w:rsid w:val="002A2521"/>
    <w:rsid w:val="002A27B7"/>
    <w:rsid w:val="002A298D"/>
    <w:rsid w:val="002A2CB4"/>
    <w:rsid w:val="002A2E0C"/>
    <w:rsid w:val="002A33E7"/>
    <w:rsid w:val="002A36B2"/>
    <w:rsid w:val="002A3A36"/>
    <w:rsid w:val="002A424C"/>
    <w:rsid w:val="002A4328"/>
    <w:rsid w:val="002A4A15"/>
    <w:rsid w:val="002A4A3F"/>
    <w:rsid w:val="002A500F"/>
    <w:rsid w:val="002A50F6"/>
    <w:rsid w:val="002A5157"/>
    <w:rsid w:val="002A5500"/>
    <w:rsid w:val="002A5DC2"/>
    <w:rsid w:val="002A6348"/>
    <w:rsid w:val="002A6A2C"/>
    <w:rsid w:val="002A6B29"/>
    <w:rsid w:val="002A7359"/>
    <w:rsid w:val="002A73CF"/>
    <w:rsid w:val="002A73DF"/>
    <w:rsid w:val="002A7425"/>
    <w:rsid w:val="002A78C3"/>
    <w:rsid w:val="002A78FC"/>
    <w:rsid w:val="002A793B"/>
    <w:rsid w:val="002A7B0F"/>
    <w:rsid w:val="002B0398"/>
    <w:rsid w:val="002B05FE"/>
    <w:rsid w:val="002B0661"/>
    <w:rsid w:val="002B08F5"/>
    <w:rsid w:val="002B0A49"/>
    <w:rsid w:val="002B126F"/>
    <w:rsid w:val="002B1431"/>
    <w:rsid w:val="002B168F"/>
    <w:rsid w:val="002B1867"/>
    <w:rsid w:val="002B1CF6"/>
    <w:rsid w:val="002B1F82"/>
    <w:rsid w:val="002B1FDC"/>
    <w:rsid w:val="002B22F5"/>
    <w:rsid w:val="002B262A"/>
    <w:rsid w:val="002B27EA"/>
    <w:rsid w:val="002B3261"/>
    <w:rsid w:val="002B3270"/>
    <w:rsid w:val="002B4231"/>
    <w:rsid w:val="002B459D"/>
    <w:rsid w:val="002B48DD"/>
    <w:rsid w:val="002B4A7F"/>
    <w:rsid w:val="002B4DC4"/>
    <w:rsid w:val="002B5064"/>
    <w:rsid w:val="002B5308"/>
    <w:rsid w:val="002B5786"/>
    <w:rsid w:val="002B5969"/>
    <w:rsid w:val="002B5A9B"/>
    <w:rsid w:val="002B5E61"/>
    <w:rsid w:val="002B5E6A"/>
    <w:rsid w:val="002B632C"/>
    <w:rsid w:val="002B63AD"/>
    <w:rsid w:val="002B6B83"/>
    <w:rsid w:val="002B6B91"/>
    <w:rsid w:val="002B7262"/>
    <w:rsid w:val="002B7761"/>
    <w:rsid w:val="002B7A81"/>
    <w:rsid w:val="002B7BAF"/>
    <w:rsid w:val="002C06F4"/>
    <w:rsid w:val="002C0EDB"/>
    <w:rsid w:val="002C11D8"/>
    <w:rsid w:val="002C1759"/>
    <w:rsid w:val="002C185A"/>
    <w:rsid w:val="002C190E"/>
    <w:rsid w:val="002C22F8"/>
    <w:rsid w:val="002C23D2"/>
    <w:rsid w:val="002C2478"/>
    <w:rsid w:val="002C25C1"/>
    <w:rsid w:val="002C2635"/>
    <w:rsid w:val="002C2A3B"/>
    <w:rsid w:val="002C2B31"/>
    <w:rsid w:val="002C2B63"/>
    <w:rsid w:val="002C2C07"/>
    <w:rsid w:val="002C2DAF"/>
    <w:rsid w:val="002C341F"/>
    <w:rsid w:val="002C37FA"/>
    <w:rsid w:val="002C389A"/>
    <w:rsid w:val="002C3978"/>
    <w:rsid w:val="002C3C84"/>
    <w:rsid w:val="002C3EF6"/>
    <w:rsid w:val="002C4200"/>
    <w:rsid w:val="002C43C8"/>
    <w:rsid w:val="002C43CB"/>
    <w:rsid w:val="002C43F0"/>
    <w:rsid w:val="002C440C"/>
    <w:rsid w:val="002C4988"/>
    <w:rsid w:val="002C49B8"/>
    <w:rsid w:val="002C51DD"/>
    <w:rsid w:val="002C594E"/>
    <w:rsid w:val="002C6049"/>
    <w:rsid w:val="002C6347"/>
    <w:rsid w:val="002C67F7"/>
    <w:rsid w:val="002C68C2"/>
    <w:rsid w:val="002C6915"/>
    <w:rsid w:val="002C69D3"/>
    <w:rsid w:val="002C6C72"/>
    <w:rsid w:val="002C728C"/>
    <w:rsid w:val="002C7C1D"/>
    <w:rsid w:val="002D06C1"/>
    <w:rsid w:val="002D07F1"/>
    <w:rsid w:val="002D0A15"/>
    <w:rsid w:val="002D0EB6"/>
    <w:rsid w:val="002D15BA"/>
    <w:rsid w:val="002D162B"/>
    <w:rsid w:val="002D1A82"/>
    <w:rsid w:val="002D1DC0"/>
    <w:rsid w:val="002D2097"/>
    <w:rsid w:val="002D2204"/>
    <w:rsid w:val="002D23E9"/>
    <w:rsid w:val="002D24DE"/>
    <w:rsid w:val="002D24F9"/>
    <w:rsid w:val="002D2ACF"/>
    <w:rsid w:val="002D2B1B"/>
    <w:rsid w:val="002D2EC8"/>
    <w:rsid w:val="002D3909"/>
    <w:rsid w:val="002D3BB1"/>
    <w:rsid w:val="002D3CAC"/>
    <w:rsid w:val="002D41F0"/>
    <w:rsid w:val="002D46B0"/>
    <w:rsid w:val="002D473D"/>
    <w:rsid w:val="002D4845"/>
    <w:rsid w:val="002D4B29"/>
    <w:rsid w:val="002D4D5C"/>
    <w:rsid w:val="002D5078"/>
    <w:rsid w:val="002D51D5"/>
    <w:rsid w:val="002D536A"/>
    <w:rsid w:val="002D5600"/>
    <w:rsid w:val="002D58FF"/>
    <w:rsid w:val="002D5958"/>
    <w:rsid w:val="002D59DF"/>
    <w:rsid w:val="002D5A65"/>
    <w:rsid w:val="002D5E8D"/>
    <w:rsid w:val="002D5EBE"/>
    <w:rsid w:val="002D5FBA"/>
    <w:rsid w:val="002D6189"/>
    <w:rsid w:val="002D6274"/>
    <w:rsid w:val="002D633F"/>
    <w:rsid w:val="002D64C4"/>
    <w:rsid w:val="002D68A5"/>
    <w:rsid w:val="002D68CB"/>
    <w:rsid w:val="002D6FB6"/>
    <w:rsid w:val="002D7084"/>
    <w:rsid w:val="002D7324"/>
    <w:rsid w:val="002D76E2"/>
    <w:rsid w:val="002D7AE1"/>
    <w:rsid w:val="002D7BF6"/>
    <w:rsid w:val="002D7D12"/>
    <w:rsid w:val="002D7E97"/>
    <w:rsid w:val="002E01EF"/>
    <w:rsid w:val="002E0208"/>
    <w:rsid w:val="002E0AF7"/>
    <w:rsid w:val="002E0B5C"/>
    <w:rsid w:val="002E0BB2"/>
    <w:rsid w:val="002E0D83"/>
    <w:rsid w:val="002E114E"/>
    <w:rsid w:val="002E11E1"/>
    <w:rsid w:val="002E1271"/>
    <w:rsid w:val="002E1418"/>
    <w:rsid w:val="002E234E"/>
    <w:rsid w:val="002E252E"/>
    <w:rsid w:val="002E2B03"/>
    <w:rsid w:val="002E2CDE"/>
    <w:rsid w:val="002E31C9"/>
    <w:rsid w:val="002E31D1"/>
    <w:rsid w:val="002E33F8"/>
    <w:rsid w:val="002E3957"/>
    <w:rsid w:val="002E3C7C"/>
    <w:rsid w:val="002E4272"/>
    <w:rsid w:val="002E44DD"/>
    <w:rsid w:val="002E495C"/>
    <w:rsid w:val="002E4B41"/>
    <w:rsid w:val="002E4B5F"/>
    <w:rsid w:val="002E4CBD"/>
    <w:rsid w:val="002E4E9A"/>
    <w:rsid w:val="002E503C"/>
    <w:rsid w:val="002E50FE"/>
    <w:rsid w:val="002E518A"/>
    <w:rsid w:val="002E51DF"/>
    <w:rsid w:val="002E5391"/>
    <w:rsid w:val="002E5AE4"/>
    <w:rsid w:val="002E5E75"/>
    <w:rsid w:val="002E5F34"/>
    <w:rsid w:val="002E60C8"/>
    <w:rsid w:val="002E6303"/>
    <w:rsid w:val="002E6C6C"/>
    <w:rsid w:val="002E6D40"/>
    <w:rsid w:val="002E7276"/>
    <w:rsid w:val="002E79FB"/>
    <w:rsid w:val="002E7B93"/>
    <w:rsid w:val="002E7F05"/>
    <w:rsid w:val="002F00ED"/>
    <w:rsid w:val="002F011F"/>
    <w:rsid w:val="002F09C5"/>
    <w:rsid w:val="002F0B72"/>
    <w:rsid w:val="002F0BAC"/>
    <w:rsid w:val="002F0BFA"/>
    <w:rsid w:val="002F0FF2"/>
    <w:rsid w:val="002F12E3"/>
    <w:rsid w:val="002F152B"/>
    <w:rsid w:val="002F1584"/>
    <w:rsid w:val="002F17D1"/>
    <w:rsid w:val="002F18A4"/>
    <w:rsid w:val="002F1B2A"/>
    <w:rsid w:val="002F21B5"/>
    <w:rsid w:val="002F26D2"/>
    <w:rsid w:val="002F280B"/>
    <w:rsid w:val="002F294E"/>
    <w:rsid w:val="002F2B9E"/>
    <w:rsid w:val="002F2D9E"/>
    <w:rsid w:val="002F3221"/>
    <w:rsid w:val="002F33FC"/>
    <w:rsid w:val="002F3546"/>
    <w:rsid w:val="002F36CB"/>
    <w:rsid w:val="002F3922"/>
    <w:rsid w:val="002F39B4"/>
    <w:rsid w:val="002F3C66"/>
    <w:rsid w:val="002F4046"/>
    <w:rsid w:val="002F43A0"/>
    <w:rsid w:val="002F4975"/>
    <w:rsid w:val="002F49D1"/>
    <w:rsid w:val="002F49FE"/>
    <w:rsid w:val="002F505E"/>
    <w:rsid w:val="002F50C6"/>
    <w:rsid w:val="002F5131"/>
    <w:rsid w:val="002F51FA"/>
    <w:rsid w:val="002F53CC"/>
    <w:rsid w:val="002F575D"/>
    <w:rsid w:val="002F5819"/>
    <w:rsid w:val="002F59BF"/>
    <w:rsid w:val="002F5B06"/>
    <w:rsid w:val="002F61E0"/>
    <w:rsid w:val="002F640C"/>
    <w:rsid w:val="002F6586"/>
    <w:rsid w:val="002F6AA5"/>
    <w:rsid w:val="002F6FE9"/>
    <w:rsid w:val="002F70B4"/>
    <w:rsid w:val="002F7631"/>
    <w:rsid w:val="002F7A74"/>
    <w:rsid w:val="002F7BD4"/>
    <w:rsid w:val="002F7C51"/>
    <w:rsid w:val="002F7D6F"/>
    <w:rsid w:val="002F7E6B"/>
    <w:rsid w:val="002F7ECA"/>
    <w:rsid w:val="002F7F1A"/>
    <w:rsid w:val="003002D0"/>
    <w:rsid w:val="00300413"/>
    <w:rsid w:val="003006CD"/>
    <w:rsid w:val="003007A1"/>
    <w:rsid w:val="00300882"/>
    <w:rsid w:val="0030094F"/>
    <w:rsid w:val="00300983"/>
    <w:rsid w:val="0030098C"/>
    <w:rsid w:val="00300D9B"/>
    <w:rsid w:val="00301232"/>
    <w:rsid w:val="00301303"/>
    <w:rsid w:val="00301348"/>
    <w:rsid w:val="00301360"/>
    <w:rsid w:val="00301B9E"/>
    <w:rsid w:val="00301FD8"/>
    <w:rsid w:val="003021D1"/>
    <w:rsid w:val="00302223"/>
    <w:rsid w:val="00302631"/>
    <w:rsid w:val="00302B80"/>
    <w:rsid w:val="00302CD9"/>
    <w:rsid w:val="003033C2"/>
    <w:rsid w:val="003036B3"/>
    <w:rsid w:val="00303A6F"/>
    <w:rsid w:val="00303CC9"/>
    <w:rsid w:val="00303CFC"/>
    <w:rsid w:val="003040AA"/>
    <w:rsid w:val="003045A0"/>
    <w:rsid w:val="00304964"/>
    <w:rsid w:val="00304A69"/>
    <w:rsid w:val="00304B97"/>
    <w:rsid w:val="00304D75"/>
    <w:rsid w:val="00304E20"/>
    <w:rsid w:val="003050D4"/>
    <w:rsid w:val="003050EB"/>
    <w:rsid w:val="00305375"/>
    <w:rsid w:val="003054BA"/>
    <w:rsid w:val="00305787"/>
    <w:rsid w:val="00305F24"/>
    <w:rsid w:val="003060E4"/>
    <w:rsid w:val="0030647C"/>
    <w:rsid w:val="003068B9"/>
    <w:rsid w:val="00306961"/>
    <w:rsid w:val="0030765A"/>
    <w:rsid w:val="003078F5"/>
    <w:rsid w:val="00307934"/>
    <w:rsid w:val="00307A2A"/>
    <w:rsid w:val="00310127"/>
    <w:rsid w:val="003102BA"/>
    <w:rsid w:val="003103A3"/>
    <w:rsid w:val="00310422"/>
    <w:rsid w:val="003104F8"/>
    <w:rsid w:val="00310857"/>
    <w:rsid w:val="00311311"/>
    <w:rsid w:val="00311402"/>
    <w:rsid w:val="0031188D"/>
    <w:rsid w:val="003118AE"/>
    <w:rsid w:val="00311981"/>
    <w:rsid w:val="00311A99"/>
    <w:rsid w:val="00311CBA"/>
    <w:rsid w:val="00311E12"/>
    <w:rsid w:val="00311F37"/>
    <w:rsid w:val="00312553"/>
    <w:rsid w:val="003126A1"/>
    <w:rsid w:val="00312D33"/>
    <w:rsid w:val="0031326B"/>
    <w:rsid w:val="003133FD"/>
    <w:rsid w:val="00313571"/>
    <w:rsid w:val="003139B8"/>
    <w:rsid w:val="00313D12"/>
    <w:rsid w:val="00313D47"/>
    <w:rsid w:val="00313D7A"/>
    <w:rsid w:val="003140F6"/>
    <w:rsid w:val="0031429B"/>
    <w:rsid w:val="003142C0"/>
    <w:rsid w:val="00314318"/>
    <w:rsid w:val="003145DA"/>
    <w:rsid w:val="00314684"/>
    <w:rsid w:val="00314DDE"/>
    <w:rsid w:val="003151A8"/>
    <w:rsid w:val="00315830"/>
    <w:rsid w:val="00315BCB"/>
    <w:rsid w:val="00315EB7"/>
    <w:rsid w:val="0031600E"/>
    <w:rsid w:val="00316022"/>
    <w:rsid w:val="003161B8"/>
    <w:rsid w:val="003162AB"/>
    <w:rsid w:val="003168B6"/>
    <w:rsid w:val="003168FD"/>
    <w:rsid w:val="00316944"/>
    <w:rsid w:val="00316A84"/>
    <w:rsid w:val="00316E09"/>
    <w:rsid w:val="00316E8B"/>
    <w:rsid w:val="003172EE"/>
    <w:rsid w:val="003176BF"/>
    <w:rsid w:val="0031776C"/>
    <w:rsid w:val="00317812"/>
    <w:rsid w:val="00317D26"/>
    <w:rsid w:val="00317DB7"/>
    <w:rsid w:val="00317E1F"/>
    <w:rsid w:val="00317FF8"/>
    <w:rsid w:val="003200CE"/>
    <w:rsid w:val="0032010A"/>
    <w:rsid w:val="00320293"/>
    <w:rsid w:val="00320387"/>
    <w:rsid w:val="0032071D"/>
    <w:rsid w:val="00320959"/>
    <w:rsid w:val="00320A4D"/>
    <w:rsid w:val="00320B15"/>
    <w:rsid w:val="00320CE5"/>
    <w:rsid w:val="00320F8E"/>
    <w:rsid w:val="003211E7"/>
    <w:rsid w:val="0032129A"/>
    <w:rsid w:val="00321CEE"/>
    <w:rsid w:val="00321DD0"/>
    <w:rsid w:val="00322092"/>
    <w:rsid w:val="003222ED"/>
    <w:rsid w:val="003225DB"/>
    <w:rsid w:val="003228C6"/>
    <w:rsid w:val="0032340B"/>
    <w:rsid w:val="00323499"/>
    <w:rsid w:val="003236A2"/>
    <w:rsid w:val="00323806"/>
    <w:rsid w:val="00323DD1"/>
    <w:rsid w:val="00324125"/>
    <w:rsid w:val="003246BF"/>
    <w:rsid w:val="00324B86"/>
    <w:rsid w:val="00324BBF"/>
    <w:rsid w:val="00324C32"/>
    <w:rsid w:val="00324E23"/>
    <w:rsid w:val="00324E2E"/>
    <w:rsid w:val="00324F8A"/>
    <w:rsid w:val="00325807"/>
    <w:rsid w:val="0032581C"/>
    <w:rsid w:val="003259B1"/>
    <w:rsid w:val="00325B1C"/>
    <w:rsid w:val="00325B28"/>
    <w:rsid w:val="00325B9B"/>
    <w:rsid w:val="00325B9D"/>
    <w:rsid w:val="00325E55"/>
    <w:rsid w:val="00325F09"/>
    <w:rsid w:val="00325F0D"/>
    <w:rsid w:val="00326305"/>
    <w:rsid w:val="0032660F"/>
    <w:rsid w:val="003268F8"/>
    <w:rsid w:val="00326C37"/>
    <w:rsid w:val="00326E81"/>
    <w:rsid w:val="003270CA"/>
    <w:rsid w:val="00327495"/>
    <w:rsid w:val="00327CEE"/>
    <w:rsid w:val="003304F6"/>
    <w:rsid w:val="0033082D"/>
    <w:rsid w:val="00330A7F"/>
    <w:rsid w:val="00330FFF"/>
    <w:rsid w:val="00331383"/>
    <w:rsid w:val="0033145A"/>
    <w:rsid w:val="00331A7C"/>
    <w:rsid w:val="00331DFB"/>
    <w:rsid w:val="00332911"/>
    <w:rsid w:val="00332921"/>
    <w:rsid w:val="00332CAB"/>
    <w:rsid w:val="00332E81"/>
    <w:rsid w:val="00333125"/>
    <w:rsid w:val="0033348A"/>
    <w:rsid w:val="003338B0"/>
    <w:rsid w:val="00333904"/>
    <w:rsid w:val="00333CDF"/>
    <w:rsid w:val="00333D6E"/>
    <w:rsid w:val="00333E6C"/>
    <w:rsid w:val="0033407B"/>
    <w:rsid w:val="00334484"/>
    <w:rsid w:val="00334D27"/>
    <w:rsid w:val="00334F93"/>
    <w:rsid w:val="003350F5"/>
    <w:rsid w:val="00335127"/>
    <w:rsid w:val="0033512C"/>
    <w:rsid w:val="003351C9"/>
    <w:rsid w:val="003353F9"/>
    <w:rsid w:val="0033540D"/>
    <w:rsid w:val="00335505"/>
    <w:rsid w:val="00335646"/>
    <w:rsid w:val="00335A1A"/>
    <w:rsid w:val="00335BAF"/>
    <w:rsid w:val="00335DD0"/>
    <w:rsid w:val="00335F7E"/>
    <w:rsid w:val="003364E0"/>
    <w:rsid w:val="0033650B"/>
    <w:rsid w:val="003365BA"/>
    <w:rsid w:val="00336668"/>
    <w:rsid w:val="0033672F"/>
    <w:rsid w:val="00336D0D"/>
    <w:rsid w:val="00337384"/>
    <w:rsid w:val="00337756"/>
    <w:rsid w:val="0033785B"/>
    <w:rsid w:val="00337BC7"/>
    <w:rsid w:val="00337D2D"/>
    <w:rsid w:val="00337D65"/>
    <w:rsid w:val="00337DE5"/>
    <w:rsid w:val="00337E7D"/>
    <w:rsid w:val="003403C5"/>
    <w:rsid w:val="00340466"/>
    <w:rsid w:val="00340B4E"/>
    <w:rsid w:val="00340E6C"/>
    <w:rsid w:val="0034113C"/>
    <w:rsid w:val="00341152"/>
    <w:rsid w:val="003412AC"/>
    <w:rsid w:val="0034136F"/>
    <w:rsid w:val="003413D6"/>
    <w:rsid w:val="003414EB"/>
    <w:rsid w:val="00341970"/>
    <w:rsid w:val="00341B92"/>
    <w:rsid w:val="00341D82"/>
    <w:rsid w:val="00341E62"/>
    <w:rsid w:val="0034226B"/>
    <w:rsid w:val="00342593"/>
    <w:rsid w:val="003425B8"/>
    <w:rsid w:val="00342A8E"/>
    <w:rsid w:val="00342C21"/>
    <w:rsid w:val="00343460"/>
    <w:rsid w:val="0034361F"/>
    <w:rsid w:val="003438EC"/>
    <w:rsid w:val="00343B76"/>
    <w:rsid w:val="00343F6A"/>
    <w:rsid w:val="00344584"/>
    <w:rsid w:val="00344D81"/>
    <w:rsid w:val="00344E39"/>
    <w:rsid w:val="003454D6"/>
    <w:rsid w:val="003454E9"/>
    <w:rsid w:val="003455E5"/>
    <w:rsid w:val="003458F6"/>
    <w:rsid w:val="003462D0"/>
    <w:rsid w:val="00346851"/>
    <w:rsid w:val="0034690B"/>
    <w:rsid w:val="00346A24"/>
    <w:rsid w:val="00346A2B"/>
    <w:rsid w:val="00346A61"/>
    <w:rsid w:val="003470F0"/>
    <w:rsid w:val="00347664"/>
    <w:rsid w:val="0034795D"/>
    <w:rsid w:val="00347CD1"/>
    <w:rsid w:val="00347E03"/>
    <w:rsid w:val="00347E91"/>
    <w:rsid w:val="00350003"/>
    <w:rsid w:val="003502CB"/>
    <w:rsid w:val="00350368"/>
    <w:rsid w:val="003509B7"/>
    <w:rsid w:val="00350C56"/>
    <w:rsid w:val="00350D81"/>
    <w:rsid w:val="00351154"/>
    <w:rsid w:val="00351443"/>
    <w:rsid w:val="0035151E"/>
    <w:rsid w:val="0035184E"/>
    <w:rsid w:val="00351856"/>
    <w:rsid w:val="00351F85"/>
    <w:rsid w:val="003521A1"/>
    <w:rsid w:val="0035254D"/>
    <w:rsid w:val="003525BB"/>
    <w:rsid w:val="00352784"/>
    <w:rsid w:val="00352D9C"/>
    <w:rsid w:val="00353283"/>
    <w:rsid w:val="003535EE"/>
    <w:rsid w:val="00353FE2"/>
    <w:rsid w:val="003543B2"/>
    <w:rsid w:val="00354755"/>
    <w:rsid w:val="00354C95"/>
    <w:rsid w:val="0035540B"/>
    <w:rsid w:val="003558E4"/>
    <w:rsid w:val="00355A60"/>
    <w:rsid w:val="00355B9F"/>
    <w:rsid w:val="00355DC9"/>
    <w:rsid w:val="00355DF5"/>
    <w:rsid w:val="00355E7E"/>
    <w:rsid w:val="00356065"/>
    <w:rsid w:val="0035666F"/>
    <w:rsid w:val="003566A8"/>
    <w:rsid w:val="00356AB1"/>
    <w:rsid w:val="0035717B"/>
    <w:rsid w:val="003572EE"/>
    <w:rsid w:val="00357343"/>
    <w:rsid w:val="0035740C"/>
    <w:rsid w:val="00357C7E"/>
    <w:rsid w:val="00357C91"/>
    <w:rsid w:val="00357E2E"/>
    <w:rsid w:val="003601E9"/>
    <w:rsid w:val="00360275"/>
    <w:rsid w:val="00360514"/>
    <w:rsid w:val="003605C2"/>
    <w:rsid w:val="00360681"/>
    <w:rsid w:val="00360E6C"/>
    <w:rsid w:val="0036116A"/>
    <w:rsid w:val="00361284"/>
    <w:rsid w:val="003618CF"/>
    <w:rsid w:val="00361962"/>
    <w:rsid w:val="00361B9C"/>
    <w:rsid w:val="00361F21"/>
    <w:rsid w:val="00362093"/>
    <w:rsid w:val="00362249"/>
    <w:rsid w:val="00362391"/>
    <w:rsid w:val="003623D5"/>
    <w:rsid w:val="003625B9"/>
    <w:rsid w:val="003625BE"/>
    <w:rsid w:val="003625F6"/>
    <w:rsid w:val="00362F12"/>
    <w:rsid w:val="00363395"/>
    <w:rsid w:val="00363505"/>
    <w:rsid w:val="003635A1"/>
    <w:rsid w:val="00364162"/>
    <w:rsid w:val="0036441F"/>
    <w:rsid w:val="00364474"/>
    <w:rsid w:val="003647CE"/>
    <w:rsid w:val="003648F9"/>
    <w:rsid w:val="00364BC9"/>
    <w:rsid w:val="00364C24"/>
    <w:rsid w:val="00364C2F"/>
    <w:rsid w:val="00364F0A"/>
    <w:rsid w:val="00364F99"/>
    <w:rsid w:val="00365163"/>
    <w:rsid w:val="0036533A"/>
    <w:rsid w:val="003655D1"/>
    <w:rsid w:val="00365D54"/>
    <w:rsid w:val="00365DA3"/>
    <w:rsid w:val="00365DA6"/>
    <w:rsid w:val="0036623C"/>
    <w:rsid w:val="003662AD"/>
    <w:rsid w:val="00366436"/>
    <w:rsid w:val="00366592"/>
    <w:rsid w:val="0036692B"/>
    <w:rsid w:val="003669A9"/>
    <w:rsid w:val="00366AEB"/>
    <w:rsid w:val="003672E2"/>
    <w:rsid w:val="003673A5"/>
    <w:rsid w:val="0036785F"/>
    <w:rsid w:val="00367A13"/>
    <w:rsid w:val="00367BF6"/>
    <w:rsid w:val="00367EB8"/>
    <w:rsid w:val="0037005D"/>
    <w:rsid w:val="0037011D"/>
    <w:rsid w:val="00370249"/>
    <w:rsid w:val="00370418"/>
    <w:rsid w:val="00370495"/>
    <w:rsid w:val="00370E36"/>
    <w:rsid w:val="00370F67"/>
    <w:rsid w:val="00370FD2"/>
    <w:rsid w:val="003716ED"/>
    <w:rsid w:val="003717E3"/>
    <w:rsid w:val="00371CB3"/>
    <w:rsid w:val="00371E2B"/>
    <w:rsid w:val="00371F0F"/>
    <w:rsid w:val="00371FA1"/>
    <w:rsid w:val="00372AD2"/>
    <w:rsid w:val="00372B9C"/>
    <w:rsid w:val="00372F92"/>
    <w:rsid w:val="0037309D"/>
    <w:rsid w:val="00373263"/>
    <w:rsid w:val="003739A8"/>
    <w:rsid w:val="00374317"/>
    <w:rsid w:val="0037474E"/>
    <w:rsid w:val="00374885"/>
    <w:rsid w:val="00375858"/>
    <w:rsid w:val="00375A0D"/>
    <w:rsid w:val="0037643D"/>
    <w:rsid w:val="003764E0"/>
    <w:rsid w:val="003767BB"/>
    <w:rsid w:val="00376E92"/>
    <w:rsid w:val="0037707C"/>
    <w:rsid w:val="00377626"/>
    <w:rsid w:val="003779A7"/>
    <w:rsid w:val="00377A14"/>
    <w:rsid w:val="00377C38"/>
    <w:rsid w:val="00377FA0"/>
    <w:rsid w:val="0038031E"/>
    <w:rsid w:val="003805A5"/>
    <w:rsid w:val="003806DA"/>
    <w:rsid w:val="00380B82"/>
    <w:rsid w:val="00380B86"/>
    <w:rsid w:val="00380EC5"/>
    <w:rsid w:val="003811F2"/>
    <w:rsid w:val="003812DF"/>
    <w:rsid w:val="00381423"/>
    <w:rsid w:val="00381675"/>
    <w:rsid w:val="00381A8B"/>
    <w:rsid w:val="003821A9"/>
    <w:rsid w:val="003823DC"/>
    <w:rsid w:val="003825C0"/>
    <w:rsid w:val="003827E0"/>
    <w:rsid w:val="00382C90"/>
    <w:rsid w:val="00383054"/>
    <w:rsid w:val="0038342D"/>
    <w:rsid w:val="00383577"/>
    <w:rsid w:val="0038362A"/>
    <w:rsid w:val="00383706"/>
    <w:rsid w:val="00383B27"/>
    <w:rsid w:val="00383B44"/>
    <w:rsid w:val="00383BB7"/>
    <w:rsid w:val="00384407"/>
    <w:rsid w:val="00384749"/>
    <w:rsid w:val="00384791"/>
    <w:rsid w:val="00384808"/>
    <w:rsid w:val="0038484C"/>
    <w:rsid w:val="00384A76"/>
    <w:rsid w:val="00384B8D"/>
    <w:rsid w:val="00384E8A"/>
    <w:rsid w:val="003854D0"/>
    <w:rsid w:val="00385524"/>
    <w:rsid w:val="003857A5"/>
    <w:rsid w:val="00385B80"/>
    <w:rsid w:val="00385D73"/>
    <w:rsid w:val="00385D87"/>
    <w:rsid w:val="0038610C"/>
    <w:rsid w:val="00386111"/>
    <w:rsid w:val="00386149"/>
    <w:rsid w:val="0038653E"/>
    <w:rsid w:val="00386BEF"/>
    <w:rsid w:val="00387222"/>
    <w:rsid w:val="003872E1"/>
    <w:rsid w:val="00387310"/>
    <w:rsid w:val="0038756F"/>
    <w:rsid w:val="00387D4C"/>
    <w:rsid w:val="00387DB7"/>
    <w:rsid w:val="00390B6C"/>
    <w:rsid w:val="00390BBB"/>
    <w:rsid w:val="00390DEB"/>
    <w:rsid w:val="00390E29"/>
    <w:rsid w:val="00391228"/>
    <w:rsid w:val="003912DE"/>
    <w:rsid w:val="00391687"/>
    <w:rsid w:val="0039178D"/>
    <w:rsid w:val="00391958"/>
    <w:rsid w:val="00391C0B"/>
    <w:rsid w:val="00391D44"/>
    <w:rsid w:val="00391E7B"/>
    <w:rsid w:val="00392033"/>
    <w:rsid w:val="003926E3"/>
    <w:rsid w:val="003927BA"/>
    <w:rsid w:val="003933A2"/>
    <w:rsid w:val="003936F3"/>
    <w:rsid w:val="00393A61"/>
    <w:rsid w:val="00393B62"/>
    <w:rsid w:val="00393F8A"/>
    <w:rsid w:val="00394137"/>
    <w:rsid w:val="0039423D"/>
    <w:rsid w:val="003946D5"/>
    <w:rsid w:val="003948B7"/>
    <w:rsid w:val="0039504A"/>
    <w:rsid w:val="0039516C"/>
    <w:rsid w:val="0039590D"/>
    <w:rsid w:val="003960CF"/>
    <w:rsid w:val="0039629A"/>
    <w:rsid w:val="00396498"/>
    <w:rsid w:val="003964EB"/>
    <w:rsid w:val="0039656B"/>
    <w:rsid w:val="003965E7"/>
    <w:rsid w:val="00396740"/>
    <w:rsid w:val="00396988"/>
    <w:rsid w:val="00396CD8"/>
    <w:rsid w:val="00396DE5"/>
    <w:rsid w:val="0039718F"/>
    <w:rsid w:val="0039732F"/>
    <w:rsid w:val="00397872"/>
    <w:rsid w:val="00397CA7"/>
    <w:rsid w:val="00397D85"/>
    <w:rsid w:val="00397D93"/>
    <w:rsid w:val="00397DA0"/>
    <w:rsid w:val="003A02FC"/>
    <w:rsid w:val="003A0425"/>
    <w:rsid w:val="003A05CD"/>
    <w:rsid w:val="003A0952"/>
    <w:rsid w:val="003A0AB2"/>
    <w:rsid w:val="003A0BC5"/>
    <w:rsid w:val="003A0F0B"/>
    <w:rsid w:val="003A0F41"/>
    <w:rsid w:val="003A103D"/>
    <w:rsid w:val="003A1321"/>
    <w:rsid w:val="003A1375"/>
    <w:rsid w:val="003A1503"/>
    <w:rsid w:val="003A1577"/>
    <w:rsid w:val="003A1E14"/>
    <w:rsid w:val="003A2567"/>
    <w:rsid w:val="003A25C6"/>
    <w:rsid w:val="003A2622"/>
    <w:rsid w:val="003A273C"/>
    <w:rsid w:val="003A2ED4"/>
    <w:rsid w:val="003A395A"/>
    <w:rsid w:val="003A3FDC"/>
    <w:rsid w:val="003A4033"/>
    <w:rsid w:val="003A40CE"/>
    <w:rsid w:val="003A4137"/>
    <w:rsid w:val="003A45A5"/>
    <w:rsid w:val="003A4BFF"/>
    <w:rsid w:val="003A5269"/>
    <w:rsid w:val="003A56B9"/>
    <w:rsid w:val="003A57E4"/>
    <w:rsid w:val="003A5DBE"/>
    <w:rsid w:val="003A5DC4"/>
    <w:rsid w:val="003A6146"/>
    <w:rsid w:val="003A6916"/>
    <w:rsid w:val="003A6941"/>
    <w:rsid w:val="003A6943"/>
    <w:rsid w:val="003A696E"/>
    <w:rsid w:val="003A6CE8"/>
    <w:rsid w:val="003A72C3"/>
    <w:rsid w:val="003A78C9"/>
    <w:rsid w:val="003B0231"/>
    <w:rsid w:val="003B0AA3"/>
    <w:rsid w:val="003B0AAB"/>
    <w:rsid w:val="003B0D5E"/>
    <w:rsid w:val="003B0E8D"/>
    <w:rsid w:val="003B10A3"/>
    <w:rsid w:val="003B1277"/>
    <w:rsid w:val="003B12B3"/>
    <w:rsid w:val="003B1AE5"/>
    <w:rsid w:val="003B1B96"/>
    <w:rsid w:val="003B1C35"/>
    <w:rsid w:val="003B1D82"/>
    <w:rsid w:val="003B26AE"/>
    <w:rsid w:val="003B2AB8"/>
    <w:rsid w:val="003B2B9A"/>
    <w:rsid w:val="003B3292"/>
    <w:rsid w:val="003B3720"/>
    <w:rsid w:val="003B3F44"/>
    <w:rsid w:val="003B43E1"/>
    <w:rsid w:val="003B4547"/>
    <w:rsid w:val="003B45A6"/>
    <w:rsid w:val="003B47F0"/>
    <w:rsid w:val="003B4ACC"/>
    <w:rsid w:val="003B4B37"/>
    <w:rsid w:val="003B4C64"/>
    <w:rsid w:val="003B4D59"/>
    <w:rsid w:val="003B545D"/>
    <w:rsid w:val="003B5766"/>
    <w:rsid w:val="003B6244"/>
    <w:rsid w:val="003B62D7"/>
    <w:rsid w:val="003B653A"/>
    <w:rsid w:val="003B6A0C"/>
    <w:rsid w:val="003B6CEA"/>
    <w:rsid w:val="003B7453"/>
    <w:rsid w:val="003B75BC"/>
    <w:rsid w:val="003B77D9"/>
    <w:rsid w:val="003B7801"/>
    <w:rsid w:val="003B789D"/>
    <w:rsid w:val="003B7CA9"/>
    <w:rsid w:val="003B7F90"/>
    <w:rsid w:val="003C0071"/>
    <w:rsid w:val="003C079B"/>
    <w:rsid w:val="003C07B2"/>
    <w:rsid w:val="003C0C1C"/>
    <w:rsid w:val="003C0C60"/>
    <w:rsid w:val="003C0FDE"/>
    <w:rsid w:val="003C1446"/>
    <w:rsid w:val="003C170F"/>
    <w:rsid w:val="003C1711"/>
    <w:rsid w:val="003C2AD5"/>
    <w:rsid w:val="003C2E0F"/>
    <w:rsid w:val="003C2EB2"/>
    <w:rsid w:val="003C2F06"/>
    <w:rsid w:val="003C2F6A"/>
    <w:rsid w:val="003C302C"/>
    <w:rsid w:val="003C313C"/>
    <w:rsid w:val="003C31DC"/>
    <w:rsid w:val="003C3214"/>
    <w:rsid w:val="003C3735"/>
    <w:rsid w:val="003C381A"/>
    <w:rsid w:val="003C3869"/>
    <w:rsid w:val="003C399B"/>
    <w:rsid w:val="003C3AC5"/>
    <w:rsid w:val="003C3C57"/>
    <w:rsid w:val="003C3CE1"/>
    <w:rsid w:val="003C3EE9"/>
    <w:rsid w:val="003C41F2"/>
    <w:rsid w:val="003C4251"/>
    <w:rsid w:val="003C45D9"/>
    <w:rsid w:val="003C4653"/>
    <w:rsid w:val="003C4774"/>
    <w:rsid w:val="003C4A5C"/>
    <w:rsid w:val="003C4A7D"/>
    <w:rsid w:val="003C4ABB"/>
    <w:rsid w:val="003C4C43"/>
    <w:rsid w:val="003C5276"/>
    <w:rsid w:val="003C5621"/>
    <w:rsid w:val="003C56BA"/>
    <w:rsid w:val="003C5E05"/>
    <w:rsid w:val="003C5EEA"/>
    <w:rsid w:val="003C5F7E"/>
    <w:rsid w:val="003C6154"/>
    <w:rsid w:val="003C6445"/>
    <w:rsid w:val="003C65B2"/>
    <w:rsid w:val="003C6601"/>
    <w:rsid w:val="003C6631"/>
    <w:rsid w:val="003C66A4"/>
    <w:rsid w:val="003C69B4"/>
    <w:rsid w:val="003C6F11"/>
    <w:rsid w:val="003C7219"/>
    <w:rsid w:val="003C724B"/>
    <w:rsid w:val="003C733B"/>
    <w:rsid w:val="003C744D"/>
    <w:rsid w:val="003C74B5"/>
    <w:rsid w:val="003C7A9C"/>
    <w:rsid w:val="003C7BF4"/>
    <w:rsid w:val="003C7BF7"/>
    <w:rsid w:val="003C7F02"/>
    <w:rsid w:val="003D0873"/>
    <w:rsid w:val="003D1A22"/>
    <w:rsid w:val="003D1A8A"/>
    <w:rsid w:val="003D220D"/>
    <w:rsid w:val="003D2435"/>
    <w:rsid w:val="003D2465"/>
    <w:rsid w:val="003D2658"/>
    <w:rsid w:val="003D2B0C"/>
    <w:rsid w:val="003D2B0F"/>
    <w:rsid w:val="003D2CDB"/>
    <w:rsid w:val="003D33A8"/>
    <w:rsid w:val="003D343C"/>
    <w:rsid w:val="003D3AE7"/>
    <w:rsid w:val="003D4046"/>
    <w:rsid w:val="003D4397"/>
    <w:rsid w:val="003D43B3"/>
    <w:rsid w:val="003D4A5A"/>
    <w:rsid w:val="003D4B6A"/>
    <w:rsid w:val="003D4C30"/>
    <w:rsid w:val="003D4E09"/>
    <w:rsid w:val="003D5114"/>
    <w:rsid w:val="003D51B0"/>
    <w:rsid w:val="003D538A"/>
    <w:rsid w:val="003D538C"/>
    <w:rsid w:val="003D53D1"/>
    <w:rsid w:val="003D549C"/>
    <w:rsid w:val="003D5A4D"/>
    <w:rsid w:val="003D5CA7"/>
    <w:rsid w:val="003D6356"/>
    <w:rsid w:val="003D67EB"/>
    <w:rsid w:val="003D681A"/>
    <w:rsid w:val="003D68C9"/>
    <w:rsid w:val="003D6AF5"/>
    <w:rsid w:val="003D6B39"/>
    <w:rsid w:val="003D6D6F"/>
    <w:rsid w:val="003D6EF9"/>
    <w:rsid w:val="003D71E1"/>
    <w:rsid w:val="003D7C81"/>
    <w:rsid w:val="003D7D95"/>
    <w:rsid w:val="003D7E1B"/>
    <w:rsid w:val="003D7F58"/>
    <w:rsid w:val="003E02E6"/>
    <w:rsid w:val="003E06E4"/>
    <w:rsid w:val="003E0FC5"/>
    <w:rsid w:val="003E1104"/>
    <w:rsid w:val="003E11D5"/>
    <w:rsid w:val="003E132D"/>
    <w:rsid w:val="003E1550"/>
    <w:rsid w:val="003E1826"/>
    <w:rsid w:val="003E1B1D"/>
    <w:rsid w:val="003E1BAB"/>
    <w:rsid w:val="003E23DD"/>
    <w:rsid w:val="003E249B"/>
    <w:rsid w:val="003E2719"/>
    <w:rsid w:val="003E3010"/>
    <w:rsid w:val="003E3042"/>
    <w:rsid w:val="003E3058"/>
    <w:rsid w:val="003E318C"/>
    <w:rsid w:val="003E34E3"/>
    <w:rsid w:val="003E3620"/>
    <w:rsid w:val="003E370F"/>
    <w:rsid w:val="003E3A15"/>
    <w:rsid w:val="003E3C9D"/>
    <w:rsid w:val="003E41F9"/>
    <w:rsid w:val="003E4480"/>
    <w:rsid w:val="003E4771"/>
    <w:rsid w:val="003E491F"/>
    <w:rsid w:val="003E4FC1"/>
    <w:rsid w:val="003E5060"/>
    <w:rsid w:val="003E510C"/>
    <w:rsid w:val="003E52EF"/>
    <w:rsid w:val="003E5532"/>
    <w:rsid w:val="003E55E4"/>
    <w:rsid w:val="003E5828"/>
    <w:rsid w:val="003E5C9B"/>
    <w:rsid w:val="003E5D4B"/>
    <w:rsid w:val="003E5F0D"/>
    <w:rsid w:val="003E5F65"/>
    <w:rsid w:val="003E6BB0"/>
    <w:rsid w:val="003E6C64"/>
    <w:rsid w:val="003E6E91"/>
    <w:rsid w:val="003E72F7"/>
    <w:rsid w:val="003E7518"/>
    <w:rsid w:val="003E7C0C"/>
    <w:rsid w:val="003E7D9D"/>
    <w:rsid w:val="003F002C"/>
    <w:rsid w:val="003F030F"/>
    <w:rsid w:val="003F046C"/>
    <w:rsid w:val="003F04B6"/>
    <w:rsid w:val="003F05E9"/>
    <w:rsid w:val="003F05FB"/>
    <w:rsid w:val="003F0790"/>
    <w:rsid w:val="003F0913"/>
    <w:rsid w:val="003F0BAF"/>
    <w:rsid w:val="003F0BFA"/>
    <w:rsid w:val="003F0CC5"/>
    <w:rsid w:val="003F1240"/>
    <w:rsid w:val="003F12BF"/>
    <w:rsid w:val="003F14A7"/>
    <w:rsid w:val="003F15FE"/>
    <w:rsid w:val="003F16F6"/>
    <w:rsid w:val="003F1710"/>
    <w:rsid w:val="003F1E0D"/>
    <w:rsid w:val="003F207F"/>
    <w:rsid w:val="003F2466"/>
    <w:rsid w:val="003F2576"/>
    <w:rsid w:val="003F26F7"/>
    <w:rsid w:val="003F27E7"/>
    <w:rsid w:val="003F2B2D"/>
    <w:rsid w:val="003F2CAE"/>
    <w:rsid w:val="003F2EAB"/>
    <w:rsid w:val="003F2EC1"/>
    <w:rsid w:val="003F3046"/>
    <w:rsid w:val="003F338B"/>
    <w:rsid w:val="003F34E5"/>
    <w:rsid w:val="003F37AA"/>
    <w:rsid w:val="003F3A95"/>
    <w:rsid w:val="003F3DC9"/>
    <w:rsid w:val="003F3E23"/>
    <w:rsid w:val="003F3E3E"/>
    <w:rsid w:val="003F3F21"/>
    <w:rsid w:val="003F4017"/>
    <w:rsid w:val="003F463E"/>
    <w:rsid w:val="003F46E9"/>
    <w:rsid w:val="003F4CBD"/>
    <w:rsid w:val="003F4D3A"/>
    <w:rsid w:val="003F4DA4"/>
    <w:rsid w:val="003F53D5"/>
    <w:rsid w:val="003F5652"/>
    <w:rsid w:val="003F5792"/>
    <w:rsid w:val="003F5B3D"/>
    <w:rsid w:val="003F61EE"/>
    <w:rsid w:val="003F6268"/>
    <w:rsid w:val="003F632A"/>
    <w:rsid w:val="003F6358"/>
    <w:rsid w:val="003F6377"/>
    <w:rsid w:val="003F6578"/>
    <w:rsid w:val="003F65A8"/>
    <w:rsid w:val="003F6734"/>
    <w:rsid w:val="003F6962"/>
    <w:rsid w:val="003F6987"/>
    <w:rsid w:val="003F6AD3"/>
    <w:rsid w:val="003F6D70"/>
    <w:rsid w:val="003F773E"/>
    <w:rsid w:val="003F788F"/>
    <w:rsid w:val="003F79E3"/>
    <w:rsid w:val="003F7A5F"/>
    <w:rsid w:val="003F7DAF"/>
    <w:rsid w:val="003F7EA2"/>
    <w:rsid w:val="003F7F2C"/>
    <w:rsid w:val="00400172"/>
    <w:rsid w:val="004006F1"/>
    <w:rsid w:val="0040075F"/>
    <w:rsid w:val="00400D81"/>
    <w:rsid w:val="00400FA9"/>
    <w:rsid w:val="00401550"/>
    <w:rsid w:val="004015B1"/>
    <w:rsid w:val="00401AC7"/>
    <w:rsid w:val="00401B84"/>
    <w:rsid w:val="00401C4B"/>
    <w:rsid w:val="004020D3"/>
    <w:rsid w:val="004025EF"/>
    <w:rsid w:val="00402A24"/>
    <w:rsid w:val="00402AB1"/>
    <w:rsid w:val="00402B69"/>
    <w:rsid w:val="00402F17"/>
    <w:rsid w:val="00403037"/>
    <w:rsid w:val="004034F5"/>
    <w:rsid w:val="00403573"/>
    <w:rsid w:val="00403B9A"/>
    <w:rsid w:val="00403D36"/>
    <w:rsid w:val="00404209"/>
    <w:rsid w:val="00404385"/>
    <w:rsid w:val="0040438B"/>
    <w:rsid w:val="004043C2"/>
    <w:rsid w:val="00404555"/>
    <w:rsid w:val="004047D6"/>
    <w:rsid w:val="004056F9"/>
    <w:rsid w:val="0040584E"/>
    <w:rsid w:val="00405CD4"/>
    <w:rsid w:val="0040624D"/>
    <w:rsid w:val="004062AD"/>
    <w:rsid w:val="0040640C"/>
    <w:rsid w:val="00406EC2"/>
    <w:rsid w:val="00407598"/>
    <w:rsid w:val="0040761C"/>
    <w:rsid w:val="004076C7"/>
    <w:rsid w:val="004078BE"/>
    <w:rsid w:val="00407FDE"/>
    <w:rsid w:val="0041006F"/>
    <w:rsid w:val="00410201"/>
    <w:rsid w:val="00410310"/>
    <w:rsid w:val="0041040C"/>
    <w:rsid w:val="004104C5"/>
    <w:rsid w:val="0041084B"/>
    <w:rsid w:val="00410B4C"/>
    <w:rsid w:val="00410D44"/>
    <w:rsid w:val="004110E6"/>
    <w:rsid w:val="00411A35"/>
    <w:rsid w:val="00411A5D"/>
    <w:rsid w:val="00411AA8"/>
    <w:rsid w:val="00411CD0"/>
    <w:rsid w:val="004121AA"/>
    <w:rsid w:val="00412302"/>
    <w:rsid w:val="00412794"/>
    <w:rsid w:val="00412867"/>
    <w:rsid w:val="0041295B"/>
    <w:rsid w:val="00412CE2"/>
    <w:rsid w:val="00413376"/>
    <w:rsid w:val="004135BB"/>
    <w:rsid w:val="00413C12"/>
    <w:rsid w:val="00413E7B"/>
    <w:rsid w:val="00414071"/>
    <w:rsid w:val="0041430E"/>
    <w:rsid w:val="00414350"/>
    <w:rsid w:val="00414459"/>
    <w:rsid w:val="0041448C"/>
    <w:rsid w:val="004149FF"/>
    <w:rsid w:val="00414B8A"/>
    <w:rsid w:val="00414D7C"/>
    <w:rsid w:val="00414E34"/>
    <w:rsid w:val="004150E7"/>
    <w:rsid w:val="00415462"/>
    <w:rsid w:val="004157DE"/>
    <w:rsid w:val="00415ACE"/>
    <w:rsid w:val="00415ADF"/>
    <w:rsid w:val="00415C4B"/>
    <w:rsid w:val="00415C9C"/>
    <w:rsid w:val="00415D0D"/>
    <w:rsid w:val="004160D1"/>
    <w:rsid w:val="004160F6"/>
    <w:rsid w:val="004162E9"/>
    <w:rsid w:val="00416448"/>
    <w:rsid w:val="0041657A"/>
    <w:rsid w:val="004167FC"/>
    <w:rsid w:val="004169BA"/>
    <w:rsid w:val="00417239"/>
    <w:rsid w:val="00417620"/>
    <w:rsid w:val="00417897"/>
    <w:rsid w:val="00417FA4"/>
    <w:rsid w:val="004201D7"/>
    <w:rsid w:val="004207D7"/>
    <w:rsid w:val="0042092E"/>
    <w:rsid w:val="00421367"/>
    <w:rsid w:val="00421886"/>
    <w:rsid w:val="004219F2"/>
    <w:rsid w:val="00422042"/>
    <w:rsid w:val="0042216A"/>
    <w:rsid w:val="0042227C"/>
    <w:rsid w:val="00422A45"/>
    <w:rsid w:val="00422A78"/>
    <w:rsid w:val="00422B9E"/>
    <w:rsid w:val="00423197"/>
    <w:rsid w:val="004232D9"/>
    <w:rsid w:val="00423942"/>
    <w:rsid w:val="00423A49"/>
    <w:rsid w:val="00423B28"/>
    <w:rsid w:val="00423DC6"/>
    <w:rsid w:val="00423F22"/>
    <w:rsid w:val="00423F51"/>
    <w:rsid w:val="00424718"/>
    <w:rsid w:val="004248D9"/>
    <w:rsid w:val="00424D19"/>
    <w:rsid w:val="00424E63"/>
    <w:rsid w:val="004251D9"/>
    <w:rsid w:val="00425414"/>
    <w:rsid w:val="004254F6"/>
    <w:rsid w:val="00425738"/>
    <w:rsid w:val="004258FB"/>
    <w:rsid w:val="00425B6E"/>
    <w:rsid w:val="00425B9F"/>
    <w:rsid w:val="00425BF2"/>
    <w:rsid w:val="00425C8D"/>
    <w:rsid w:val="0042608E"/>
    <w:rsid w:val="00426566"/>
    <w:rsid w:val="004265CB"/>
    <w:rsid w:val="004266C2"/>
    <w:rsid w:val="004269FB"/>
    <w:rsid w:val="00426A8B"/>
    <w:rsid w:val="0042746D"/>
    <w:rsid w:val="00427926"/>
    <w:rsid w:val="00427B4D"/>
    <w:rsid w:val="00427D8D"/>
    <w:rsid w:val="00427E16"/>
    <w:rsid w:val="0043038A"/>
    <w:rsid w:val="0043064A"/>
    <w:rsid w:val="00430AC0"/>
    <w:rsid w:val="00430C13"/>
    <w:rsid w:val="00430D3D"/>
    <w:rsid w:val="00430DF5"/>
    <w:rsid w:val="004312C6"/>
    <w:rsid w:val="0043154F"/>
    <w:rsid w:val="00431725"/>
    <w:rsid w:val="004317F1"/>
    <w:rsid w:val="00431861"/>
    <w:rsid w:val="00431AAB"/>
    <w:rsid w:val="00431C2A"/>
    <w:rsid w:val="00431DD6"/>
    <w:rsid w:val="0043242C"/>
    <w:rsid w:val="0043245A"/>
    <w:rsid w:val="0043262E"/>
    <w:rsid w:val="00432673"/>
    <w:rsid w:val="00432B53"/>
    <w:rsid w:val="004330CC"/>
    <w:rsid w:val="004336B6"/>
    <w:rsid w:val="00433963"/>
    <w:rsid w:val="00433AFE"/>
    <w:rsid w:val="00433F16"/>
    <w:rsid w:val="004342C5"/>
    <w:rsid w:val="004347CC"/>
    <w:rsid w:val="00434871"/>
    <w:rsid w:val="00434AFB"/>
    <w:rsid w:val="00434BDF"/>
    <w:rsid w:val="00434F9A"/>
    <w:rsid w:val="004354EE"/>
    <w:rsid w:val="00435C51"/>
    <w:rsid w:val="00435C7F"/>
    <w:rsid w:val="00435FB8"/>
    <w:rsid w:val="004367F7"/>
    <w:rsid w:val="00436BE1"/>
    <w:rsid w:val="004371A8"/>
    <w:rsid w:val="00437736"/>
    <w:rsid w:val="004378CF"/>
    <w:rsid w:val="00437C99"/>
    <w:rsid w:val="00437D85"/>
    <w:rsid w:val="00437F35"/>
    <w:rsid w:val="004405A5"/>
    <w:rsid w:val="00440836"/>
    <w:rsid w:val="00440E4C"/>
    <w:rsid w:val="00440EDC"/>
    <w:rsid w:val="00441572"/>
    <w:rsid w:val="00442095"/>
    <w:rsid w:val="0044245C"/>
    <w:rsid w:val="00442754"/>
    <w:rsid w:val="00442D66"/>
    <w:rsid w:val="00442E59"/>
    <w:rsid w:val="00443765"/>
    <w:rsid w:val="004437DE"/>
    <w:rsid w:val="00443946"/>
    <w:rsid w:val="00443A98"/>
    <w:rsid w:val="00443AD2"/>
    <w:rsid w:val="00443C66"/>
    <w:rsid w:val="00443DF6"/>
    <w:rsid w:val="00443EA9"/>
    <w:rsid w:val="00443F18"/>
    <w:rsid w:val="004445DF"/>
    <w:rsid w:val="004447A1"/>
    <w:rsid w:val="00444944"/>
    <w:rsid w:val="00444EB8"/>
    <w:rsid w:val="00444F08"/>
    <w:rsid w:val="004450A5"/>
    <w:rsid w:val="0044526A"/>
    <w:rsid w:val="004454AA"/>
    <w:rsid w:val="00445577"/>
    <w:rsid w:val="004458B4"/>
    <w:rsid w:val="00445ACA"/>
    <w:rsid w:val="00445B21"/>
    <w:rsid w:val="00445D86"/>
    <w:rsid w:val="00446137"/>
    <w:rsid w:val="0044619F"/>
    <w:rsid w:val="00446323"/>
    <w:rsid w:val="00446336"/>
    <w:rsid w:val="004466F0"/>
    <w:rsid w:val="00446BF1"/>
    <w:rsid w:val="00446CB0"/>
    <w:rsid w:val="00446FE2"/>
    <w:rsid w:val="00447061"/>
    <w:rsid w:val="00447102"/>
    <w:rsid w:val="0044742E"/>
    <w:rsid w:val="004475D3"/>
    <w:rsid w:val="004477BE"/>
    <w:rsid w:val="00447DE3"/>
    <w:rsid w:val="00447F3C"/>
    <w:rsid w:val="00450A4E"/>
    <w:rsid w:val="00450B2D"/>
    <w:rsid w:val="00450EFE"/>
    <w:rsid w:val="00450EFF"/>
    <w:rsid w:val="00450F47"/>
    <w:rsid w:val="00451480"/>
    <w:rsid w:val="004515D2"/>
    <w:rsid w:val="0045166A"/>
    <w:rsid w:val="004517B8"/>
    <w:rsid w:val="00451B78"/>
    <w:rsid w:val="00451C84"/>
    <w:rsid w:val="00451CF8"/>
    <w:rsid w:val="00452057"/>
    <w:rsid w:val="00452061"/>
    <w:rsid w:val="0045222A"/>
    <w:rsid w:val="00452373"/>
    <w:rsid w:val="004527B9"/>
    <w:rsid w:val="00452B14"/>
    <w:rsid w:val="00452B76"/>
    <w:rsid w:val="00452C20"/>
    <w:rsid w:val="004531B5"/>
    <w:rsid w:val="0045333D"/>
    <w:rsid w:val="004536D1"/>
    <w:rsid w:val="004537F8"/>
    <w:rsid w:val="0045397D"/>
    <w:rsid w:val="004539E8"/>
    <w:rsid w:val="004539EB"/>
    <w:rsid w:val="00453AC4"/>
    <w:rsid w:val="00453C97"/>
    <w:rsid w:val="004540A1"/>
    <w:rsid w:val="004547A1"/>
    <w:rsid w:val="00454CE6"/>
    <w:rsid w:val="00454D75"/>
    <w:rsid w:val="00455599"/>
    <w:rsid w:val="0045571F"/>
    <w:rsid w:val="004557EA"/>
    <w:rsid w:val="00455997"/>
    <w:rsid w:val="004561E8"/>
    <w:rsid w:val="004563FC"/>
    <w:rsid w:val="00456483"/>
    <w:rsid w:val="0045671C"/>
    <w:rsid w:val="00456A98"/>
    <w:rsid w:val="00456CC7"/>
    <w:rsid w:val="00456CFE"/>
    <w:rsid w:val="00456F4F"/>
    <w:rsid w:val="00456F77"/>
    <w:rsid w:val="00457142"/>
    <w:rsid w:val="0045723A"/>
    <w:rsid w:val="004574CA"/>
    <w:rsid w:val="0045755C"/>
    <w:rsid w:val="00457618"/>
    <w:rsid w:val="00457C82"/>
    <w:rsid w:val="00457D89"/>
    <w:rsid w:val="00457F88"/>
    <w:rsid w:val="004606DC"/>
    <w:rsid w:val="00460779"/>
    <w:rsid w:val="004608FA"/>
    <w:rsid w:val="00460BA1"/>
    <w:rsid w:val="00460BBA"/>
    <w:rsid w:val="00460D19"/>
    <w:rsid w:val="00460D35"/>
    <w:rsid w:val="00460D8F"/>
    <w:rsid w:val="0046102F"/>
    <w:rsid w:val="0046132F"/>
    <w:rsid w:val="0046160E"/>
    <w:rsid w:val="004617FD"/>
    <w:rsid w:val="00461824"/>
    <w:rsid w:val="00461930"/>
    <w:rsid w:val="00461BBC"/>
    <w:rsid w:val="00461D2B"/>
    <w:rsid w:val="00461DB7"/>
    <w:rsid w:val="004620C1"/>
    <w:rsid w:val="004621A9"/>
    <w:rsid w:val="004624D7"/>
    <w:rsid w:val="00462656"/>
    <w:rsid w:val="004627B0"/>
    <w:rsid w:val="00463077"/>
    <w:rsid w:val="0046307F"/>
    <w:rsid w:val="00463601"/>
    <w:rsid w:val="004639E2"/>
    <w:rsid w:val="00463BA3"/>
    <w:rsid w:val="00463D05"/>
    <w:rsid w:val="00463D2A"/>
    <w:rsid w:val="00463F40"/>
    <w:rsid w:val="00463FE1"/>
    <w:rsid w:val="004646E4"/>
    <w:rsid w:val="00464C3C"/>
    <w:rsid w:val="00464CE1"/>
    <w:rsid w:val="00464E1F"/>
    <w:rsid w:val="00464EB0"/>
    <w:rsid w:val="00464EB3"/>
    <w:rsid w:val="00464EB9"/>
    <w:rsid w:val="00465030"/>
    <w:rsid w:val="004653D8"/>
    <w:rsid w:val="0046551C"/>
    <w:rsid w:val="00465A80"/>
    <w:rsid w:val="0046608A"/>
    <w:rsid w:val="0046624B"/>
    <w:rsid w:val="0046629E"/>
    <w:rsid w:val="00466417"/>
    <w:rsid w:val="0046676B"/>
    <w:rsid w:val="00466778"/>
    <w:rsid w:val="0046678C"/>
    <w:rsid w:val="00466C52"/>
    <w:rsid w:val="00466D02"/>
    <w:rsid w:val="00466FC2"/>
    <w:rsid w:val="0046703A"/>
    <w:rsid w:val="004670A9"/>
    <w:rsid w:val="0046716F"/>
    <w:rsid w:val="0046732B"/>
    <w:rsid w:val="00467410"/>
    <w:rsid w:val="004675EF"/>
    <w:rsid w:val="00467746"/>
    <w:rsid w:val="00467C9F"/>
    <w:rsid w:val="00467DCD"/>
    <w:rsid w:val="00470071"/>
    <w:rsid w:val="004706E5"/>
    <w:rsid w:val="00470751"/>
    <w:rsid w:val="004707D2"/>
    <w:rsid w:val="00470928"/>
    <w:rsid w:val="00470951"/>
    <w:rsid w:val="00470A73"/>
    <w:rsid w:val="00470ABC"/>
    <w:rsid w:val="004710A5"/>
    <w:rsid w:val="00471134"/>
    <w:rsid w:val="00471A47"/>
    <w:rsid w:val="00471BA6"/>
    <w:rsid w:val="00471C49"/>
    <w:rsid w:val="00472641"/>
    <w:rsid w:val="00472651"/>
    <w:rsid w:val="00472865"/>
    <w:rsid w:val="00472A77"/>
    <w:rsid w:val="00472C91"/>
    <w:rsid w:val="00472EDE"/>
    <w:rsid w:val="004730CA"/>
    <w:rsid w:val="004730D2"/>
    <w:rsid w:val="00473125"/>
    <w:rsid w:val="004734E2"/>
    <w:rsid w:val="0047380C"/>
    <w:rsid w:val="00473CD4"/>
    <w:rsid w:val="00473CD9"/>
    <w:rsid w:val="00473D59"/>
    <w:rsid w:val="00473F43"/>
    <w:rsid w:val="004740C8"/>
    <w:rsid w:val="00474134"/>
    <w:rsid w:val="00474623"/>
    <w:rsid w:val="004746A1"/>
    <w:rsid w:val="00474D12"/>
    <w:rsid w:val="004751CC"/>
    <w:rsid w:val="00475967"/>
    <w:rsid w:val="00475B0E"/>
    <w:rsid w:val="00475BF8"/>
    <w:rsid w:val="00475FC3"/>
    <w:rsid w:val="004761B3"/>
    <w:rsid w:val="0047655A"/>
    <w:rsid w:val="00476629"/>
    <w:rsid w:val="004768F2"/>
    <w:rsid w:val="00476947"/>
    <w:rsid w:val="004769C1"/>
    <w:rsid w:val="004769FF"/>
    <w:rsid w:val="00476A06"/>
    <w:rsid w:val="00476A07"/>
    <w:rsid w:val="00476B8E"/>
    <w:rsid w:val="00476F15"/>
    <w:rsid w:val="004770CF"/>
    <w:rsid w:val="004771B7"/>
    <w:rsid w:val="00477275"/>
    <w:rsid w:val="004775AD"/>
    <w:rsid w:val="00477DB7"/>
    <w:rsid w:val="00480096"/>
    <w:rsid w:val="004800DD"/>
    <w:rsid w:val="004800F7"/>
    <w:rsid w:val="0048020A"/>
    <w:rsid w:val="004808B6"/>
    <w:rsid w:val="00480904"/>
    <w:rsid w:val="0048091E"/>
    <w:rsid w:val="00480C90"/>
    <w:rsid w:val="00480DCC"/>
    <w:rsid w:val="00481260"/>
    <w:rsid w:val="0048182E"/>
    <w:rsid w:val="00481AAA"/>
    <w:rsid w:val="00481E3E"/>
    <w:rsid w:val="00481EB1"/>
    <w:rsid w:val="004821D1"/>
    <w:rsid w:val="004822C9"/>
    <w:rsid w:val="0048266A"/>
    <w:rsid w:val="0048282B"/>
    <w:rsid w:val="00482863"/>
    <w:rsid w:val="0048295B"/>
    <w:rsid w:val="00482AD8"/>
    <w:rsid w:val="00482B1F"/>
    <w:rsid w:val="00482CFF"/>
    <w:rsid w:val="00482E5F"/>
    <w:rsid w:val="004833AB"/>
    <w:rsid w:val="00483554"/>
    <w:rsid w:val="0048387B"/>
    <w:rsid w:val="00484057"/>
    <w:rsid w:val="00484646"/>
    <w:rsid w:val="00484AB6"/>
    <w:rsid w:val="00485206"/>
    <w:rsid w:val="004852AF"/>
    <w:rsid w:val="00485451"/>
    <w:rsid w:val="004856B5"/>
    <w:rsid w:val="00485705"/>
    <w:rsid w:val="004857C4"/>
    <w:rsid w:val="0048603C"/>
    <w:rsid w:val="0048610A"/>
    <w:rsid w:val="00486165"/>
    <w:rsid w:val="00486599"/>
    <w:rsid w:val="004875EE"/>
    <w:rsid w:val="00487684"/>
    <w:rsid w:val="00487793"/>
    <w:rsid w:val="00487813"/>
    <w:rsid w:val="00487887"/>
    <w:rsid w:val="00487A10"/>
    <w:rsid w:val="0049023A"/>
    <w:rsid w:val="00490242"/>
    <w:rsid w:val="00490303"/>
    <w:rsid w:val="0049069C"/>
    <w:rsid w:val="00490998"/>
    <w:rsid w:val="00490EC2"/>
    <w:rsid w:val="0049121F"/>
    <w:rsid w:val="0049124F"/>
    <w:rsid w:val="004915C5"/>
    <w:rsid w:val="00491C93"/>
    <w:rsid w:val="00491F9F"/>
    <w:rsid w:val="00491FA2"/>
    <w:rsid w:val="00491FBC"/>
    <w:rsid w:val="004923C6"/>
    <w:rsid w:val="00492666"/>
    <w:rsid w:val="004929C9"/>
    <w:rsid w:val="004931C1"/>
    <w:rsid w:val="004931E4"/>
    <w:rsid w:val="00493230"/>
    <w:rsid w:val="00493593"/>
    <w:rsid w:val="004935FB"/>
    <w:rsid w:val="00493B98"/>
    <w:rsid w:val="00493D35"/>
    <w:rsid w:val="00493DE8"/>
    <w:rsid w:val="00494026"/>
    <w:rsid w:val="00494098"/>
    <w:rsid w:val="004941E4"/>
    <w:rsid w:val="0049462F"/>
    <w:rsid w:val="004947D6"/>
    <w:rsid w:val="00494822"/>
    <w:rsid w:val="004949C1"/>
    <w:rsid w:val="0049538C"/>
    <w:rsid w:val="004954B0"/>
    <w:rsid w:val="004957DB"/>
    <w:rsid w:val="00495897"/>
    <w:rsid w:val="00495F00"/>
    <w:rsid w:val="004961D7"/>
    <w:rsid w:val="004964D9"/>
    <w:rsid w:val="00496521"/>
    <w:rsid w:val="00496603"/>
    <w:rsid w:val="00496837"/>
    <w:rsid w:val="00496B96"/>
    <w:rsid w:val="00496C97"/>
    <w:rsid w:val="00497211"/>
    <w:rsid w:val="004978B9"/>
    <w:rsid w:val="00497934"/>
    <w:rsid w:val="00497A4B"/>
    <w:rsid w:val="00497BEA"/>
    <w:rsid w:val="00497C9A"/>
    <w:rsid w:val="004A009A"/>
    <w:rsid w:val="004A020D"/>
    <w:rsid w:val="004A04C9"/>
    <w:rsid w:val="004A0794"/>
    <w:rsid w:val="004A0A02"/>
    <w:rsid w:val="004A0B16"/>
    <w:rsid w:val="004A0BE7"/>
    <w:rsid w:val="004A12DE"/>
    <w:rsid w:val="004A173F"/>
    <w:rsid w:val="004A2011"/>
    <w:rsid w:val="004A21ED"/>
    <w:rsid w:val="004A22AB"/>
    <w:rsid w:val="004A242E"/>
    <w:rsid w:val="004A2950"/>
    <w:rsid w:val="004A29CA"/>
    <w:rsid w:val="004A2D86"/>
    <w:rsid w:val="004A30D6"/>
    <w:rsid w:val="004A38AF"/>
    <w:rsid w:val="004A445E"/>
    <w:rsid w:val="004A453F"/>
    <w:rsid w:val="004A45FC"/>
    <w:rsid w:val="004A48FC"/>
    <w:rsid w:val="004A4E51"/>
    <w:rsid w:val="004A4E52"/>
    <w:rsid w:val="004A5062"/>
    <w:rsid w:val="004A5249"/>
    <w:rsid w:val="004A53C2"/>
    <w:rsid w:val="004A53CC"/>
    <w:rsid w:val="004A5AA7"/>
    <w:rsid w:val="004A5BD6"/>
    <w:rsid w:val="004A5EC5"/>
    <w:rsid w:val="004A5FF8"/>
    <w:rsid w:val="004A62C3"/>
    <w:rsid w:val="004A649F"/>
    <w:rsid w:val="004A69CA"/>
    <w:rsid w:val="004A701F"/>
    <w:rsid w:val="004A7368"/>
    <w:rsid w:val="004A751A"/>
    <w:rsid w:val="004A75D3"/>
    <w:rsid w:val="004A76CC"/>
    <w:rsid w:val="004A79AB"/>
    <w:rsid w:val="004A7A43"/>
    <w:rsid w:val="004A7D0A"/>
    <w:rsid w:val="004B010C"/>
    <w:rsid w:val="004B0217"/>
    <w:rsid w:val="004B04EB"/>
    <w:rsid w:val="004B06C7"/>
    <w:rsid w:val="004B07A0"/>
    <w:rsid w:val="004B0B56"/>
    <w:rsid w:val="004B11D3"/>
    <w:rsid w:val="004B1647"/>
    <w:rsid w:val="004B1AB5"/>
    <w:rsid w:val="004B1D0C"/>
    <w:rsid w:val="004B1D96"/>
    <w:rsid w:val="004B1DC0"/>
    <w:rsid w:val="004B21FF"/>
    <w:rsid w:val="004B220A"/>
    <w:rsid w:val="004B22F9"/>
    <w:rsid w:val="004B239D"/>
    <w:rsid w:val="004B2619"/>
    <w:rsid w:val="004B2950"/>
    <w:rsid w:val="004B2C44"/>
    <w:rsid w:val="004B32ED"/>
    <w:rsid w:val="004B33C1"/>
    <w:rsid w:val="004B38BF"/>
    <w:rsid w:val="004B3928"/>
    <w:rsid w:val="004B3C71"/>
    <w:rsid w:val="004B4008"/>
    <w:rsid w:val="004B471E"/>
    <w:rsid w:val="004B4A25"/>
    <w:rsid w:val="004B4C13"/>
    <w:rsid w:val="004B4CA8"/>
    <w:rsid w:val="004B4D95"/>
    <w:rsid w:val="004B523A"/>
    <w:rsid w:val="004B5694"/>
    <w:rsid w:val="004B5698"/>
    <w:rsid w:val="004B5A14"/>
    <w:rsid w:val="004B6B24"/>
    <w:rsid w:val="004B6F63"/>
    <w:rsid w:val="004B7186"/>
    <w:rsid w:val="004B7285"/>
    <w:rsid w:val="004B7647"/>
    <w:rsid w:val="004B78F0"/>
    <w:rsid w:val="004B7969"/>
    <w:rsid w:val="004B7C37"/>
    <w:rsid w:val="004B7C84"/>
    <w:rsid w:val="004B7C97"/>
    <w:rsid w:val="004B7E38"/>
    <w:rsid w:val="004C002C"/>
    <w:rsid w:val="004C039D"/>
    <w:rsid w:val="004C0B03"/>
    <w:rsid w:val="004C0B35"/>
    <w:rsid w:val="004C0C4A"/>
    <w:rsid w:val="004C135B"/>
    <w:rsid w:val="004C1485"/>
    <w:rsid w:val="004C15AB"/>
    <w:rsid w:val="004C1814"/>
    <w:rsid w:val="004C18AC"/>
    <w:rsid w:val="004C19B4"/>
    <w:rsid w:val="004C1A56"/>
    <w:rsid w:val="004C20E0"/>
    <w:rsid w:val="004C2271"/>
    <w:rsid w:val="004C22C3"/>
    <w:rsid w:val="004C24E3"/>
    <w:rsid w:val="004C25BF"/>
    <w:rsid w:val="004C31D5"/>
    <w:rsid w:val="004C3304"/>
    <w:rsid w:val="004C34C3"/>
    <w:rsid w:val="004C381E"/>
    <w:rsid w:val="004C382D"/>
    <w:rsid w:val="004C386D"/>
    <w:rsid w:val="004C39F7"/>
    <w:rsid w:val="004C3BA4"/>
    <w:rsid w:val="004C3E72"/>
    <w:rsid w:val="004C41BB"/>
    <w:rsid w:val="004C4487"/>
    <w:rsid w:val="004C467E"/>
    <w:rsid w:val="004C4B01"/>
    <w:rsid w:val="004C4D02"/>
    <w:rsid w:val="004C5354"/>
    <w:rsid w:val="004C5598"/>
    <w:rsid w:val="004C5662"/>
    <w:rsid w:val="004C56FB"/>
    <w:rsid w:val="004C5C94"/>
    <w:rsid w:val="004C6005"/>
    <w:rsid w:val="004C61BB"/>
    <w:rsid w:val="004C61C8"/>
    <w:rsid w:val="004C6355"/>
    <w:rsid w:val="004C680E"/>
    <w:rsid w:val="004C6825"/>
    <w:rsid w:val="004C6F37"/>
    <w:rsid w:val="004C7377"/>
    <w:rsid w:val="004C74C5"/>
    <w:rsid w:val="004C74C8"/>
    <w:rsid w:val="004C74F8"/>
    <w:rsid w:val="004C76B7"/>
    <w:rsid w:val="004C7B54"/>
    <w:rsid w:val="004C7C3B"/>
    <w:rsid w:val="004C7CC2"/>
    <w:rsid w:val="004C7DB2"/>
    <w:rsid w:val="004D00D9"/>
    <w:rsid w:val="004D03AB"/>
    <w:rsid w:val="004D06B0"/>
    <w:rsid w:val="004D08DF"/>
    <w:rsid w:val="004D111A"/>
    <w:rsid w:val="004D1515"/>
    <w:rsid w:val="004D1796"/>
    <w:rsid w:val="004D2319"/>
    <w:rsid w:val="004D2442"/>
    <w:rsid w:val="004D25CA"/>
    <w:rsid w:val="004D2CFA"/>
    <w:rsid w:val="004D2FCF"/>
    <w:rsid w:val="004D368C"/>
    <w:rsid w:val="004D36C3"/>
    <w:rsid w:val="004D39D1"/>
    <w:rsid w:val="004D410C"/>
    <w:rsid w:val="004D420D"/>
    <w:rsid w:val="004D463C"/>
    <w:rsid w:val="004D4647"/>
    <w:rsid w:val="004D47F6"/>
    <w:rsid w:val="004D4B70"/>
    <w:rsid w:val="004D4BCA"/>
    <w:rsid w:val="004D4CD4"/>
    <w:rsid w:val="004D4F9B"/>
    <w:rsid w:val="004D5022"/>
    <w:rsid w:val="004D50A3"/>
    <w:rsid w:val="004D5132"/>
    <w:rsid w:val="004D527A"/>
    <w:rsid w:val="004D54A8"/>
    <w:rsid w:val="004D589F"/>
    <w:rsid w:val="004D5A68"/>
    <w:rsid w:val="004D5B46"/>
    <w:rsid w:val="004D5E05"/>
    <w:rsid w:val="004D5F1E"/>
    <w:rsid w:val="004D60F6"/>
    <w:rsid w:val="004D62CC"/>
    <w:rsid w:val="004D6343"/>
    <w:rsid w:val="004D6697"/>
    <w:rsid w:val="004D70EB"/>
    <w:rsid w:val="004D7417"/>
    <w:rsid w:val="004D74C3"/>
    <w:rsid w:val="004D7B04"/>
    <w:rsid w:val="004D7BBE"/>
    <w:rsid w:val="004E0084"/>
    <w:rsid w:val="004E053D"/>
    <w:rsid w:val="004E090C"/>
    <w:rsid w:val="004E0ADB"/>
    <w:rsid w:val="004E0EF9"/>
    <w:rsid w:val="004E1023"/>
    <w:rsid w:val="004E145B"/>
    <w:rsid w:val="004E1923"/>
    <w:rsid w:val="004E1E82"/>
    <w:rsid w:val="004E2129"/>
    <w:rsid w:val="004E21E0"/>
    <w:rsid w:val="004E2EB5"/>
    <w:rsid w:val="004E2FAB"/>
    <w:rsid w:val="004E31EB"/>
    <w:rsid w:val="004E367C"/>
    <w:rsid w:val="004E3687"/>
    <w:rsid w:val="004E36E5"/>
    <w:rsid w:val="004E38A0"/>
    <w:rsid w:val="004E3AC4"/>
    <w:rsid w:val="004E41D9"/>
    <w:rsid w:val="004E4AE4"/>
    <w:rsid w:val="004E4CA9"/>
    <w:rsid w:val="004E4CEB"/>
    <w:rsid w:val="004E4E54"/>
    <w:rsid w:val="004E5304"/>
    <w:rsid w:val="004E5318"/>
    <w:rsid w:val="004E558B"/>
    <w:rsid w:val="004E5C0D"/>
    <w:rsid w:val="004E5EE6"/>
    <w:rsid w:val="004E5F3E"/>
    <w:rsid w:val="004E5F95"/>
    <w:rsid w:val="004E6012"/>
    <w:rsid w:val="004E663D"/>
    <w:rsid w:val="004E6905"/>
    <w:rsid w:val="004E6BD4"/>
    <w:rsid w:val="004E6ED3"/>
    <w:rsid w:val="004E7269"/>
    <w:rsid w:val="004E7985"/>
    <w:rsid w:val="004E7B8B"/>
    <w:rsid w:val="004E7BF0"/>
    <w:rsid w:val="004E7D71"/>
    <w:rsid w:val="004E7D7D"/>
    <w:rsid w:val="004E7E3D"/>
    <w:rsid w:val="004E7F98"/>
    <w:rsid w:val="004F0347"/>
    <w:rsid w:val="004F049A"/>
    <w:rsid w:val="004F0528"/>
    <w:rsid w:val="004F06BA"/>
    <w:rsid w:val="004F06EB"/>
    <w:rsid w:val="004F0892"/>
    <w:rsid w:val="004F0972"/>
    <w:rsid w:val="004F0B00"/>
    <w:rsid w:val="004F0C34"/>
    <w:rsid w:val="004F0F1F"/>
    <w:rsid w:val="004F1E7A"/>
    <w:rsid w:val="004F2295"/>
    <w:rsid w:val="004F240F"/>
    <w:rsid w:val="004F24C7"/>
    <w:rsid w:val="004F261A"/>
    <w:rsid w:val="004F2C20"/>
    <w:rsid w:val="004F361C"/>
    <w:rsid w:val="004F36DA"/>
    <w:rsid w:val="004F377C"/>
    <w:rsid w:val="004F3890"/>
    <w:rsid w:val="004F3897"/>
    <w:rsid w:val="004F3AB1"/>
    <w:rsid w:val="004F3C3D"/>
    <w:rsid w:val="004F3EEA"/>
    <w:rsid w:val="004F41F4"/>
    <w:rsid w:val="004F452E"/>
    <w:rsid w:val="004F46D2"/>
    <w:rsid w:val="004F47A3"/>
    <w:rsid w:val="004F4CC6"/>
    <w:rsid w:val="004F4D4C"/>
    <w:rsid w:val="004F4E4B"/>
    <w:rsid w:val="004F506D"/>
    <w:rsid w:val="004F5085"/>
    <w:rsid w:val="004F542B"/>
    <w:rsid w:val="004F5524"/>
    <w:rsid w:val="004F55E4"/>
    <w:rsid w:val="004F5994"/>
    <w:rsid w:val="004F5A14"/>
    <w:rsid w:val="004F5B2E"/>
    <w:rsid w:val="004F601D"/>
    <w:rsid w:val="004F6058"/>
    <w:rsid w:val="004F6304"/>
    <w:rsid w:val="004F6726"/>
    <w:rsid w:val="004F6F5A"/>
    <w:rsid w:val="004F7490"/>
    <w:rsid w:val="004F74C8"/>
    <w:rsid w:val="004F7C3A"/>
    <w:rsid w:val="004F7D62"/>
    <w:rsid w:val="00500073"/>
    <w:rsid w:val="0050094C"/>
    <w:rsid w:val="00500FA1"/>
    <w:rsid w:val="0050143D"/>
    <w:rsid w:val="00501447"/>
    <w:rsid w:val="00501460"/>
    <w:rsid w:val="0050162A"/>
    <w:rsid w:val="00501960"/>
    <w:rsid w:val="00501F16"/>
    <w:rsid w:val="005022C1"/>
    <w:rsid w:val="00502565"/>
    <w:rsid w:val="00502D53"/>
    <w:rsid w:val="00503435"/>
    <w:rsid w:val="00503724"/>
    <w:rsid w:val="00503D68"/>
    <w:rsid w:val="00503D7F"/>
    <w:rsid w:val="00503DF8"/>
    <w:rsid w:val="00503FD0"/>
    <w:rsid w:val="005048A6"/>
    <w:rsid w:val="00504FB4"/>
    <w:rsid w:val="00504FF4"/>
    <w:rsid w:val="00505280"/>
    <w:rsid w:val="0050528F"/>
    <w:rsid w:val="00505357"/>
    <w:rsid w:val="005053AA"/>
    <w:rsid w:val="00505814"/>
    <w:rsid w:val="00505B45"/>
    <w:rsid w:val="00505D12"/>
    <w:rsid w:val="00505E9C"/>
    <w:rsid w:val="00505ED7"/>
    <w:rsid w:val="00505FB3"/>
    <w:rsid w:val="005062AE"/>
    <w:rsid w:val="005062DF"/>
    <w:rsid w:val="00506BCA"/>
    <w:rsid w:val="00506C90"/>
    <w:rsid w:val="00507125"/>
    <w:rsid w:val="00507D6F"/>
    <w:rsid w:val="00510124"/>
    <w:rsid w:val="005104C2"/>
    <w:rsid w:val="00510FA2"/>
    <w:rsid w:val="005110B8"/>
    <w:rsid w:val="005113BF"/>
    <w:rsid w:val="005114D3"/>
    <w:rsid w:val="005114EA"/>
    <w:rsid w:val="005115FB"/>
    <w:rsid w:val="0051168C"/>
    <w:rsid w:val="005116A3"/>
    <w:rsid w:val="005116BD"/>
    <w:rsid w:val="0051180D"/>
    <w:rsid w:val="00511918"/>
    <w:rsid w:val="005119A6"/>
    <w:rsid w:val="00511E0A"/>
    <w:rsid w:val="00511EDC"/>
    <w:rsid w:val="00511F96"/>
    <w:rsid w:val="0051201D"/>
    <w:rsid w:val="00512147"/>
    <w:rsid w:val="0051227E"/>
    <w:rsid w:val="00512B46"/>
    <w:rsid w:val="00512EB9"/>
    <w:rsid w:val="00512F2B"/>
    <w:rsid w:val="00513654"/>
    <w:rsid w:val="00513718"/>
    <w:rsid w:val="00513912"/>
    <w:rsid w:val="00513DE9"/>
    <w:rsid w:val="00513E1E"/>
    <w:rsid w:val="00514057"/>
    <w:rsid w:val="005143F4"/>
    <w:rsid w:val="005147DF"/>
    <w:rsid w:val="005148AF"/>
    <w:rsid w:val="005149B9"/>
    <w:rsid w:val="00514B90"/>
    <w:rsid w:val="00514F3E"/>
    <w:rsid w:val="0051513A"/>
    <w:rsid w:val="005156A7"/>
    <w:rsid w:val="005158ED"/>
    <w:rsid w:val="00515DE2"/>
    <w:rsid w:val="00515FD1"/>
    <w:rsid w:val="0051603C"/>
    <w:rsid w:val="005160EC"/>
    <w:rsid w:val="0051612E"/>
    <w:rsid w:val="0051649F"/>
    <w:rsid w:val="00516790"/>
    <w:rsid w:val="005168E1"/>
    <w:rsid w:val="00516A8E"/>
    <w:rsid w:val="00516E71"/>
    <w:rsid w:val="00516F8D"/>
    <w:rsid w:val="00516FA9"/>
    <w:rsid w:val="00517119"/>
    <w:rsid w:val="005171DB"/>
    <w:rsid w:val="005172D8"/>
    <w:rsid w:val="00517B65"/>
    <w:rsid w:val="00517E2F"/>
    <w:rsid w:val="00520587"/>
    <w:rsid w:val="0052084C"/>
    <w:rsid w:val="00520B54"/>
    <w:rsid w:val="00520CF4"/>
    <w:rsid w:val="00521217"/>
    <w:rsid w:val="00521958"/>
    <w:rsid w:val="00521B27"/>
    <w:rsid w:val="00521C3C"/>
    <w:rsid w:val="00521C3D"/>
    <w:rsid w:val="005226E8"/>
    <w:rsid w:val="00522AF0"/>
    <w:rsid w:val="005230A7"/>
    <w:rsid w:val="00523673"/>
    <w:rsid w:val="005237CB"/>
    <w:rsid w:val="00523BA7"/>
    <w:rsid w:val="00524202"/>
    <w:rsid w:val="005244D0"/>
    <w:rsid w:val="005245DA"/>
    <w:rsid w:val="00524614"/>
    <w:rsid w:val="00524894"/>
    <w:rsid w:val="0052492F"/>
    <w:rsid w:val="005250CF"/>
    <w:rsid w:val="005254EB"/>
    <w:rsid w:val="005256EF"/>
    <w:rsid w:val="00525C92"/>
    <w:rsid w:val="00525F3D"/>
    <w:rsid w:val="0052624C"/>
    <w:rsid w:val="005265DD"/>
    <w:rsid w:val="00526956"/>
    <w:rsid w:val="00526984"/>
    <w:rsid w:val="00526E1B"/>
    <w:rsid w:val="00527236"/>
    <w:rsid w:val="0052742C"/>
    <w:rsid w:val="00527700"/>
    <w:rsid w:val="00527756"/>
    <w:rsid w:val="00527761"/>
    <w:rsid w:val="00527929"/>
    <w:rsid w:val="00527CF6"/>
    <w:rsid w:val="00527ED6"/>
    <w:rsid w:val="0053027E"/>
    <w:rsid w:val="00530753"/>
    <w:rsid w:val="00530763"/>
    <w:rsid w:val="005309EF"/>
    <w:rsid w:val="00530CBC"/>
    <w:rsid w:val="0053139E"/>
    <w:rsid w:val="00531586"/>
    <w:rsid w:val="005317B6"/>
    <w:rsid w:val="00531806"/>
    <w:rsid w:val="00531A6B"/>
    <w:rsid w:val="00531B72"/>
    <w:rsid w:val="00531C9B"/>
    <w:rsid w:val="00531FC2"/>
    <w:rsid w:val="0053202A"/>
    <w:rsid w:val="00532214"/>
    <w:rsid w:val="00532370"/>
    <w:rsid w:val="005324DF"/>
    <w:rsid w:val="00532581"/>
    <w:rsid w:val="005326BE"/>
    <w:rsid w:val="005327FC"/>
    <w:rsid w:val="005329B4"/>
    <w:rsid w:val="00532AAC"/>
    <w:rsid w:val="00532BC5"/>
    <w:rsid w:val="00533686"/>
    <w:rsid w:val="00533BD5"/>
    <w:rsid w:val="00533C0A"/>
    <w:rsid w:val="00533DA2"/>
    <w:rsid w:val="0053455C"/>
    <w:rsid w:val="005348F1"/>
    <w:rsid w:val="005348FA"/>
    <w:rsid w:val="0053490E"/>
    <w:rsid w:val="0053499D"/>
    <w:rsid w:val="005354B0"/>
    <w:rsid w:val="0053591B"/>
    <w:rsid w:val="00535A2B"/>
    <w:rsid w:val="00535C37"/>
    <w:rsid w:val="00535CA7"/>
    <w:rsid w:val="00535FDA"/>
    <w:rsid w:val="0053657D"/>
    <w:rsid w:val="00536E7B"/>
    <w:rsid w:val="00537039"/>
    <w:rsid w:val="005370C0"/>
    <w:rsid w:val="00537327"/>
    <w:rsid w:val="00537363"/>
    <w:rsid w:val="00537585"/>
    <w:rsid w:val="005375C6"/>
    <w:rsid w:val="005377BD"/>
    <w:rsid w:val="005378CE"/>
    <w:rsid w:val="00537AF0"/>
    <w:rsid w:val="00537CF0"/>
    <w:rsid w:val="005401A7"/>
    <w:rsid w:val="00540EAC"/>
    <w:rsid w:val="00541059"/>
    <w:rsid w:val="005411AB"/>
    <w:rsid w:val="005414F3"/>
    <w:rsid w:val="0054187A"/>
    <w:rsid w:val="005418EA"/>
    <w:rsid w:val="00541A5A"/>
    <w:rsid w:val="00542751"/>
    <w:rsid w:val="00542756"/>
    <w:rsid w:val="00542ADF"/>
    <w:rsid w:val="00542BB3"/>
    <w:rsid w:val="00542CCF"/>
    <w:rsid w:val="00542CF0"/>
    <w:rsid w:val="00542E80"/>
    <w:rsid w:val="00543ACB"/>
    <w:rsid w:val="00543CCF"/>
    <w:rsid w:val="00543D10"/>
    <w:rsid w:val="00543E69"/>
    <w:rsid w:val="00543FA1"/>
    <w:rsid w:val="00544168"/>
    <w:rsid w:val="005441DD"/>
    <w:rsid w:val="00544A51"/>
    <w:rsid w:val="00544C62"/>
    <w:rsid w:val="00545050"/>
    <w:rsid w:val="00545452"/>
    <w:rsid w:val="00545544"/>
    <w:rsid w:val="00545883"/>
    <w:rsid w:val="00545A15"/>
    <w:rsid w:val="00545B75"/>
    <w:rsid w:val="00545D72"/>
    <w:rsid w:val="0054610F"/>
    <w:rsid w:val="00546294"/>
    <w:rsid w:val="005466E7"/>
    <w:rsid w:val="00546745"/>
    <w:rsid w:val="005467A8"/>
    <w:rsid w:val="005467ED"/>
    <w:rsid w:val="00546EBA"/>
    <w:rsid w:val="0054759B"/>
    <w:rsid w:val="00550036"/>
    <w:rsid w:val="0055004F"/>
    <w:rsid w:val="005501BC"/>
    <w:rsid w:val="005501C9"/>
    <w:rsid w:val="0055032F"/>
    <w:rsid w:val="0055041E"/>
    <w:rsid w:val="0055062A"/>
    <w:rsid w:val="005507C8"/>
    <w:rsid w:val="005509BB"/>
    <w:rsid w:val="00550CDE"/>
    <w:rsid w:val="00550F6C"/>
    <w:rsid w:val="005510DA"/>
    <w:rsid w:val="00551669"/>
    <w:rsid w:val="0055266C"/>
    <w:rsid w:val="005527FE"/>
    <w:rsid w:val="005534EA"/>
    <w:rsid w:val="00553BE1"/>
    <w:rsid w:val="00553C83"/>
    <w:rsid w:val="00553D83"/>
    <w:rsid w:val="00553E37"/>
    <w:rsid w:val="005540F8"/>
    <w:rsid w:val="0055452B"/>
    <w:rsid w:val="005545BB"/>
    <w:rsid w:val="0055477B"/>
    <w:rsid w:val="0055487E"/>
    <w:rsid w:val="00554E21"/>
    <w:rsid w:val="005552C6"/>
    <w:rsid w:val="005552D6"/>
    <w:rsid w:val="00555C8F"/>
    <w:rsid w:val="00556381"/>
    <w:rsid w:val="00556BDB"/>
    <w:rsid w:val="00556D9B"/>
    <w:rsid w:val="00556DAB"/>
    <w:rsid w:val="00557BB9"/>
    <w:rsid w:val="0056054D"/>
    <w:rsid w:val="005605ED"/>
    <w:rsid w:val="0056077C"/>
    <w:rsid w:val="00560B33"/>
    <w:rsid w:val="00560E0B"/>
    <w:rsid w:val="00561555"/>
    <w:rsid w:val="005620DA"/>
    <w:rsid w:val="0056246C"/>
    <w:rsid w:val="0056247D"/>
    <w:rsid w:val="00562781"/>
    <w:rsid w:val="00562B13"/>
    <w:rsid w:val="00562BC0"/>
    <w:rsid w:val="005633E6"/>
    <w:rsid w:val="005635F0"/>
    <w:rsid w:val="0056367E"/>
    <w:rsid w:val="00563969"/>
    <w:rsid w:val="00563B32"/>
    <w:rsid w:val="00563DA8"/>
    <w:rsid w:val="00563E41"/>
    <w:rsid w:val="00563F23"/>
    <w:rsid w:val="00564069"/>
    <w:rsid w:val="0056419D"/>
    <w:rsid w:val="00564393"/>
    <w:rsid w:val="00564618"/>
    <w:rsid w:val="00564658"/>
    <w:rsid w:val="00564A16"/>
    <w:rsid w:val="00564DF9"/>
    <w:rsid w:val="00565591"/>
    <w:rsid w:val="005655F4"/>
    <w:rsid w:val="005656F0"/>
    <w:rsid w:val="0056572A"/>
    <w:rsid w:val="005657AB"/>
    <w:rsid w:val="00565962"/>
    <w:rsid w:val="00566E0D"/>
    <w:rsid w:val="00566E90"/>
    <w:rsid w:val="00566F6A"/>
    <w:rsid w:val="005671DA"/>
    <w:rsid w:val="00567378"/>
    <w:rsid w:val="005673B7"/>
    <w:rsid w:val="005678E6"/>
    <w:rsid w:val="00567FCA"/>
    <w:rsid w:val="0057005B"/>
    <w:rsid w:val="005702AF"/>
    <w:rsid w:val="00570B9F"/>
    <w:rsid w:val="0057107C"/>
    <w:rsid w:val="00571400"/>
    <w:rsid w:val="00571624"/>
    <w:rsid w:val="00571767"/>
    <w:rsid w:val="0057197C"/>
    <w:rsid w:val="005719F4"/>
    <w:rsid w:val="00571A30"/>
    <w:rsid w:val="00571B3B"/>
    <w:rsid w:val="00571DB0"/>
    <w:rsid w:val="00571E43"/>
    <w:rsid w:val="00571EA9"/>
    <w:rsid w:val="005722B8"/>
    <w:rsid w:val="0057273B"/>
    <w:rsid w:val="00573091"/>
    <w:rsid w:val="00573D05"/>
    <w:rsid w:val="00573D28"/>
    <w:rsid w:val="005742CE"/>
    <w:rsid w:val="005744A3"/>
    <w:rsid w:val="0057458A"/>
    <w:rsid w:val="00574CB9"/>
    <w:rsid w:val="00574D46"/>
    <w:rsid w:val="0057508B"/>
    <w:rsid w:val="005752D2"/>
    <w:rsid w:val="005753AD"/>
    <w:rsid w:val="005753AF"/>
    <w:rsid w:val="0057556C"/>
    <w:rsid w:val="0057558D"/>
    <w:rsid w:val="0057647D"/>
    <w:rsid w:val="005765C1"/>
    <w:rsid w:val="005767E5"/>
    <w:rsid w:val="00577180"/>
    <w:rsid w:val="00577239"/>
    <w:rsid w:val="005773C8"/>
    <w:rsid w:val="00577845"/>
    <w:rsid w:val="005779D5"/>
    <w:rsid w:val="00577E75"/>
    <w:rsid w:val="00577F27"/>
    <w:rsid w:val="00577F82"/>
    <w:rsid w:val="00577FAC"/>
    <w:rsid w:val="0058012C"/>
    <w:rsid w:val="00580409"/>
    <w:rsid w:val="0058046B"/>
    <w:rsid w:val="005807EA"/>
    <w:rsid w:val="00580CC3"/>
    <w:rsid w:val="00580D7E"/>
    <w:rsid w:val="00580FD5"/>
    <w:rsid w:val="005810B4"/>
    <w:rsid w:val="005811E7"/>
    <w:rsid w:val="0058158F"/>
    <w:rsid w:val="0058175E"/>
    <w:rsid w:val="00581852"/>
    <w:rsid w:val="00581B37"/>
    <w:rsid w:val="00582240"/>
    <w:rsid w:val="005824F8"/>
    <w:rsid w:val="0058255C"/>
    <w:rsid w:val="00582837"/>
    <w:rsid w:val="00582DA1"/>
    <w:rsid w:val="00582FDC"/>
    <w:rsid w:val="005830A2"/>
    <w:rsid w:val="0058330C"/>
    <w:rsid w:val="00583AB7"/>
    <w:rsid w:val="00583ACF"/>
    <w:rsid w:val="00583B69"/>
    <w:rsid w:val="00583B90"/>
    <w:rsid w:val="005840C1"/>
    <w:rsid w:val="00584177"/>
    <w:rsid w:val="00584C29"/>
    <w:rsid w:val="00584C2F"/>
    <w:rsid w:val="00584E42"/>
    <w:rsid w:val="00584F5B"/>
    <w:rsid w:val="0058610A"/>
    <w:rsid w:val="005863AA"/>
    <w:rsid w:val="005864A2"/>
    <w:rsid w:val="0058661B"/>
    <w:rsid w:val="0058694E"/>
    <w:rsid w:val="00586A43"/>
    <w:rsid w:val="00586EFF"/>
    <w:rsid w:val="005873B5"/>
    <w:rsid w:val="00587478"/>
    <w:rsid w:val="005878AF"/>
    <w:rsid w:val="00587A19"/>
    <w:rsid w:val="00587B59"/>
    <w:rsid w:val="0059007C"/>
    <w:rsid w:val="005901FC"/>
    <w:rsid w:val="0059037E"/>
    <w:rsid w:val="00590495"/>
    <w:rsid w:val="00590864"/>
    <w:rsid w:val="00590E24"/>
    <w:rsid w:val="00590F0F"/>
    <w:rsid w:val="00591755"/>
    <w:rsid w:val="00591A5E"/>
    <w:rsid w:val="00591AE6"/>
    <w:rsid w:val="0059214C"/>
    <w:rsid w:val="005924F9"/>
    <w:rsid w:val="00592784"/>
    <w:rsid w:val="00592B67"/>
    <w:rsid w:val="00593214"/>
    <w:rsid w:val="0059343A"/>
    <w:rsid w:val="005934C5"/>
    <w:rsid w:val="00593519"/>
    <w:rsid w:val="00593945"/>
    <w:rsid w:val="00593AF9"/>
    <w:rsid w:val="00593B51"/>
    <w:rsid w:val="00593CC1"/>
    <w:rsid w:val="00593F35"/>
    <w:rsid w:val="0059406A"/>
    <w:rsid w:val="00594408"/>
    <w:rsid w:val="0059440E"/>
    <w:rsid w:val="00594458"/>
    <w:rsid w:val="005944A4"/>
    <w:rsid w:val="00594612"/>
    <w:rsid w:val="00594646"/>
    <w:rsid w:val="00594762"/>
    <w:rsid w:val="00594A0B"/>
    <w:rsid w:val="00594A4C"/>
    <w:rsid w:val="00594B91"/>
    <w:rsid w:val="0059503D"/>
    <w:rsid w:val="005952DF"/>
    <w:rsid w:val="00595549"/>
    <w:rsid w:val="005956A2"/>
    <w:rsid w:val="005959D0"/>
    <w:rsid w:val="00595B38"/>
    <w:rsid w:val="00595D76"/>
    <w:rsid w:val="00595DF1"/>
    <w:rsid w:val="00595E00"/>
    <w:rsid w:val="00596195"/>
    <w:rsid w:val="005964CB"/>
    <w:rsid w:val="00596500"/>
    <w:rsid w:val="00596683"/>
    <w:rsid w:val="00596723"/>
    <w:rsid w:val="00596A30"/>
    <w:rsid w:val="00596A52"/>
    <w:rsid w:val="00596C0B"/>
    <w:rsid w:val="00597243"/>
    <w:rsid w:val="005972C1"/>
    <w:rsid w:val="00597887"/>
    <w:rsid w:val="005A0CFA"/>
    <w:rsid w:val="005A0EC3"/>
    <w:rsid w:val="005A126C"/>
    <w:rsid w:val="005A136F"/>
    <w:rsid w:val="005A15E4"/>
    <w:rsid w:val="005A174A"/>
    <w:rsid w:val="005A18E7"/>
    <w:rsid w:val="005A1987"/>
    <w:rsid w:val="005A2102"/>
    <w:rsid w:val="005A2361"/>
    <w:rsid w:val="005A2957"/>
    <w:rsid w:val="005A29B7"/>
    <w:rsid w:val="005A2D70"/>
    <w:rsid w:val="005A2DA7"/>
    <w:rsid w:val="005A30DB"/>
    <w:rsid w:val="005A31BA"/>
    <w:rsid w:val="005A325B"/>
    <w:rsid w:val="005A34BF"/>
    <w:rsid w:val="005A34E8"/>
    <w:rsid w:val="005A3593"/>
    <w:rsid w:val="005A3639"/>
    <w:rsid w:val="005A39ED"/>
    <w:rsid w:val="005A3C56"/>
    <w:rsid w:val="005A3CEB"/>
    <w:rsid w:val="005A3DB2"/>
    <w:rsid w:val="005A40AE"/>
    <w:rsid w:val="005A436B"/>
    <w:rsid w:val="005A4487"/>
    <w:rsid w:val="005A495B"/>
    <w:rsid w:val="005A4C6F"/>
    <w:rsid w:val="005A5385"/>
    <w:rsid w:val="005A54B5"/>
    <w:rsid w:val="005A5536"/>
    <w:rsid w:val="005A5AD5"/>
    <w:rsid w:val="005A5BE8"/>
    <w:rsid w:val="005A5C1C"/>
    <w:rsid w:val="005A5CC0"/>
    <w:rsid w:val="005A6247"/>
    <w:rsid w:val="005A65C0"/>
    <w:rsid w:val="005A67C0"/>
    <w:rsid w:val="005A69D1"/>
    <w:rsid w:val="005A6C84"/>
    <w:rsid w:val="005A6D95"/>
    <w:rsid w:val="005A7300"/>
    <w:rsid w:val="005A733E"/>
    <w:rsid w:val="005B05C9"/>
    <w:rsid w:val="005B05E3"/>
    <w:rsid w:val="005B067E"/>
    <w:rsid w:val="005B0D1D"/>
    <w:rsid w:val="005B1099"/>
    <w:rsid w:val="005B15A6"/>
    <w:rsid w:val="005B1699"/>
    <w:rsid w:val="005B1815"/>
    <w:rsid w:val="005B1A6D"/>
    <w:rsid w:val="005B1B1B"/>
    <w:rsid w:val="005B1C09"/>
    <w:rsid w:val="005B1F59"/>
    <w:rsid w:val="005B23B0"/>
    <w:rsid w:val="005B269B"/>
    <w:rsid w:val="005B26B7"/>
    <w:rsid w:val="005B2B72"/>
    <w:rsid w:val="005B3019"/>
    <w:rsid w:val="005B356D"/>
    <w:rsid w:val="005B3930"/>
    <w:rsid w:val="005B39E4"/>
    <w:rsid w:val="005B3E04"/>
    <w:rsid w:val="005B4672"/>
    <w:rsid w:val="005B4772"/>
    <w:rsid w:val="005B48BC"/>
    <w:rsid w:val="005B4FF6"/>
    <w:rsid w:val="005B52E4"/>
    <w:rsid w:val="005B5603"/>
    <w:rsid w:val="005B5887"/>
    <w:rsid w:val="005B5903"/>
    <w:rsid w:val="005B5A98"/>
    <w:rsid w:val="005B6B2C"/>
    <w:rsid w:val="005B6E0D"/>
    <w:rsid w:val="005B708B"/>
    <w:rsid w:val="005B71A3"/>
    <w:rsid w:val="005B750A"/>
    <w:rsid w:val="005B7511"/>
    <w:rsid w:val="005B762F"/>
    <w:rsid w:val="005B7680"/>
    <w:rsid w:val="005B7F95"/>
    <w:rsid w:val="005C007F"/>
    <w:rsid w:val="005C0085"/>
    <w:rsid w:val="005C0277"/>
    <w:rsid w:val="005C028E"/>
    <w:rsid w:val="005C038A"/>
    <w:rsid w:val="005C03CD"/>
    <w:rsid w:val="005C0544"/>
    <w:rsid w:val="005C0637"/>
    <w:rsid w:val="005C0F77"/>
    <w:rsid w:val="005C1082"/>
    <w:rsid w:val="005C109E"/>
    <w:rsid w:val="005C1104"/>
    <w:rsid w:val="005C1262"/>
    <w:rsid w:val="005C1711"/>
    <w:rsid w:val="005C1820"/>
    <w:rsid w:val="005C1CE6"/>
    <w:rsid w:val="005C1EED"/>
    <w:rsid w:val="005C25DD"/>
    <w:rsid w:val="005C2681"/>
    <w:rsid w:val="005C2824"/>
    <w:rsid w:val="005C2A69"/>
    <w:rsid w:val="005C2EC3"/>
    <w:rsid w:val="005C32BD"/>
    <w:rsid w:val="005C3960"/>
    <w:rsid w:val="005C3991"/>
    <w:rsid w:val="005C3AC0"/>
    <w:rsid w:val="005C3CE3"/>
    <w:rsid w:val="005C3DB2"/>
    <w:rsid w:val="005C3E22"/>
    <w:rsid w:val="005C461E"/>
    <w:rsid w:val="005C4897"/>
    <w:rsid w:val="005C4F9C"/>
    <w:rsid w:val="005C5357"/>
    <w:rsid w:val="005C5F61"/>
    <w:rsid w:val="005C6606"/>
    <w:rsid w:val="005C6643"/>
    <w:rsid w:val="005C66C0"/>
    <w:rsid w:val="005C6B0C"/>
    <w:rsid w:val="005C70B5"/>
    <w:rsid w:val="005C72C8"/>
    <w:rsid w:val="005C77EC"/>
    <w:rsid w:val="005D016B"/>
    <w:rsid w:val="005D01D1"/>
    <w:rsid w:val="005D0207"/>
    <w:rsid w:val="005D042B"/>
    <w:rsid w:val="005D13E9"/>
    <w:rsid w:val="005D1648"/>
    <w:rsid w:val="005D185E"/>
    <w:rsid w:val="005D1996"/>
    <w:rsid w:val="005D1B78"/>
    <w:rsid w:val="005D2121"/>
    <w:rsid w:val="005D217A"/>
    <w:rsid w:val="005D2234"/>
    <w:rsid w:val="005D2447"/>
    <w:rsid w:val="005D2781"/>
    <w:rsid w:val="005D289E"/>
    <w:rsid w:val="005D2EDD"/>
    <w:rsid w:val="005D2F0A"/>
    <w:rsid w:val="005D320C"/>
    <w:rsid w:val="005D3548"/>
    <w:rsid w:val="005D3BA8"/>
    <w:rsid w:val="005D3C17"/>
    <w:rsid w:val="005D3C2F"/>
    <w:rsid w:val="005D444C"/>
    <w:rsid w:val="005D44BB"/>
    <w:rsid w:val="005D44F5"/>
    <w:rsid w:val="005D4584"/>
    <w:rsid w:val="005D45F5"/>
    <w:rsid w:val="005D46F7"/>
    <w:rsid w:val="005D4735"/>
    <w:rsid w:val="005D5921"/>
    <w:rsid w:val="005D5935"/>
    <w:rsid w:val="005D5956"/>
    <w:rsid w:val="005D5AC5"/>
    <w:rsid w:val="005D5B1B"/>
    <w:rsid w:val="005D5C60"/>
    <w:rsid w:val="005D6099"/>
    <w:rsid w:val="005D62C2"/>
    <w:rsid w:val="005D656D"/>
    <w:rsid w:val="005D6968"/>
    <w:rsid w:val="005D69A4"/>
    <w:rsid w:val="005D6A52"/>
    <w:rsid w:val="005D6AF9"/>
    <w:rsid w:val="005D6BBE"/>
    <w:rsid w:val="005D6E72"/>
    <w:rsid w:val="005D6E90"/>
    <w:rsid w:val="005D6F00"/>
    <w:rsid w:val="005D74B4"/>
    <w:rsid w:val="005D7C69"/>
    <w:rsid w:val="005D7CE4"/>
    <w:rsid w:val="005D7D2A"/>
    <w:rsid w:val="005E0152"/>
    <w:rsid w:val="005E02BD"/>
    <w:rsid w:val="005E0425"/>
    <w:rsid w:val="005E07B8"/>
    <w:rsid w:val="005E0D49"/>
    <w:rsid w:val="005E11F3"/>
    <w:rsid w:val="005E12C7"/>
    <w:rsid w:val="005E1348"/>
    <w:rsid w:val="005E16B3"/>
    <w:rsid w:val="005E16B7"/>
    <w:rsid w:val="005E1722"/>
    <w:rsid w:val="005E1805"/>
    <w:rsid w:val="005E1A89"/>
    <w:rsid w:val="005E1EBE"/>
    <w:rsid w:val="005E1F60"/>
    <w:rsid w:val="005E2001"/>
    <w:rsid w:val="005E20B9"/>
    <w:rsid w:val="005E22F5"/>
    <w:rsid w:val="005E26C9"/>
    <w:rsid w:val="005E2768"/>
    <w:rsid w:val="005E2926"/>
    <w:rsid w:val="005E2BCD"/>
    <w:rsid w:val="005E2C10"/>
    <w:rsid w:val="005E2F50"/>
    <w:rsid w:val="005E333E"/>
    <w:rsid w:val="005E3541"/>
    <w:rsid w:val="005E381F"/>
    <w:rsid w:val="005E3A48"/>
    <w:rsid w:val="005E40FD"/>
    <w:rsid w:val="005E48D6"/>
    <w:rsid w:val="005E494D"/>
    <w:rsid w:val="005E4D73"/>
    <w:rsid w:val="005E4E6A"/>
    <w:rsid w:val="005E51BD"/>
    <w:rsid w:val="005E542E"/>
    <w:rsid w:val="005E55A9"/>
    <w:rsid w:val="005E57E4"/>
    <w:rsid w:val="005E5C14"/>
    <w:rsid w:val="005E5C80"/>
    <w:rsid w:val="005E613E"/>
    <w:rsid w:val="005E6270"/>
    <w:rsid w:val="005E6388"/>
    <w:rsid w:val="005E6431"/>
    <w:rsid w:val="005E648C"/>
    <w:rsid w:val="005E657E"/>
    <w:rsid w:val="005E6717"/>
    <w:rsid w:val="005E6BFB"/>
    <w:rsid w:val="005E6F72"/>
    <w:rsid w:val="005E7004"/>
    <w:rsid w:val="005E70A1"/>
    <w:rsid w:val="005E7255"/>
    <w:rsid w:val="005E771A"/>
    <w:rsid w:val="005E7C8F"/>
    <w:rsid w:val="005F0125"/>
    <w:rsid w:val="005F04DF"/>
    <w:rsid w:val="005F0766"/>
    <w:rsid w:val="005F0B20"/>
    <w:rsid w:val="005F0F66"/>
    <w:rsid w:val="005F14C8"/>
    <w:rsid w:val="005F14F0"/>
    <w:rsid w:val="005F173C"/>
    <w:rsid w:val="005F1743"/>
    <w:rsid w:val="005F1BF6"/>
    <w:rsid w:val="005F1EEE"/>
    <w:rsid w:val="005F200F"/>
    <w:rsid w:val="005F2038"/>
    <w:rsid w:val="005F232B"/>
    <w:rsid w:val="005F24BE"/>
    <w:rsid w:val="005F2501"/>
    <w:rsid w:val="005F272F"/>
    <w:rsid w:val="005F291A"/>
    <w:rsid w:val="005F2939"/>
    <w:rsid w:val="005F2C39"/>
    <w:rsid w:val="005F3025"/>
    <w:rsid w:val="005F3202"/>
    <w:rsid w:val="005F347C"/>
    <w:rsid w:val="005F34CB"/>
    <w:rsid w:val="005F34D0"/>
    <w:rsid w:val="005F35B1"/>
    <w:rsid w:val="005F3C0E"/>
    <w:rsid w:val="005F3E7E"/>
    <w:rsid w:val="005F3ECF"/>
    <w:rsid w:val="005F4844"/>
    <w:rsid w:val="005F48D0"/>
    <w:rsid w:val="005F4D5F"/>
    <w:rsid w:val="005F4D62"/>
    <w:rsid w:val="005F4D7F"/>
    <w:rsid w:val="005F4FAB"/>
    <w:rsid w:val="005F507B"/>
    <w:rsid w:val="005F52F2"/>
    <w:rsid w:val="005F5B05"/>
    <w:rsid w:val="005F5B1C"/>
    <w:rsid w:val="005F5D49"/>
    <w:rsid w:val="005F5D68"/>
    <w:rsid w:val="005F5EE1"/>
    <w:rsid w:val="005F5EF2"/>
    <w:rsid w:val="005F60D8"/>
    <w:rsid w:val="005F62DC"/>
    <w:rsid w:val="005F6364"/>
    <w:rsid w:val="005F6A5F"/>
    <w:rsid w:val="005F6D90"/>
    <w:rsid w:val="005F6DAD"/>
    <w:rsid w:val="005F711C"/>
    <w:rsid w:val="005F7A24"/>
    <w:rsid w:val="005F7BD9"/>
    <w:rsid w:val="00600210"/>
    <w:rsid w:val="006002F8"/>
    <w:rsid w:val="00600348"/>
    <w:rsid w:val="0060053B"/>
    <w:rsid w:val="006006A8"/>
    <w:rsid w:val="00600F0B"/>
    <w:rsid w:val="0060102F"/>
    <w:rsid w:val="0060158D"/>
    <w:rsid w:val="00601B06"/>
    <w:rsid w:val="00601B90"/>
    <w:rsid w:val="00601E99"/>
    <w:rsid w:val="006020AD"/>
    <w:rsid w:val="006026A3"/>
    <w:rsid w:val="0060296D"/>
    <w:rsid w:val="00602E35"/>
    <w:rsid w:val="0060319A"/>
    <w:rsid w:val="0060321B"/>
    <w:rsid w:val="00603401"/>
    <w:rsid w:val="00603607"/>
    <w:rsid w:val="00603823"/>
    <w:rsid w:val="00603EC1"/>
    <w:rsid w:val="0060407A"/>
    <w:rsid w:val="006043BD"/>
    <w:rsid w:val="006044F1"/>
    <w:rsid w:val="006047B2"/>
    <w:rsid w:val="0060486A"/>
    <w:rsid w:val="0060521F"/>
    <w:rsid w:val="00605244"/>
    <w:rsid w:val="006056A2"/>
    <w:rsid w:val="00605D5B"/>
    <w:rsid w:val="006063EA"/>
    <w:rsid w:val="00606859"/>
    <w:rsid w:val="00606D5E"/>
    <w:rsid w:val="00606E5F"/>
    <w:rsid w:val="0060707F"/>
    <w:rsid w:val="006070FE"/>
    <w:rsid w:val="00607225"/>
    <w:rsid w:val="00607856"/>
    <w:rsid w:val="006079A4"/>
    <w:rsid w:val="00607CAE"/>
    <w:rsid w:val="00607E09"/>
    <w:rsid w:val="006101D8"/>
    <w:rsid w:val="00610403"/>
    <w:rsid w:val="006104AC"/>
    <w:rsid w:val="006105BC"/>
    <w:rsid w:val="006107B5"/>
    <w:rsid w:val="006107E2"/>
    <w:rsid w:val="006108B6"/>
    <w:rsid w:val="00610CB4"/>
    <w:rsid w:val="00610D45"/>
    <w:rsid w:val="00611054"/>
    <w:rsid w:val="00611309"/>
    <w:rsid w:val="00611451"/>
    <w:rsid w:val="00611BA8"/>
    <w:rsid w:val="006120A8"/>
    <w:rsid w:val="0061213A"/>
    <w:rsid w:val="00612202"/>
    <w:rsid w:val="006124D2"/>
    <w:rsid w:val="00612B62"/>
    <w:rsid w:val="00612EB2"/>
    <w:rsid w:val="00612FC2"/>
    <w:rsid w:val="00613236"/>
    <w:rsid w:val="0061327D"/>
    <w:rsid w:val="0061406B"/>
    <w:rsid w:val="006140E7"/>
    <w:rsid w:val="0061423D"/>
    <w:rsid w:val="006143F5"/>
    <w:rsid w:val="00614DD3"/>
    <w:rsid w:val="00614E42"/>
    <w:rsid w:val="00614F56"/>
    <w:rsid w:val="0061507D"/>
    <w:rsid w:val="00615348"/>
    <w:rsid w:val="00615533"/>
    <w:rsid w:val="006157C9"/>
    <w:rsid w:val="006158AE"/>
    <w:rsid w:val="006158E3"/>
    <w:rsid w:val="0061593B"/>
    <w:rsid w:val="00615D13"/>
    <w:rsid w:val="00615EFD"/>
    <w:rsid w:val="00616165"/>
    <w:rsid w:val="00616180"/>
    <w:rsid w:val="00616392"/>
    <w:rsid w:val="00616453"/>
    <w:rsid w:val="006165FF"/>
    <w:rsid w:val="0061667A"/>
    <w:rsid w:val="006168C8"/>
    <w:rsid w:val="006169FA"/>
    <w:rsid w:val="00616B75"/>
    <w:rsid w:val="00616C54"/>
    <w:rsid w:val="00616D3A"/>
    <w:rsid w:val="00616E16"/>
    <w:rsid w:val="00617145"/>
    <w:rsid w:val="006179C2"/>
    <w:rsid w:val="00617EFB"/>
    <w:rsid w:val="006201A7"/>
    <w:rsid w:val="006201B1"/>
    <w:rsid w:val="006201FC"/>
    <w:rsid w:val="00620340"/>
    <w:rsid w:val="006205D3"/>
    <w:rsid w:val="00620632"/>
    <w:rsid w:val="0062083A"/>
    <w:rsid w:val="00620AF1"/>
    <w:rsid w:val="006210A9"/>
    <w:rsid w:val="006211B4"/>
    <w:rsid w:val="006211E0"/>
    <w:rsid w:val="0062180B"/>
    <w:rsid w:val="00621D2C"/>
    <w:rsid w:val="00621D39"/>
    <w:rsid w:val="00621F65"/>
    <w:rsid w:val="0062204F"/>
    <w:rsid w:val="0062253C"/>
    <w:rsid w:val="00622978"/>
    <w:rsid w:val="00622B23"/>
    <w:rsid w:val="00622F11"/>
    <w:rsid w:val="00623023"/>
    <w:rsid w:val="006230AE"/>
    <w:rsid w:val="00623A99"/>
    <w:rsid w:val="00623D9C"/>
    <w:rsid w:val="00624169"/>
    <w:rsid w:val="00624253"/>
    <w:rsid w:val="0062428F"/>
    <w:rsid w:val="00624841"/>
    <w:rsid w:val="00624AC6"/>
    <w:rsid w:val="00624F50"/>
    <w:rsid w:val="006250ED"/>
    <w:rsid w:val="00625534"/>
    <w:rsid w:val="006259C5"/>
    <w:rsid w:val="00625AF3"/>
    <w:rsid w:val="00625E03"/>
    <w:rsid w:val="00626052"/>
    <w:rsid w:val="00626060"/>
    <w:rsid w:val="00626298"/>
    <w:rsid w:val="0062636E"/>
    <w:rsid w:val="006263D0"/>
    <w:rsid w:val="0062649F"/>
    <w:rsid w:val="00626572"/>
    <w:rsid w:val="00626683"/>
    <w:rsid w:val="00626737"/>
    <w:rsid w:val="00626826"/>
    <w:rsid w:val="0062684D"/>
    <w:rsid w:val="00626A3A"/>
    <w:rsid w:val="00626C7F"/>
    <w:rsid w:val="0062709A"/>
    <w:rsid w:val="006270F7"/>
    <w:rsid w:val="0062747C"/>
    <w:rsid w:val="00627E64"/>
    <w:rsid w:val="00630030"/>
    <w:rsid w:val="00630088"/>
    <w:rsid w:val="0063037B"/>
    <w:rsid w:val="00630442"/>
    <w:rsid w:val="00630B0B"/>
    <w:rsid w:val="00630BA2"/>
    <w:rsid w:val="00630E18"/>
    <w:rsid w:val="00630EA0"/>
    <w:rsid w:val="00630F6A"/>
    <w:rsid w:val="00630FF8"/>
    <w:rsid w:val="0063123D"/>
    <w:rsid w:val="006313B4"/>
    <w:rsid w:val="00631559"/>
    <w:rsid w:val="006315ED"/>
    <w:rsid w:val="00631E4A"/>
    <w:rsid w:val="00632408"/>
    <w:rsid w:val="006326E0"/>
    <w:rsid w:val="00632794"/>
    <w:rsid w:val="00632804"/>
    <w:rsid w:val="006330E2"/>
    <w:rsid w:val="0063312C"/>
    <w:rsid w:val="006335FD"/>
    <w:rsid w:val="006337F7"/>
    <w:rsid w:val="00633812"/>
    <w:rsid w:val="0063386C"/>
    <w:rsid w:val="00634027"/>
    <w:rsid w:val="00634211"/>
    <w:rsid w:val="00634384"/>
    <w:rsid w:val="006343AA"/>
    <w:rsid w:val="006343AF"/>
    <w:rsid w:val="00634A1E"/>
    <w:rsid w:val="00634B8C"/>
    <w:rsid w:val="0063566B"/>
    <w:rsid w:val="006357F0"/>
    <w:rsid w:val="006359DD"/>
    <w:rsid w:val="00635A90"/>
    <w:rsid w:val="00635B9A"/>
    <w:rsid w:val="00635CEB"/>
    <w:rsid w:val="00635F46"/>
    <w:rsid w:val="00636306"/>
    <w:rsid w:val="00636371"/>
    <w:rsid w:val="0063662B"/>
    <w:rsid w:val="006366C0"/>
    <w:rsid w:val="00636843"/>
    <w:rsid w:val="0063701F"/>
    <w:rsid w:val="00637193"/>
    <w:rsid w:val="00637368"/>
    <w:rsid w:val="00637520"/>
    <w:rsid w:val="0063758E"/>
    <w:rsid w:val="006376A3"/>
    <w:rsid w:val="00637731"/>
    <w:rsid w:val="006377DF"/>
    <w:rsid w:val="00637A40"/>
    <w:rsid w:val="00637F3C"/>
    <w:rsid w:val="00637F61"/>
    <w:rsid w:val="006402C3"/>
    <w:rsid w:val="00640714"/>
    <w:rsid w:val="00640808"/>
    <w:rsid w:val="00640B1C"/>
    <w:rsid w:val="00640C3E"/>
    <w:rsid w:val="00640D84"/>
    <w:rsid w:val="00640E8B"/>
    <w:rsid w:val="00640EFF"/>
    <w:rsid w:val="00641384"/>
    <w:rsid w:val="00641618"/>
    <w:rsid w:val="00641904"/>
    <w:rsid w:val="00641BFE"/>
    <w:rsid w:val="00641C4C"/>
    <w:rsid w:val="00641CFD"/>
    <w:rsid w:val="00641F35"/>
    <w:rsid w:val="00642043"/>
    <w:rsid w:val="00642180"/>
    <w:rsid w:val="00642A1B"/>
    <w:rsid w:val="00642A44"/>
    <w:rsid w:val="00642B90"/>
    <w:rsid w:val="00643214"/>
    <w:rsid w:val="0064333B"/>
    <w:rsid w:val="006438CE"/>
    <w:rsid w:val="00643943"/>
    <w:rsid w:val="00643CA8"/>
    <w:rsid w:val="00643E54"/>
    <w:rsid w:val="006441B6"/>
    <w:rsid w:val="00644232"/>
    <w:rsid w:val="00644301"/>
    <w:rsid w:val="00644378"/>
    <w:rsid w:val="00644773"/>
    <w:rsid w:val="00644BD8"/>
    <w:rsid w:val="00644CBC"/>
    <w:rsid w:val="00644D27"/>
    <w:rsid w:val="00644D48"/>
    <w:rsid w:val="00645346"/>
    <w:rsid w:val="006454DF"/>
    <w:rsid w:val="006455FA"/>
    <w:rsid w:val="00645936"/>
    <w:rsid w:val="00645A52"/>
    <w:rsid w:val="00645C55"/>
    <w:rsid w:val="00645C8C"/>
    <w:rsid w:val="00645F93"/>
    <w:rsid w:val="00645FE0"/>
    <w:rsid w:val="00646070"/>
    <w:rsid w:val="006464A1"/>
    <w:rsid w:val="006464F1"/>
    <w:rsid w:val="006465AD"/>
    <w:rsid w:val="006469B0"/>
    <w:rsid w:val="006469FB"/>
    <w:rsid w:val="00646C95"/>
    <w:rsid w:val="00646CAA"/>
    <w:rsid w:val="00646F85"/>
    <w:rsid w:val="006472E5"/>
    <w:rsid w:val="00647A16"/>
    <w:rsid w:val="00647D03"/>
    <w:rsid w:val="00647FD6"/>
    <w:rsid w:val="0065005B"/>
    <w:rsid w:val="006500B2"/>
    <w:rsid w:val="006501FB"/>
    <w:rsid w:val="006502E8"/>
    <w:rsid w:val="00650465"/>
    <w:rsid w:val="006505D2"/>
    <w:rsid w:val="0065070C"/>
    <w:rsid w:val="006507C4"/>
    <w:rsid w:val="00650C27"/>
    <w:rsid w:val="00650EE7"/>
    <w:rsid w:val="00651417"/>
    <w:rsid w:val="0065150F"/>
    <w:rsid w:val="0065191D"/>
    <w:rsid w:val="00651C2C"/>
    <w:rsid w:val="00651C67"/>
    <w:rsid w:val="00651DE2"/>
    <w:rsid w:val="00652239"/>
    <w:rsid w:val="0065223C"/>
    <w:rsid w:val="0065226E"/>
    <w:rsid w:val="006523F0"/>
    <w:rsid w:val="006528F1"/>
    <w:rsid w:val="00652CA1"/>
    <w:rsid w:val="00653A97"/>
    <w:rsid w:val="00654711"/>
    <w:rsid w:val="00654872"/>
    <w:rsid w:val="00654C61"/>
    <w:rsid w:val="00654F60"/>
    <w:rsid w:val="00654FCB"/>
    <w:rsid w:val="00655360"/>
    <w:rsid w:val="00655499"/>
    <w:rsid w:val="0065555E"/>
    <w:rsid w:val="00655758"/>
    <w:rsid w:val="0065582D"/>
    <w:rsid w:val="00655997"/>
    <w:rsid w:val="006559A5"/>
    <w:rsid w:val="00655C09"/>
    <w:rsid w:val="00655EE9"/>
    <w:rsid w:val="00655F9A"/>
    <w:rsid w:val="00655FE1"/>
    <w:rsid w:val="0065637A"/>
    <w:rsid w:val="006567B0"/>
    <w:rsid w:val="00656850"/>
    <w:rsid w:val="00657053"/>
    <w:rsid w:val="00657244"/>
    <w:rsid w:val="00657645"/>
    <w:rsid w:val="0065773A"/>
    <w:rsid w:val="00657B89"/>
    <w:rsid w:val="00657FF2"/>
    <w:rsid w:val="0066000A"/>
    <w:rsid w:val="0066023A"/>
    <w:rsid w:val="00660382"/>
    <w:rsid w:val="0066038F"/>
    <w:rsid w:val="006606B7"/>
    <w:rsid w:val="006610C9"/>
    <w:rsid w:val="006612AF"/>
    <w:rsid w:val="006617FE"/>
    <w:rsid w:val="00661B56"/>
    <w:rsid w:val="00661CCC"/>
    <w:rsid w:val="00661D27"/>
    <w:rsid w:val="0066226B"/>
    <w:rsid w:val="0066259D"/>
    <w:rsid w:val="006625CF"/>
    <w:rsid w:val="006629F0"/>
    <w:rsid w:val="00662C13"/>
    <w:rsid w:val="00662CE2"/>
    <w:rsid w:val="00663879"/>
    <w:rsid w:val="00663E88"/>
    <w:rsid w:val="00664186"/>
    <w:rsid w:val="00664A7D"/>
    <w:rsid w:val="00664B50"/>
    <w:rsid w:val="00664C93"/>
    <w:rsid w:val="00664E23"/>
    <w:rsid w:val="00664E30"/>
    <w:rsid w:val="00664E37"/>
    <w:rsid w:val="00664FDA"/>
    <w:rsid w:val="00665D1E"/>
    <w:rsid w:val="00665D58"/>
    <w:rsid w:val="00665E01"/>
    <w:rsid w:val="00665F89"/>
    <w:rsid w:val="0066625E"/>
    <w:rsid w:val="00666452"/>
    <w:rsid w:val="00666557"/>
    <w:rsid w:val="00666688"/>
    <w:rsid w:val="00666A99"/>
    <w:rsid w:val="00666AD0"/>
    <w:rsid w:val="00666C71"/>
    <w:rsid w:val="00666CF0"/>
    <w:rsid w:val="00666E98"/>
    <w:rsid w:val="006671E4"/>
    <w:rsid w:val="00667D7D"/>
    <w:rsid w:val="00667D9B"/>
    <w:rsid w:val="00670229"/>
    <w:rsid w:val="00670767"/>
    <w:rsid w:val="00670BC5"/>
    <w:rsid w:val="00670EBF"/>
    <w:rsid w:val="00670F08"/>
    <w:rsid w:val="0067124B"/>
    <w:rsid w:val="00671334"/>
    <w:rsid w:val="00671446"/>
    <w:rsid w:val="0067146E"/>
    <w:rsid w:val="006714A0"/>
    <w:rsid w:val="006716CC"/>
    <w:rsid w:val="006717B5"/>
    <w:rsid w:val="00671E45"/>
    <w:rsid w:val="00671E9A"/>
    <w:rsid w:val="00672152"/>
    <w:rsid w:val="0067252B"/>
    <w:rsid w:val="006729F8"/>
    <w:rsid w:val="00672B21"/>
    <w:rsid w:val="00672BDB"/>
    <w:rsid w:val="00672CA0"/>
    <w:rsid w:val="00672D82"/>
    <w:rsid w:val="00673112"/>
    <w:rsid w:val="0067325F"/>
    <w:rsid w:val="006733A6"/>
    <w:rsid w:val="006737CA"/>
    <w:rsid w:val="006738E9"/>
    <w:rsid w:val="006739DF"/>
    <w:rsid w:val="00673A9B"/>
    <w:rsid w:val="00673CBE"/>
    <w:rsid w:val="00673F6C"/>
    <w:rsid w:val="00674218"/>
    <w:rsid w:val="006746ED"/>
    <w:rsid w:val="00674793"/>
    <w:rsid w:val="006747A9"/>
    <w:rsid w:val="00674C73"/>
    <w:rsid w:val="00674E0A"/>
    <w:rsid w:val="00674EEB"/>
    <w:rsid w:val="00674FA8"/>
    <w:rsid w:val="00674FC6"/>
    <w:rsid w:val="00675439"/>
    <w:rsid w:val="006757D5"/>
    <w:rsid w:val="00675A65"/>
    <w:rsid w:val="00675FF5"/>
    <w:rsid w:val="006761CC"/>
    <w:rsid w:val="006762AB"/>
    <w:rsid w:val="00676434"/>
    <w:rsid w:val="00676447"/>
    <w:rsid w:val="006764F1"/>
    <w:rsid w:val="0067671B"/>
    <w:rsid w:val="00676CB1"/>
    <w:rsid w:val="00676D71"/>
    <w:rsid w:val="00677AE2"/>
    <w:rsid w:val="00677CD7"/>
    <w:rsid w:val="00677EB8"/>
    <w:rsid w:val="00677FE2"/>
    <w:rsid w:val="00680237"/>
    <w:rsid w:val="00680394"/>
    <w:rsid w:val="0068068E"/>
    <w:rsid w:val="00680AF8"/>
    <w:rsid w:val="00680D06"/>
    <w:rsid w:val="00680E60"/>
    <w:rsid w:val="006810AD"/>
    <w:rsid w:val="006813B2"/>
    <w:rsid w:val="00681620"/>
    <w:rsid w:val="0068189E"/>
    <w:rsid w:val="00681DBB"/>
    <w:rsid w:val="00681E83"/>
    <w:rsid w:val="00681F41"/>
    <w:rsid w:val="006820DA"/>
    <w:rsid w:val="006821FB"/>
    <w:rsid w:val="0068268C"/>
    <w:rsid w:val="00682A61"/>
    <w:rsid w:val="00682D64"/>
    <w:rsid w:val="0068358B"/>
    <w:rsid w:val="006838D1"/>
    <w:rsid w:val="006838E5"/>
    <w:rsid w:val="006839A5"/>
    <w:rsid w:val="00683A2A"/>
    <w:rsid w:val="00683C8E"/>
    <w:rsid w:val="00683FF3"/>
    <w:rsid w:val="006840C4"/>
    <w:rsid w:val="00684270"/>
    <w:rsid w:val="00684271"/>
    <w:rsid w:val="006842E2"/>
    <w:rsid w:val="006843B7"/>
    <w:rsid w:val="00684981"/>
    <w:rsid w:val="00684A6B"/>
    <w:rsid w:val="00684BF4"/>
    <w:rsid w:val="00684CCE"/>
    <w:rsid w:val="00684CFC"/>
    <w:rsid w:val="00684D02"/>
    <w:rsid w:val="00685066"/>
    <w:rsid w:val="0068573A"/>
    <w:rsid w:val="006858CF"/>
    <w:rsid w:val="006859F5"/>
    <w:rsid w:val="00685B29"/>
    <w:rsid w:val="00685C9F"/>
    <w:rsid w:val="00685E61"/>
    <w:rsid w:val="00685EC7"/>
    <w:rsid w:val="00685F95"/>
    <w:rsid w:val="00686143"/>
    <w:rsid w:val="006868D8"/>
    <w:rsid w:val="00686E18"/>
    <w:rsid w:val="00687411"/>
    <w:rsid w:val="00687625"/>
    <w:rsid w:val="00687A16"/>
    <w:rsid w:val="00687A30"/>
    <w:rsid w:val="00687B79"/>
    <w:rsid w:val="006901AA"/>
    <w:rsid w:val="00690481"/>
    <w:rsid w:val="00690602"/>
    <w:rsid w:val="00690800"/>
    <w:rsid w:val="00690870"/>
    <w:rsid w:val="00690AFC"/>
    <w:rsid w:val="00690BAD"/>
    <w:rsid w:val="00690E28"/>
    <w:rsid w:val="00690F06"/>
    <w:rsid w:val="006912AF"/>
    <w:rsid w:val="00691495"/>
    <w:rsid w:val="006919CC"/>
    <w:rsid w:val="00691AE2"/>
    <w:rsid w:val="0069210A"/>
    <w:rsid w:val="0069277D"/>
    <w:rsid w:val="00692ABE"/>
    <w:rsid w:val="00692AD5"/>
    <w:rsid w:val="00692D91"/>
    <w:rsid w:val="006932AE"/>
    <w:rsid w:val="00693840"/>
    <w:rsid w:val="00693CC9"/>
    <w:rsid w:val="00693EA8"/>
    <w:rsid w:val="00693EF5"/>
    <w:rsid w:val="00694007"/>
    <w:rsid w:val="00694235"/>
    <w:rsid w:val="00694443"/>
    <w:rsid w:val="006949DC"/>
    <w:rsid w:val="00694B72"/>
    <w:rsid w:val="00694C8A"/>
    <w:rsid w:val="0069513D"/>
    <w:rsid w:val="00695609"/>
    <w:rsid w:val="006957F9"/>
    <w:rsid w:val="00695948"/>
    <w:rsid w:val="00696054"/>
    <w:rsid w:val="006960C4"/>
    <w:rsid w:val="006962BF"/>
    <w:rsid w:val="00696882"/>
    <w:rsid w:val="00696B34"/>
    <w:rsid w:val="006973FB"/>
    <w:rsid w:val="006974FD"/>
    <w:rsid w:val="006977E3"/>
    <w:rsid w:val="006A0232"/>
    <w:rsid w:val="006A03FE"/>
    <w:rsid w:val="006A04F4"/>
    <w:rsid w:val="006A057C"/>
    <w:rsid w:val="006A0873"/>
    <w:rsid w:val="006A094A"/>
    <w:rsid w:val="006A0964"/>
    <w:rsid w:val="006A0EA0"/>
    <w:rsid w:val="006A10EC"/>
    <w:rsid w:val="006A1182"/>
    <w:rsid w:val="006A18F3"/>
    <w:rsid w:val="006A1911"/>
    <w:rsid w:val="006A1A1F"/>
    <w:rsid w:val="006A1D22"/>
    <w:rsid w:val="006A1D67"/>
    <w:rsid w:val="006A1F6C"/>
    <w:rsid w:val="006A28A3"/>
    <w:rsid w:val="006A2AA3"/>
    <w:rsid w:val="006A3133"/>
    <w:rsid w:val="006A3226"/>
    <w:rsid w:val="006A3273"/>
    <w:rsid w:val="006A35A3"/>
    <w:rsid w:val="006A38D6"/>
    <w:rsid w:val="006A3AC2"/>
    <w:rsid w:val="006A3B9B"/>
    <w:rsid w:val="006A3BB7"/>
    <w:rsid w:val="006A3D80"/>
    <w:rsid w:val="006A3E15"/>
    <w:rsid w:val="006A419D"/>
    <w:rsid w:val="006A44DD"/>
    <w:rsid w:val="006A477D"/>
    <w:rsid w:val="006A47F3"/>
    <w:rsid w:val="006A480E"/>
    <w:rsid w:val="006A49AF"/>
    <w:rsid w:val="006A49FC"/>
    <w:rsid w:val="006A4AAA"/>
    <w:rsid w:val="006A4F8C"/>
    <w:rsid w:val="006A504B"/>
    <w:rsid w:val="006A52D4"/>
    <w:rsid w:val="006A52D5"/>
    <w:rsid w:val="006A56E6"/>
    <w:rsid w:val="006A573E"/>
    <w:rsid w:val="006A57EF"/>
    <w:rsid w:val="006A583A"/>
    <w:rsid w:val="006A58E3"/>
    <w:rsid w:val="006A59DD"/>
    <w:rsid w:val="006A5AB6"/>
    <w:rsid w:val="006A5E10"/>
    <w:rsid w:val="006A5F35"/>
    <w:rsid w:val="006A67CD"/>
    <w:rsid w:val="006A6A51"/>
    <w:rsid w:val="006A6F6C"/>
    <w:rsid w:val="006A6FA9"/>
    <w:rsid w:val="006A7837"/>
    <w:rsid w:val="006A7ACE"/>
    <w:rsid w:val="006A7E4D"/>
    <w:rsid w:val="006B04F1"/>
    <w:rsid w:val="006B0756"/>
    <w:rsid w:val="006B0827"/>
    <w:rsid w:val="006B0A64"/>
    <w:rsid w:val="006B0A79"/>
    <w:rsid w:val="006B0E70"/>
    <w:rsid w:val="006B11B6"/>
    <w:rsid w:val="006B1322"/>
    <w:rsid w:val="006B1531"/>
    <w:rsid w:val="006B1F86"/>
    <w:rsid w:val="006B1FA5"/>
    <w:rsid w:val="006B241A"/>
    <w:rsid w:val="006B2433"/>
    <w:rsid w:val="006B2626"/>
    <w:rsid w:val="006B28F3"/>
    <w:rsid w:val="006B2BB8"/>
    <w:rsid w:val="006B2C4A"/>
    <w:rsid w:val="006B2CE4"/>
    <w:rsid w:val="006B2D83"/>
    <w:rsid w:val="006B2DC1"/>
    <w:rsid w:val="006B2F14"/>
    <w:rsid w:val="006B321F"/>
    <w:rsid w:val="006B34A0"/>
    <w:rsid w:val="006B35C5"/>
    <w:rsid w:val="006B3BFD"/>
    <w:rsid w:val="006B3C60"/>
    <w:rsid w:val="006B431D"/>
    <w:rsid w:val="006B43FC"/>
    <w:rsid w:val="006B45FD"/>
    <w:rsid w:val="006B5BE0"/>
    <w:rsid w:val="006B60B6"/>
    <w:rsid w:val="006B62A4"/>
    <w:rsid w:val="006B62C0"/>
    <w:rsid w:val="006B63EA"/>
    <w:rsid w:val="006B659C"/>
    <w:rsid w:val="006B69A1"/>
    <w:rsid w:val="006B6CAE"/>
    <w:rsid w:val="006B717C"/>
    <w:rsid w:val="006B735A"/>
    <w:rsid w:val="006B7439"/>
    <w:rsid w:val="006B76EF"/>
    <w:rsid w:val="006B786F"/>
    <w:rsid w:val="006B78C6"/>
    <w:rsid w:val="006B7B46"/>
    <w:rsid w:val="006B7C0E"/>
    <w:rsid w:val="006B7C35"/>
    <w:rsid w:val="006C0198"/>
    <w:rsid w:val="006C024A"/>
    <w:rsid w:val="006C07AE"/>
    <w:rsid w:val="006C08A5"/>
    <w:rsid w:val="006C0CE0"/>
    <w:rsid w:val="006C1078"/>
    <w:rsid w:val="006C1F6F"/>
    <w:rsid w:val="006C243B"/>
    <w:rsid w:val="006C24FB"/>
    <w:rsid w:val="006C2571"/>
    <w:rsid w:val="006C2668"/>
    <w:rsid w:val="006C2B79"/>
    <w:rsid w:val="006C2FE8"/>
    <w:rsid w:val="006C3188"/>
    <w:rsid w:val="006C3475"/>
    <w:rsid w:val="006C3507"/>
    <w:rsid w:val="006C3738"/>
    <w:rsid w:val="006C3C05"/>
    <w:rsid w:val="006C3DCE"/>
    <w:rsid w:val="006C42AB"/>
    <w:rsid w:val="006C42DA"/>
    <w:rsid w:val="006C43AB"/>
    <w:rsid w:val="006C4C88"/>
    <w:rsid w:val="006C57C4"/>
    <w:rsid w:val="006C5884"/>
    <w:rsid w:val="006C5AED"/>
    <w:rsid w:val="006C5CE9"/>
    <w:rsid w:val="006C6292"/>
    <w:rsid w:val="006C6371"/>
    <w:rsid w:val="006C687E"/>
    <w:rsid w:val="006C68AC"/>
    <w:rsid w:val="006C6D36"/>
    <w:rsid w:val="006C73A9"/>
    <w:rsid w:val="006C75A2"/>
    <w:rsid w:val="006C76A5"/>
    <w:rsid w:val="006C76CA"/>
    <w:rsid w:val="006C7841"/>
    <w:rsid w:val="006C7A01"/>
    <w:rsid w:val="006D0B91"/>
    <w:rsid w:val="006D0D74"/>
    <w:rsid w:val="006D0FA1"/>
    <w:rsid w:val="006D0FF0"/>
    <w:rsid w:val="006D1915"/>
    <w:rsid w:val="006D1C4F"/>
    <w:rsid w:val="006D1C69"/>
    <w:rsid w:val="006D1F5E"/>
    <w:rsid w:val="006D1FF5"/>
    <w:rsid w:val="006D2535"/>
    <w:rsid w:val="006D2B9F"/>
    <w:rsid w:val="006D32F9"/>
    <w:rsid w:val="006D3309"/>
    <w:rsid w:val="006D3676"/>
    <w:rsid w:val="006D3A4A"/>
    <w:rsid w:val="006D3C5E"/>
    <w:rsid w:val="006D402D"/>
    <w:rsid w:val="006D40CF"/>
    <w:rsid w:val="006D421F"/>
    <w:rsid w:val="006D47F4"/>
    <w:rsid w:val="006D4AA2"/>
    <w:rsid w:val="006D4E3B"/>
    <w:rsid w:val="006D4FF6"/>
    <w:rsid w:val="006D5004"/>
    <w:rsid w:val="006D5333"/>
    <w:rsid w:val="006D53BA"/>
    <w:rsid w:val="006D5441"/>
    <w:rsid w:val="006D5ADA"/>
    <w:rsid w:val="006D5E15"/>
    <w:rsid w:val="006D6313"/>
    <w:rsid w:val="006D6957"/>
    <w:rsid w:val="006D6ABB"/>
    <w:rsid w:val="006D6F09"/>
    <w:rsid w:val="006D7031"/>
    <w:rsid w:val="006D7046"/>
    <w:rsid w:val="006D7152"/>
    <w:rsid w:val="006D7310"/>
    <w:rsid w:val="006D75BA"/>
    <w:rsid w:val="006D7771"/>
    <w:rsid w:val="006D7934"/>
    <w:rsid w:val="006D7FFC"/>
    <w:rsid w:val="006E05FE"/>
    <w:rsid w:val="006E06E8"/>
    <w:rsid w:val="006E07A8"/>
    <w:rsid w:val="006E08D5"/>
    <w:rsid w:val="006E08DE"/>
    <w:rsid w:val="006E0CB0"/>
    <w:rsid w:val="006E0CB7"/>
    <w:rsid w:val="006E0D62"/>
    <w:rsid w:val="006E1288"/>
    <w:rsid w:val="006E1856"/>
    <w:rsid w:val="006E1F96"/>
    <w:rsid w:val="006E20B9"/>
    <w:rsid w:val="006E2550"/>
    <w:rsid w:val="006E2836"/>
    <w:rsid w:val="006E2843"/>
    <w:rsid w:val="006E2AC9"/>
    <w:rsid w:val="006E2BB8"/>
    <w:rsid w:val="006E2CD6"/>
    <w:rsid w:val="006E2E28"/>
    <w:rsid w:val="006E2F0C"/>
    <w:rsid w:val="006E2F19"/>
    <w:rsid w:val="006E316D"/>
    <w:rsid w:val="006E36F0"/>
    <w:rsid w:val="006E3E20"/>
    <w:rsid w:val="006E3FE6"/>
    <w:rsid w:val="006E42E4"/>
    <w:rsid w:val="006E44AE"/>
    <w:rsid w:val="006E451D"/>
    <w:rsid w:val="006E4720"/>
    <w:rsid w:val="006E475D"/>
    <w:rsid w:val="006E48CF"/>
    <w:rsid w:val="006E4B95"/>
    <w:rsid w:val="006E4CC0"/>
    <w:rsid w:val="006E50AE"/>
    <w:rsid w:val="006E51A9"/>
    <w:rsid w:val="006E520E"/>
    <w:rsid w:val="006E5395"/>
    <w:rsid w:val="006E539E"/>
    <w:rsid w:val="006E5554"/>
    <w:rsid w:val="006E5E6F"/>
    <w:rsid w:val="006E6429"/>
    <w:rsid w:val="006E69B7"/>
    <w:rsid w:val="006E6C75"/>
    <w:rsid w:val="006E6CBA"/>
    <w:rsid w:val="006E778F"/>
    <w:rsid w:val="006E7D37"/>
    <w:rsid w:val="006F00B5"/>
    <w:rsid w:val="006F01C9"/>
    <w:rsid w:val="006F0215"/>
    <w:rsid w:val="006F029B"/>
    <w:rsid w:val="006F0645"/>
    <w:rsid w:val="006F06DE"/>
    <w:rsid w:val="006F075B"/>
    <w:rsid w:val="006F116D"/>
    <w:rsid w:val="006F11FD"/>
    <w:rsid w:val="006F1323"/>
    <w:rsid w:val="006F1447"/>
    <w:rsid w:val="006F14A0"/>
    <w:rsid w:val="006F179D"/>
    <w:rsid w:val="006F17B6"/>
    <w:rsid w:val="006F183A"/>
    <w:rsid w:val="006F1922"/>
    <w:rsid w:val="006F1931"/>
    <w:rsid w:val="006F1A3E"/>
    <w:rsid w:val="006F1D9C"/>
    <w:rsid w:val="006F20E6"/>
    <w:rsid w:val="006F2131"/>
    <w:rsid w:val="006F22C4"/>
    <w:rsid w:val="006F22D3"/>
    <w:rsid w:val="006F23D5"/>
    <w:rsid w:val="006F262A"/>
    <w:rsid w:val="006F26CA"/>
    <w:rsid w:val="006F2E20"/>
    <w:rsid w:val="006F2E48"/>
    <w:rsid w:val="006F2EFC"/>
    <w:rsid w:val="006F3193"/>
    <w:rsid w:val="006F3274"/>
    <w:rsid w:val="006F3427"/>
    <w:rsid w:val="006F344D"/>
    <w:rsid w:val="006F3522"/>
    <w:rsid w:val="006F3EA9"/>
    <w:rsid w:val="006F41FB"/>
    <w:rsid w:val="006F445D"/>
    <w:rsid w:val="006F44E5"/>
    <w:rsid w:val="006F4684"/>
    <w:rsid w:val="006F48C3"/>
    <w:rsid w:val="006F49B4"/>
    <w:rsid w:val="006F4C63"/>
    <w:rsid w:val="006F4E74"/>
    <w:rsid w:val="006F4F56"/>
    <w:rsid w:val="006F505F"/>
    <w:rsid w:val="006F50C3"/>
    <w:rsid w:val="006F5262"/>
    <w:rsid w:val="006F5304"/>
    <w:rsid w:val="006F58F6"/>
    <w:rsid w:val="006F5A6B"/>
    <w:rsid w:val="006F5B4C"/>
    <w:rsid w:val="006F5B8F"/>
    <w:rsid w:val="006F5C99"/>
    <w:rsid w:val="006F5CCF"/>
    <w:rsid w:val="006F5D54"/>
    <w:rsid w:val="006F5D7F"/>
    <w:rsid w:val="006F62B5"/>
    <w:rsid w:val="006F637C"/>
    <w:rsid w:val="006F6557"/>
    <w:rsid w:val="006F6C0B"/>
    <w:rsid w:val="006F6EDB"/>
    <w:rsid w:val="006F74B8"/>
    <w:rsid w:val="006F75C6"/>
    <w:rsid w:val="006F7BAA"/>
    <w:rsid w:val="006F7D1C"/>
    <w:rsid w:val="00700056"/>
    <w:rsid w:val="00700149"/>
    <w:rsid w:val="007001B4"/>
    <w:rsid w:val="00700272"/>
    <w:rsid w:val="00700635"/>
    <w:rsid w:val="0070085A"/>
    <w:rsid w:val="0070085F"/>
    <w:rsid w:val="007008E0"/>
    <w:rsid w:val="00700DCF"/>
    <w:rsid w:val="00700F97"/>
    <w:rsid w:val="00701540"/>
    <w:rsid w:val="00701916"/>
    <w:rsid w:val="0070191B"/>
    <w:rsid w:val="00701938"/>
    <w:rsid w:val="00701AF6"/>
    <w:rsid w:val="00701B8D"/>
    <w:rsid w:val="00702315"/>
    <w:rsid w:val="00702DF4"/>
    <w:rsid w:val="00702E59"/>
    <w:rsid w:val="00703125"/>
    <w:rsid w:val="00703276"/>
    <w:rsid w:val="007033B1"/>
    <w:rsid w:val="0070353C"/>
    <w:rsid w:val="00703A6B"/>
    <w:rsid w:val="00703D43"/>
    <w:rsid w:val="00704606"/>
    <w:rsid w:val="0070476D"/>
    <w:rsid w:val="007049EC"/>
    <w:rsid w:val="00704ED0"/>
    <w:rsid w:val="00704F17"/>
    <w:rsid w:val="00704F78"/>
    <w:rsid w:val="0070534F"/>
    <w:rsid w:val="00705603"/>
    <w:rsid w:val="00705632"/>
    <w:rsid w:val="007056D1"/>
    <w:rsid w:val="007056DB"/>
    <w:rsid w:val="00705C07"/>
    <w:rsid w:val="00705CE5"/>
    <w:rsid w:val="00705E82"/>
    <w:rsid w:val="0070623C"/>
    <w:rsid w:val="007062AB"/>
    <w:rsid w:val="007062AF"/>
    <w:rsid w:val="007062B8"/>
    <w:rsid w:val="0070673D"/>
    <w:rsid w:val="0070682E"/>
    <w:rsid w:val="00706DD6"/>
    <w:rsid w:val="00706FEF"/>
    <w:rsid w:val="007071E0"/>
    <w:rsid w:val="007072C8"/>
    <w:rsid w:val="00707389"/>
    <w:rsid w:val="007074F5"/>
    <w:rsid w:val="00710240"/>
    <w:rsid w:val="00710422"/>
    <w:rsid w:val="007108E1"/>
    <w:rsid w:val="00711067"/>
    <w:rsid w:val="00711185"/>
    <w:rsid w:val="007116E5"/>
    <w:rsid w:val="007119B1"/>
    <w:rsid w:val="00711B46"/>
    <w:rsid w:val="00711B62"/>
    <w:rsid w:val="007120C0"/>
    <w:rsid w:val="00712138"/>
    <w:rsid w:val="007124A7"/>
    <w:rsid w:val="00712732"/>
    <w:rsid w:val="00712D38"/>
    <w:rsid w:val="00712E08"/>
    <w:rsid w:val="00712EB1"/>
    <w:rsid w:val="00713297"/>
    <w:rsid w:val="0071337D"/>
    <w:rsid w:val="0071339C"/>
    <w:rsid w:val="007133FE"/>
    <w:rsid w:val="0071341A"/>
    <w:rsid w:val="00713902"/>
    <w:rsid w:val="00713A02"/>
    <w:rsid w:val="00713ACF"/>
    <w:rsid w:val="00713FE5"/>
    <w:rsid w:val="007141A0"/>
    <w:rsid w:val="007144CE"/>
    <w:rsid w:val="007145ED"/>
    <w:rsid w:val="007146E5"/>
    <w:rsid w:val="007147DD"/>
    <w:rsid w:val="00714BCD"/>
    <w:rsid w:val="00714BF0"/>
    <w:rsid w:val="00714BFD"/>
    <w:rsid w:val="00714E56"/>
    <w:rsid w:val="00715098"/>
    <w:rsid w:val="007152E5"/>
    <w:rsid w:val="0071551E"/>
    <w:rsid w:val="00715C35"/>
    <w:rsid w:val="00715CA1"/>
    <w:rsid w:val="007160A9"/>
    <w:rsid w:val="00716491"/>
    <w:rsid w:val="007166DA"/>
    <w:rsid w:val="0071671E"/>
    <w:rsid w:val="00716B34"/>
    <w:rsid w:val="00716F34"/>
    <w:rsid w:val="00717522"/>
    <w:rsid w:val="00717564"/>
    <w:rsid w:val="007176FA"/>
    <w:rsid w:val="007178DF"/>
    <w:rsid w:val="00717A0F"/>
    <w:rsid w:val="00717B65"/>
    <w:rsid w:val="00717D07"/>
    <w:rsid w:val="00717F29"/>
    <w:rsid w:val="0072026A"/>
    <w:rsid w:val="00720B15"/>
    <w:rsid w:val="00720D3D"/>
    <w:rsid w:val="00720FFA"/>
    <w:rsid w:val="0072109B"/>
    <w:rsid w:val="007212EB"/>
    <w:rsid w:val="007214A2"/>
    <w:rsid w:val="00721881"/>
    <w:rsid w:val="00721E7A"/>
    <w:rsid w:val="0072200B"/>
    <w:rsid w:val="007222F6"/>
    <w:rsid w:val="007224C1"/>
    <w:rsid w:val="00722935"/>
    <w:rsid w:val="0072298E"/>
    <w:rsid w:val="00722AD3"/>
    <w:rsid w:val="00722BAC"/>
    <w:rsid w:val="007230F8"/>
    <w:rsid w:val="00723A6A"/>
    <w:rsid w:val="00723AF7"/>
    <w:rsid w:val="00723E70"/>
    <w:rsid w:val="00723E99"/>
    <w:rsid w:val="00723F07"/>
    <w:rsid w:val="0072441A"/>
    <w:rsid w:val="007246CA"/>
    <w:rsid w:val="007249C9"/>
    <w:rsid w:val="00724A60"/>
    <w:rsid w:val="00724EB0"/>
    <w:rsid w:val="007250E7"/>
    <w:rsid w:val="007251A9"/>
    <w:rsid w:val="0072558A"/>
    <w:rsid w:val="007255AC"/>
    <w:rsid w:val="00725713"/>
    <w:rsid w:val="00725AF9"/>
    <w:rsid w:val="00725C18"/>
    <w:rsid w:val="00725C55"/>
    <w:rsid w:val="0072687F"/>
    <w:rsid w:val="00726BCB"/>
    <w:rsid w:val="00726DD4"/>
    <w:rsid w:val="007271C6"/>
    <w:rsid w:val="00727277"/>
    <w:rsid w:val="00727378"/>
    <w:rsid w:val="00727816"/>
    <w:rsid w:val="0072783E"/>
    <w:rsid w:val="00727C72"/>
    <w:rsid w:val="00727EEA"/>
    <w:rsid w:val="00727FFA"/>
    <w:rsid w:val="00730019"/>
    <w:rsid w:val="0073006C"/>
    <w:rsid w:val="00730335"/>
    <w:rsid w:val="00730393"/>
    <w:rsid w:val="00730416"/>
    <w:rsid w:val="007304E1"/>
    <w:rsid w:val="007305E3"/>
    <w:rsid w:val="00730687"/>
    <w:rsid w:val="007306F4"/>
    <w:rsid w:val="00730757"/>
    <w:rsid w:val="00730AC3"/>
    <w:rsid w:val="00730C72"/>
    <w:rsid w:val="00731089"/>
    <w:rsid w:val="007315C4"/>
    <w:rsid w:val="00731992"/>
    <w:rsid w:val="00731A98"/>
    <w:rsid w:val="00731C64"/>
    <w:rsid w:val="00731FC7"/>
    <w:rsid w:val="007327AC"/>
    <w:rsid w:val="007327FD"/>
    <w:rsid w:val="00732B3B"/>
    <w:rsid w:val="00732CF0"/>
    <w:rsid w:val="00732E5E"/>
    <w:rsid w:val="007331A1"/>
    <w:rsid w:val="007331FC"/>
    <w:rsid w:val="00733D7A"/>
    <w:rsid w:val="007340AD"/>
    <w:rsid w:val="00734174"/>
    <w:rsid w:val="0073420C"/>
    <w:rsid w:val="00734CEA"/>
    <w:rsid w:val="00734D53"/>
    <w:rsid w:val="00734DDF"/>
    <w:rsid w:val="007359AE"/>
    <w:rsid w:val="00735C31"/>
    <w:rsid w:val="00735C7A"/>
    <w:rsid w:val="00735EC9"/>
    <w:rsid w:val="0073614E"/>
    <w:rsid w:val="00736537"/>
    <w:rsid w:val="007370F8"/>
    <w:rsid w:val="00737672"/>
    <w:rsid w:val="007379BD"/>
    <w:rsid w:val="00737E96"/>
    <w:rsid w:val="0074006B"/>
    <w:rsid w:val="0074042B"/>
    <w:rsid w:val="0074058A"/>
    <w:rsid w:val="0074089C"/>
    <w:rsid w:val="007408AF"/>
    <w:rsid w:val="00740E2E"/>
    <w:rsid w:val="00740F42"/>
    <w:rsid w:val="007412ED"/>
    <w:rsid w:val="007414EA"/>
    <w:rsid w:val="00741926"/>
    <w:rsid w:val="0074198E"/>
    <w:rsid w:val="00741E0A"/>
    <w:rsid w:val="00741E8A"/>
    <w:rsid w:val="00742070"/>
    <w:rsid w:val="0074213A"/>
    <w:rsid w:val="00742167"/>
    <w:rsid w:val="0074243C"/>
    <w:rsid w:val="007429A6"/>
    <w:rsid w:val="00742CE6"/>
    <w:rsid w:val="00743020"/>
    <w:rsid w:val="0074325B"/>
    <w:rsid w:val="00743582"/>
    <w:rsid w:val="00743742"/>
    <w:rsid w:val="0074381A"/>
    <w:rsid w:val="0074399D"/>
    <w:rsid w:val="00743A88"/>
    <w:rsid w:val="00743ACE"/>
    <w:rsid w:val="007446B3"/>
    <w:rsid w:val="00744934"/>
    <w:rsid w:val="0074576E"/>
    <w:rsid w:val="007457B9"/>
    <w:rsid w:val="00745A9C"/>
    <w:rsid w:val="00745B56"/>
    <w:rsid w:val="00745D6D"/>
    <w:rsid w:val="00745D83"/>
    <w:rsid w:val="00745F1F"/>
    <w:rsid w:val="007460A0"/>
    <w:rsid w:val="00746319"/>
    <w:rsid w:val="00746547"/>
    <w:rsid w:val="00746B0E"/>
    <w:rsid w:val="00746B56"/>
    <w:rsid w:val="00746CB6"/>
    <w:rsid w:val="00746DDE"/>
    <w:rsid w:val="007472D2"/>
    <w:rsid w:val="007476D5"/>
    <w:rsid w:val="00747932"/>
    <w:rsid w:val="00747CE5"/>
    <w:rsid w:val="00747F7E"/>
    <w:rsid w:val="00750067"/>
    <w:rsid w:val="00750589"/>
    <w:rsid w:val="007505EC"/>
    <w:rsid w:val="0075063D"/>
    <w:rsid w:val="00750719"/>
    <w:rsid w:val="007509FE"/>
    <w:rsid w:val="00750C58"/>
    <w:rsid w:val="00750C59"/>
    <w:rsid w:val="00750C95"/>
    <w:rsid w:val="00750DFB"/>
    <w:rsid w:val="00750F97"/>
    <w:rsid w:val="00751404"/>
    <w:rsid w:val="00751480"/>
    <w:rsid w:val="00751528"/>
    <w:rsid w:val="0075154D"/>
    <w:rsid w:val="007515DF"/>
    <w:rsid w:val="00751745"/>
    <w:rsid w:val="00751C0E"/>
    <w:rsid w:val="007520D0"/>
    <w:rsid w:val="00752332"/>
    <w:rsid w:val="007525B8"/>
    <w:rsid w:val="00752621"/>
    <w:rsid w:val="007528A2"/>
    <w:rsid w:val="007528BD"/>
    <w:rsid w:val="00752938"/>
    <w:rsid w:val="0075293F"/>
    <w:rsid w:val="00752E4E"/>
    <w:rsid w:val="00752F2C"/>
    <w:rsid w:val="0075323C"/>
    <w:rsid w:val="007538F3"/>
    <w:rsid w:val="007539AA"/>
    <w:rsid w:val="00753B87"/>
    <w:rsid w:val="00753C0B"/>
    <w:rsid w:val="007540B6"/>
    <w:rsid w:val="00754270"/>
    <w:rsid w:val="0075463D"/>
    <w:rsid w:val="00754B55"/>
    <w:rsid w:val="00754BD9"/>
    <w:rsid w:val="00754BF5"/>
    <w:rsid w:val="00754C1C"/>
    <w:rsid w:val="00754E16"/>
    <w:rsid w:val="007550E3"/>
    <w:rsid w:val="00755539"/>
    <w:rsid w:val="00755546"/>
    <w:rsid w:val="00755575"/>
    <w:rsid w:val="0075584F"/>
    <w:rsid w:val="00755B54"/>
    <w:rsid w:val="00756689"/>
    <w:rsid w:val="0075676B"/>
    <w:rsid w:val="0075695B"/>
    <w:rsid w:val="00756E3A"/>
    <w:rsid w:val="0075742E"/>
    <w:rsid w:val="0075789B"/>
    <w:rsid w:val="0075795C"/>
    <w:rsid w:val="00757A5E"/>
    <w:rsid w:val="00757E4F"/>
    <w:rsid w:val="00757FC7"/>
    <w:rsid w:val="00760282"/>
    <w:rsid w:val="007603D1"/>
    <w:rsid w:val="00760507"/>
    <w:rsid w:val="0076076A"/>
    <w:rsid w:val="007608F5"/>
    <w:rsid w:val="00760A70"/>
    <w:rsid w:val="00760AD4"/>
    <w:rsid w:val="00760CDF"/>
    <w:rsid w:val="00760EE9"/>
    <w:rsid w:val="00761055"/>
    <w:rsid w:val="0076111D"/>
    <w:rsid w:val="00761144"/>
    <w:rsid w:val="007612EB"/>
    <w:rsid w:val="007614A3"/>
    <w:rsid w:val="007614F6"/>
    <w:rsid w:val="00761A15"/>
    <w:rsid w:val="00761CD2"/>
    <w:rsid w:val="00762066"/>
    <w:rsid w:val="0076216F"/>
    <w:rsid w:val="0076217D"/>
    <w:rsid w:val="007625F0"/>
    <w:rsid w:val="007627EB"/>
    <w:rsid w:val="00762B19"/>
    <w:rsid w:val="00762CD7"/>
    <w:rsid w:val="0076331A"/>
    <w:rsid w:val="0076376A"/>
    <w:rsid w:val="0076381B"/>
    <w:rsid w:val="00763A08"/>
    <w:rsid w:val="00763B4B"/>
    <w:rsid w:val="00763C54"/>
    <w:rsid w:val="00763ECE"/>
    <w:rsid w:val="00764092"/>
    <w:rsid w:val="007641D2"/>
    <w:rsid w:val="007644BF"/>
    <w:rsid w:val="0076469D"/>
    <w:rsid w:val="00764E6D"/>
    <w:rsid w:val="00765129"/>
    <w:rsid w:val="007653A7"/>
    <w:rsid w:val="0076542D"/>
    <w:rsid w:val="0076557E"/>
    <w:rsid w:val="00765862"/>
    <w:rsid w:val="007658C9"/>
    <w:rsid w:val="00765EFB"/>
    <w:rsid w:val="00766101"/>
    <w:rsid w:val="007665BA"/>
    <w:rsid w:val="007667AD"/>
    <w:rsid w:val="00766BD7"/>
    <w:rsid w:val="00767174"/>
    <w:rsid w:val="007671B4"/>
    <w:rsid w:val="00767395"/>
    <w:rsid w:val="00767454"/>
    <w:rsid w:val="00767596"/>
    <w:rsid w:val="007676A6"/>
    <w:rsid w:val="007677CE"/>
    <w:rsid w:val="00767832"/>
    <w:rsid w:val="00767894"/>
    <w:rsid w:val="00767D02"/>
    <w:rsid w:val="007703C7"/>
    <w:rsid w:val="00770678"/>
    <w:rsid w:val="00770B32"/>
    <w:rsid w:val="00770CC9"/>
    <w:rsid w:val="007710D1"/>
    <w:rsid w:val="007718AA"/>
    <w:rsid w:val="00771B60"/>
    <w:rsid w:val="00771DD8"/>
    <w:rsid w:val="00772133"/>
    <w:rsid w:val="00772859"/>
    <w:rsid w:val="00772B46"/>
    <w:rsid w:val="00772F6A"/>
    <w:rsid w:val="007733A8"/>
    <w:rsid w:val="007738F6"/>
    <w:rsid w:val="00774023"/>
    <w:rsid w:val="007741C3"/>
    <w:rsid w:val="007745D4"/>
    <w:rsid w:val="007748F7"/>
    <w:rsid w:val="00774BF3"/>
    <w:rsid w:val="0077517A"/>
    <w:rsid w:val="007751B4"/>
    <w:rsid w:val="0077522A"/>
    <w:rsid w:val="007757F4"/>
    <w:rsid w:val="007757F8"/>
    <w:rsid w:val="00775913"/>
    <w:rsid w:val="0077591C"/>
    <w:rsid w:val="00775989"/>
    <w:rsid w:val="00775AF3"/>
    <w:rsid w:val="00775E0E"/>
    <w:rsid w:val="00776758"/>
    <w:rsid w:val="0077675C"/>
    <w:rsid w:val="00776A0A"/>
    <w:rsid w:val="00776A92"/>
    <w:rsid w:val="00776BC8"/>
    <w:rsid w:val="00776CB1"/>
    <w:rsid w:val="0077717B"/>
    <w:rsid w:val="00777572"/>
    <w:rsid w:val="0077770F"/>
    <w:rsid w:val="007778B1"/>
    <w:rsid w:val="00777CF6"/>
    <w:rsid w:val="00780035"/>
    <w:rsid w:val="007803C8"/>
    <w:rsid w:val="007804A8"/>
    <w:rsid w:val="007805C4"/>
    <w:rsid w:val="007809E9"/>
    <w:rsid w:val="007809FF"/>
    <w:rsid w:val="00780B54"/>
    <w:rsid w:val="0078112B"/>
    <w:rsid w:val="00781353"/>
    <w:rsid w:val="0078168B"/>
    <w:rsid w:val="00781855"/>
    <w:rsid w:val="00781CD3"/>
    <w:rsid w:val="00781EA3"/>
    <w:rsid w:val="00781EA7"/>
    <w:rsid w:val="00781F59"/>
    <w:rsid w:val="00781FA6"/>
    <w:rsid w:val="0078265F"/>
    <w:rsid w:val="007828C2"/>
    <w:rsid w:val="00782C31"/>
    <w:rsid w:val="00782D7A"/>
    <w:rsid w:val="00783168"/>
    <w:rsid w:val="00783495"/>
    <w:rsid w:val="00783EC3"/>
    <w:rsid w:val="00783EE8"/>
    <w:rsid w:val="007840A7"/>
    <w:rsid w:val="007843DB"/>
    <w:rsid w:val="007845EF"/>
    <w:rsid w:val="007849ED"/>
    <w:rsid w:val="00784D32"/>
    <w:rsid w:val="0078502B"/>
    <w:rsid w:val="007850F6"/>
    <w:rsid w:val="007856B2"/>
    <w:rsid w:val="007857ED"/>
    <w:rsid w:val="007859B1"/>
    <w:rsid w:val="007859CF"/>
    <w:rsid w:val="00785BCE"/>
    <w:rsid w:val="00785BE9"/>
    <w:rsid w:val="00786747"/>
    <w:rsid w:val="007867E2"/>
    <w:rsid w:val="00786C3A"/>
    <w:rsid w:val="00787201"/>
    <w:rsid w:val="00787392"/>
    <w:rsid w:val="00787737"/>
    <w:rsid w:val="007877A4"/>
    <w:rsid w:val="0079020B"/>
    <w:rsid w:val="0079048B"/>
    <w:rsid w:val="007908B7"/>
    <w:rsid w:val="00790B39"/>
    <w:rsid w:val="0079144A"/>
    <w:rsid w:val="007914DB"/>
    <w:rsid w:val="00791769"/>
    <w:rsid w:val="00791887"/>
    <w:rsid w:val="00791CDE"/>
    <w:rsid w:val="00791F35"/>
    <w:rsid w:val="0079235E"/>
    <w:rsid w:val="007923AC"/>
    <w:rsid w:val="0079260D"/>
    <w:rsid w:val="007926DE"/>
    <w:rsid w:val="00792895"/>
    <w:rsid w:val="00792958"/>
    <w:rsid w:val="00792AD2"/>
    <w:rsid w:val="00792C28"/>
    <w:rsid w:val="00792F92"/>
    <w:rsid w:val="00792FD3"/>
    <w:rsid w:val="00793394"/>
    <w:rsid w:val="00793974"/>
    <w:rsid w:val="00793B57"/>
    <w:rsid w:val="00793CA2"/>
    <w:rsid w:val="0079451E"/>
    <w:rsid w:val="0079477F"/>
    <w:rsid w:val="00794947"/>
    <w:rsid w:val="0079496D"/>
    <w:rsid w:val="007949B6"/>
    <w:rsid w:val="00794C20"/>
    <w:rsid w:val="00795275"/>
    <w:rsid w:val="0079573A"/>
    <w:rsid w:val="007958F1"/>
    <w:rsid w:val="00795A34"/>
    <w:rsid w:val="00795D19"/>
    <w:rsid w:val="00795E59"/>
    <w:rsid w:val="00795F47"/>
    <w:rsid w:val="00796104"/>
    <w:rsid w:val="00796143"/>
    <w:rsid w:val="007963A6"/>
    <w:rsid w:val="0079673B"/>
    <w:rsid w:val="007967A5"/>
    <w:rsid w:val="00796B1E"/>
    <w:rsid w:val="00796FC3"/>
    <w:rsid w:val="00796FE7"/>
    <w:rsid w:val="00797034"/>
    <w:rsid w:val="007970A5"/>
    <w:rsid w:val="007971BB"/>
    <w:rsid w:val="007971C6"/>
    <w:rsid w:val="007977CE"/>
    <w:rsid w:val="0079790B"/>
    <w:rsid w:val="007979F2"/>
    <w:rsid w:val="00797C15"/>
    <w:rsid w:val="00797CAB"/>
    <w:rsid w:val="00797ECB"/>
    <w:rsid w:val="007A030D"/>
    <w:rsid w:val="007A04F2"/>
    <w:rsid w:val="007A0963"/>
    <w:rsid w:val="007A0ABE"/>
    <w:rsid w:val="007A0CCA"/>
    <w:rsid w:val="007A1027"/>
    <w:rsid w:val="007A1810"/>
    <w:rsid w:val="007A191A"/>
    <w:rsid w:val="007A19F1"/>
    <w:rsid w:val="007A19F7"/>
    <w:rsid w:val="007A20B9"/>
    <w:rsid w:val="007A24DF"/>
    <w:rsid w:val="007A2BD4"/>
    <w:rsid w:val="007A2E45"/>
    <w:rsid w:val="007A2E58"/>
    <w:rsid w:val="007A3014"/>
    <w:rsid w:val="007A30E5"/>
    <w:rsid w:val="007A310F"/>
    <w:rsid w:val="007A3445"/>
    <w:rsid w:val="007A34FF"/>
    <w:rsid w:val="007A377F"/>
    <w:rsid w:val="007A3968"/>
    <w:rsid w:val="007A421A"/>
    <w:rsid w:val="007A453F"/>
    <w:rsid w:val="007A49F2"/>
    <w:rsid w:val="007A4EC6"/>
    <w:rsid w:val="007A5733"/>
    <w:rsid w:val="007A5748"/>
    <w:rsid w:val="007A5BF1"/>
    <w:rsid w:val="007A5DFF"/>
    <w:rsid w:val="007A5E0F"/>
    <w:rsid w:val="007A66E0"/>
    <w:rsid w:val="007A6883"/>
    <w:rsid w:val="007A68E9"/>
    <w:rsid w:val="007A6A7F"/>
    <w:rsid w:val="007A6F3C"/>
    <w:rsid w:val="007A6F90"/>
    <w:rsid w:val="007A74B7"/>
    <w:rsid w:val="007A7689"/>
    <w:rsid w:val="007A7903"/>
    <w:rsid w:val="007A7AB8"/>
    <w:rsid w:val="007A7AE5"/>
    <w:rsid w:val="007A7BAF"/>
    <w:rsid w:val="007A7EEC"/>
    <w:rsid w:val="007B012A"/>
    <w:rsid w:val="007B035F"/>
    <w:rsid w:val="007B05F7"/>
    <w:rsid w:val="007B0C2A"/>
    <w:rsid w:val="007B0CC8"/>
    <w:rsid w:val="007B1072"/>
    <w:rsid w:val="007B1282"/>
    <w:rsid w:val="007B14B6"/>
    <w:rsid w:val="007B16F6"/>
    <w:rsid w:val="007B183F"/>
    <w:rsid w:val="007B195C"/>
    <w:rsid w:val="007B1BE7"/>
    <w:rsid w:val="007B2132"/>
    <w:rsid w:val="007B2190"/>
    <w:rsid w:val="007B2378"/>
    <w:rsid w:val="007B2391"/>
    <w:rsid w:val="007B24FA"/>
    <w:rsid w:val="007B295F"/>
    <w:rsid w:val="007B2A7E"/>
    <w:rsid w:val="007B2D6E"/>
    <w:rsid w:val="007B2E06"/>
    <w:rsid w:val="007B2ED5"/>
    <w:rsid w:val="007B3384"/>
    <w:rsid w:val="007B3482"/>
    <w:rsid w:val="007B3994"/>
    <w:rsid w:val="007B3E20"/>
    <w:rsid w:val="007B3F0F"/>
    <w:rsid w:val="007B46A8"/>
    <w:rsid w:val="007B47C0"/>
    <w:rsid w:val="007B49F1"/>
    <w:rsid w:val="007B4C96"/>
    <w:rsid w:val="007B4DB2"/>
    <w:rsid w:val="007B511F"/>
    <w:rsid w:val="007B52F5"/>
    <w:rsid w:val="007B53E0"/>
    <w:rsid w:val="007B571B"/>
    <w:rsid w:val="007B5F11"/>
    <w:rsid w:val="007B624E"/>
    <w:rsid w:val="007B697E"/>
    <w:rsid w:val="007B6EEC"/>
    <w:rsid w:val="007B7262"/>
    <w:rsid w:val="007B7760"/>
    <w:rsid w:val="007B7D52"/>
    <w:rsid w:val="007C0534"/>
    <w:rsid w:val="007C0816"/>
    <w:rsid w:val="007C0AAE"/>
    <w:rsid w:val="007C0BDC"/>
    <w:rsid w:val="007C0CE7"/>
    <w:rsid w:val="007C108D"/>
    <w:rsid w:val="007C11B9"/>
    <w:rsid w:val="007C1764"/>
    <w:rsid w:val="007C18CC"/>
    <w:rsid w:val="007C18F7"/>
    <w:rsid w:val="007C1B5D"/>
    <w:rsid w:val="007C1F48"/>
    <w:rsid w:val="007C216F"/>
    <w:rsid w:val="007C2207"/>
    <w:rsid w:val="007C2295"/>
    <w:rsid w:val="007C23CA"/>
    <w:rsid w:val="007C254F"/>
    <w:rsid w:val="007C2A5A"/>
    <w:rsid w:val="007C2CBD"/>
    <w:rsid w:val="007C2EA8"/>
    <w:rsid w:val="007C2FB2"/>
    <w:rsid w:val="007C3000"/>
    <w:rsid w:val="007C3066"/>
    <w:rsid w:val="007C315A"/>
    <w:rsid w:val="007C3162"/>
    <w:rsid w:val="007C3605"/>
    <w:rsid w:val="007C37A9"/>
    <w:rsid w:val="007C3A98"/>
    <w:rsid w:val="007C3FF1"/>
    <w:rsid w:val="007C4208"/>
    <w:rsid w:val="007C4375"/>
    <w:rsid w:val="007C4CBA"/>
    <w:rsid w:val="007C4CF7"/>
    <w:rsid w:val="007C4D1F"/>
    <w:rsid w:val="007C5281"/>
    <w:rsid w:val="007C52DD"/>
    <w:rsid w:val="007C550D"/>
    <w:rsid w:val="007C5696"/>
    <w:rsid w:val="007C5710"/>
    <w:rsid w:val="007C578E"/>
    <w:rsid w:val="007C57EB"/>
    <w:rsid w:val="007C5989"/>
    <w:rsid w:val="007C59F7"/>
    <w:rsid w:val="007C5CD1"/>
    <w:rsid w:val="007C60DF"/>
    <w:rsid w:val="007C62D8"/>
    <w:rsid w:val="007C671B"/>
    <w:rsid w:val="007C6A86"/>
    <w:rsid w:val="007C6D7D"/>
    <w:rsid w:val="007C7316"/>
    <w:rsid w:val="007C759E"/>
    <w:rsid w:val="007C76A3"/>
    <w:rsid w:val="007C76FD"/>
    <w:rsid w:val="007C7B95"/>
    <w:rsid w:val="007D0FEE"/>
    <w:rsid w:val="007D1247"/>
    <w:rsid w:val="007D1292"/>
    <w:rsid w:val="007D12D6"/>
    <w:rsid w:val="007D1349"/>
    <w:rsid w:val="007D13E2"/>
    <w:rsid w:val="007D14CC"/>
    <w:rsid w:val="007D152D"/>
    <w:rsid w:val="007D16FC"/>
    <w:rsid w:val="007D171F"/>
    <w:rsid w:val="007D1767"/>
    <w:rsid w:val="007D1B64"/>
    <w:rsid w:val="007D1BD8"/>
    <w:rsid w:val="007D1BF1"/>
    <w:rsid w:val="007D1E90"/>
    <w:rsid w:val="007D2071"/>
    <w:rsid w:val="007D2225"/>
    <w:rsid w:val="007D2306"/>
    <w:rsid w:val="007D293C"/>
    <w:rsid w:val="007D3952"/>
    <w:rsid w:val="007D4617"/>
    <w:rsid w:val="007D475B"/>
    <w:rsid w:val="007D4EC3"/>
    <w:rsid w:val="007D4F07"/>
    <w:rsid w:val="007D4F8A"/>
    <w:rsid w:val="007D4FD2"/>
    <w:rsid w:val="007D517C"/>
    <w:rsid w:val="007D53D1"/>
    <w:rsid w:val="007D53EA"/>
    <w:rsid w:val="007D54D0"/>
    <w:rsid w:val="007D5553"/>
    <w:rsid w:val="007D5980"/>
    <w:rsid w:val="007D5D93"/>
    <w:rsid w:val="007D5F21"/>
    <w:rsid w:val="007D5FC9"/>
    <w:rsid w:val="007D63E1"/>
    <w:rsid w:val="007D655B"/>
    <w:rsid w:val="007D68AB"/>
    <w:rsid w:val="007D6B25"/>
    <w:rsid w:val="007D721A"/>
    <w:rsid w:val="007D72CE"/>
    <w:rsid w:val="007D7499"/>
    <w:rsid w:val="007D7608"/>
    <w:rsid w:val="007D7A78"/>
    <w:rsid w:val="007D7AC8"/>
    <w:rsid w:val="007E086B"/>
    <w:rsid w:val="007E0EBC"/>
    <w:rsid w:val="007E105B"/>
    <w:rsid w:val="007E14EE"/>
    <w:rsid w:val="007E15ED"/>
    <w:rsid w:val="007E1CC2"/>
    <w:rsid w:val="007E1EFB"/>
    <w:rsid w:val="007E206F"/>
    <w:rsid w:val="007E218A"/>
    <w:rsid w:val="007E2438"/>
    <w:rsid w:val="007E2975"/>
    <w:rsid w:val="007E29F7"/>
    <w:rsid w:val="007E2BDA"/>
    <w:rsid w:val="007E2D3D"/>
    <w:rsid w:val="007E2F7E"/>
    <w:rsid w:val="007E325C"/>
    <w:rsid w:val="007E3676"/>
    <w:rsid w:val="007E36A3"/>
    <w:rsid w:val="007E38B5"/>
    <w:rsid w:val="007E3DDD"/>
    <w:rsid w:val="007E411D"/>
    <w:rsid w:val="007E425E"/>
    <w:rsid w:val="007E4333"/>
    <w:rsid w:val="007E4468"/>
    <w:rsid w:val="007E4682"/>
    <w:rsid w:val="007E46D7"/>
    <w:rsid w:val="007E4A7E"/>
    <w:rsid w:val="007E4D10"/>
    <w:rsid w:val="007E500D"/>
    <w:rsid w:val="007E5030"/>
    <w:rsid w:val="007E542B"/>
    <w:rsid w:val="007E54F6"/>
    <w:rsid w:val="007E5603"/>
    <w:rsid w:val="007E56FA"/>
    <w:rsid w:val="007E5995"/>
    <w:rsid w:val="007E5ACB"/>
    <w:rsid w:val="007E671D"/>
    <w:rsid w:val="007E675A"/>
    <w:rsid w:val="007E6BAB"/>
    <w:rsid w:val="007E6DDC"/>
    <w:rsid w:val="007E6E1C"/>
    <w:rsid w:val="007E720E"/>
    <w:rsid w:val="007E7AC7"/>
    <w:rsid w:val="007E7F07"/>
    <w:rsid w:val="007F0591"/>
    <w:rsid w:val="007F0794"/>
    <w:rsid w:val="007F0CD7"/>
    <w:rsid w:val="007F0CE2"/>
    <w:rsid w:val="007F0E5C"/>
    <w:rsid w:val="007F1459"/>
    <w:rsid w:val="007F17D0"/>
    <w:rsid w:val="007F17DE"/>
    <w:rsid w:val="007F1D63"/>
    <w:rsid w:val="007F1F9E"/>
    <w:rsid w:val="007F2102"/>
    <w:rsid w:val="007F2285"/>
    <w:rsid w:val="007F266E"/>
    <w:rsid w:val="007F26C7"/>
    <w:rsid w:val="007F2C2A"/>
    <w:rsid w:val="007F2CC7"/>
    <w:rsid w:val="007F325F"/>
    <w:rsid w:val="007F34BC"/>
    <w:rsid w:val="007F3847"/>
    <w:rsid w:val="007F398F"/>
    <w:rsid w:val="007F39C3"/>
    <w:rsid w:val="007F3A1B"/>
    <w:rsid w:val="007F3DE6"/>
    <w:rsid w:val="007F3E86"/>
    <w:rsid w:val="007F432F"/>
    <w:rsid w:val="007F4371"/>
    <w:rsid w:val="007F4573"/>
    <w:rsid w:val="007F4A3A"/>
    <w:rsid w:val="007F4C0A"/>
    <w:rsid w:val="007F530A"/>
    <w:rsid w:val="007F53C8"/>
    <w:rsid w:val="007F5781"/>
    <w:rsid w:val="007F5F29"/>
    <w:rsid w:val="007F5FD2"/>
    <w:rsid w:val="007F6494"/>
    <w:rsid w:val="007F6532"/>
    <w:rsid w:val="007F6549"/>
    <w:rsid w:val="007F6591"/>
    <w:rsid w:val="007F6E7A"/>
    <w:rsid w:val="007F7009"/>
    <w:rsid w:val="007F75D5"/>
    <w:rsid w:val="007F7B41"/>
    <w:rsid w:val="007F7C37"/>
    <w:rsid w:val="0080016D"/>
    <w:rsid w:val="008002AE"/>
    <w:rsid w:val="008006EE"/>
    <w:rsid w:val="00800AE5"/>
    <w:rsid w:val="008011A8"/>
    <w:rsid w:val="00801331"/>
    <w:rsid w:val="0080160F"/>
    <w:rsid w:val="008018B1"/>
    <w:rsid w:val="008018EC"/>
    <w:rsid w:val="00801A32"/>
    <w:rsid w:val="00801CBF"/>
    <w:rsid w:val="00802002"/>
    <w:rsid w:val="0080209A"/>
    <w:rsid w:val="008020CC"/>
    <w:rsid w:val="0080287C"/>
    <w:rsid w:val="00802A30"/>
    <w:rsid w:val="00802C11"/>
    <w:rsid w:val="00802C5E"/>
    <w:rsid w:val="00802CF5"/>
    <w:rsid w:val="00802E9C"/>
    <w:rsid w:val="00802EF2"/>
    <w:rsid w:val="0080323D"/>
    <w:rsid w:val="008032D7"/>
    <w:rsid w:val="008036D7"/>
    <w:rsid w:val="00803A56"/>
    <w:rsid w:val="00803AA1"/>
    <w:rsid w:val="00803DB0"/>
    <w:rsid w:val="00804540"/>
    <w:rsid w:val="00804805"/>
    <w:rsid w:val="00804875"/>
    <w:rsid w:val="008048F7"/>
    <w:rsid w:val="00804A38"/>
    <w:rsid w:val="00804E04"/>
    <w:rsid w:val="00804E72"/>
    <w:rsid w:val="00805148"/>
    <w:rsid w:val="00805418"/>
    <w:rsid w:val="00805BA8"/>
    <w:rsid w:val="00805D3B"/>
    <w:rsid w:val="00805DDC"/>
    <w:rsid w:val="00805E22"/>
    <w:rsid w:val="008066D5"/>
    <w:rsid w:val="00806A26"/>
    <w:rsid w:val="00806F58"/>
    <w:rsid w:val="00806F67"/>
    <w:rsid w:val="00806FC9"/>
    <w:rsid w:val="008075E8"/>
    <w:rsid w:val="008076A6"/>
    <w:rsid w:val="008078AA"/>
    <w:rsid w:val="00807952"/>
    <w:rsid w:val="00807C68"/>
    <w:rsid w:val="00807DE0"/>
    <w:rsid w:val="008100D4"/>
    <w:rsid w:val="008100EA"/>
    <w:rsid w:val="0081068B"/>
    <w:rsid w:val="0081081C"/>
    <w:rsid w:val="00811300"/>
    <w:rsid w:val="00811541"/>
    <w:rsid w:val="00811F1E"/>
    <w:rsid w:val="00812336"/>
    <w:rsid w:val="00812344"/>
    <w:rsid w:val="00812591"/>
    <w:rsid w:val="008128E0"/>
    <w:rsid w:val="00812A8C"/>
    <w:rsid w:val="00812BD7"/>
    <w:rsid w:val="0081308E"/>
    <w:rsid w:val="00813109"/>
    <w:rsid w:val="0081314F"/>
    <w:rsid w:val="00813226"/>
    <w:rsid w:val="008133C5"/>
    <w:rsid w:val="0081368E"/>
    <w:rsid w:val="00813694"/>
    <w:rsid w:val="00813AF8"/>
    <w:rsid w:val="00814037"/>
    <w:rsid w:val="00814121"/>
    <w:rsid w:val="00814519"/>
    <w:rsid w:val="008146F8"/>
    <w:rsid w:val="00814760"/>
    <w:rsid w:val="00814D89"/>
    <w:rsid w:val="00814EDD"/>
    <w:rsid w:val="008151DD"/>
    <w:rsid w:val="0081580E"/>
    <w:rsid w:val="00815E7F"/>
    <w:rsid w:val="00815FFC"/>
    <w:rsid w:val="008160A2"/>
    <w:rsid w:val="0081629D"/>
    <w:rsid w:val="00816CC2"/>
    <w:rsid w:val="00816DC5"/>
    <w:rsid w:val="00816FCD"/>
    <w:rsid w:val="00817760"/>
    <w:rsid w:val="0081777A"/>
    <w:rsid w:val="00817BFF"/>
    <w:rsid w:val="00817C58"/>
    <w:rsid w:val="00817DB1"/>
    <w:rsid w:val="00817ECA"/>
    <w:rsid w:val="00820654"/>
    <w:rsid w:val="00820752"/>
    <w:rsid w:val="008209E5"/>
    <w:rsid w:val="00820B2E"/>
    <w:rsid w:val="00820CC6"/>
    <w:rsid w:val="00820D03"/>
    <w:rsid w:val="00820F46"/>
    <w:rsid w:val="00821004"/>
    <w:rsid w:val="008211DF"/>
    <w:rsid w:val="008212B4"/>
    <w:rsid w:val="0082131C"/>
    <w:rsid w:val="00821589"/>
    <w:rsid w:val="008216D1"/>
    <w:rsid w:val="008217A2"/>
    <w:rsid w:val="00821827"/>
    <w:rsid w:val="00821A84"/>
    <w:rsid w:val="00821AFF"/>
    <w:rsid w:val="00821B1C"/>
    <w:rsid w:val="00821B3D"/>
    <w:rsid w:val="00821B8C"/>
    <w:rsid w:val="00822024"/>
    <w:rsid w:val="00822213"/>
    <w:rsid w:val="00822D48"/>
    <w:rsid w:val="00823451"/>
    <w:rsid w:val="0082362E"/>
    <w:rsid w:val="00823B13"/>
    <w:rsid w:val="00823C20"/>
    <w:rsid w:val="00823EF7"/>
    <w:rsid w:val="008243F9"/>
    <w:rsid w:val="00824410"/>
    <w:rsid w:val="00824E4E"/>
    <w:rsid w:val="00824F37"/>
    <w:rsid w:val="008257CE"/>
    <w:rsid w:val="00825B74"/>
    <w:rsid w:val="00825CC5"/>
    <w:rsid w:val="0082620B"/>
    <w:rsid w:val="00826AF2"/>
    <w:rsid w:val="00826BAD"/>
    <w:rsid w:val="00826DA5"/>
    <w:rsid w:val="00826DC4"/>
    <w:rsid w:val="00826F94"/>
    <w:rsid w:val="0082702C"/>
    <w:rsid w:val="00827291"/>
    <w:rsid w:val="008272A3"/>
    <w:rsid w:val="00827686"/>
    <w:rsid w:val="00827697"/>
    <w:rsid w:val="00827ACF"/>
    <w:rsid w:val="00827CD1"/>
    <w:rsid w:val="00827CD8"/>
    <w:rsid w:val="0083011B"/>
    <w:rsid w:val="00830144"/>
    <w:rsid w:val="008308F9"/>
    <w:rsid w:val="00831185"/>
    <w:rsid w:val="00831323"/>
    <w:rsid w:val="0083156E"/>
    <w:rsid w:val="0083168C"/>
    <w:rsid w:val="00831985"/>
    <w:rsid w:val="00831A2F"/>
    <w:rsid w:val="00831AD5"/>
    <w:rsid w:val="00831F50"/>
    <w:rsid w:val="00831F67"/>
    <w:rsid w:val="008323FB"/>
    <w:rsid w:val="0083289B"/>
    <w:rsid w:val="00832A06"/>
    <w:rsid w:val="00832B19"/>
    <w:rsid w:val="00833853"/>
    <w:rsid w:val="00833CBA"/>
    <w:rsid w:val="00833FEC"/>
    <w:rsid w:val="008340B0"/>
    <w:rsid w:val="0083422A"/>
    <w:rsid w:val="008342AE"/>
    <w:rsid w:val="008342CE"/>
    <w:rsid w:val="0083435C"/>
    <w:rsid w:val="00834426"/>
    <w:rsid w:val="008345D9"/>
    <w:rsid w:val="00834E9F"/>
    <w:rsid w:val="00835225"/>
    <w:rsid w:val="00835649"/>
    <w:rsid w:val="00835801"/>
    <w:rsid w:val="00835A20"/>
    <w:rsid w:val="00835EA0"/>
    <w:rsid w:val="008360BD"/>
    <w:rsid w:val="008360BF"/>
    <w:rsid w:val="0083672A"/>
    <w:rsid w:val="008369F2"/>
    <w:rsid w:val="00836DF9"/>
    <w:rsid w:val="008371BE"/>
    <w:rsid w:val="008372E8"/>
    <w:rsid w:val="00837431"/>
    <w:rsid w:val="0083798F"/>
    <w:rsid w:val="008379E4"/>
    <w:rsid w:val="00837CC9"/>
    <w:rsid w:val="0084044C"/>
    <w:rsid w:val="0084051F"/>
    <w:rsid w:val="008411F7"/>
    <w:rsid w:val="008412AD"/>
    <w:rsid w:val="008414CA"/>
    <w:rsid w:val="008416CA"/>
    <w:rsid w:val="0084176F"/>
    <w:rsid w:val="00841C79"/>
    <w:rsid w:val="00841C86"/>
    <w:rsid w:val="00841D0E"/>
    <w:rsid w:val="008421D9"/>
    <w:rsid w:val="008429A9"/>
    <w:rsid w:val="008429AC"/>
    <w:rsid w:val="00842B94"/>
    <w:rsid w:val="00842D69"/>
    <w:rsid w:val="00842F56"/>
    <w:rsid w:val="00842F57"/>
    <w:rsid w:val="0084301F"/>
    <w:rsid w:val="00843020"/>
    <w:rsid w:val="008434B3"/>
    <w:rsid w:val="00843565"/>
    <w:rsid w:val="00843865"/>
    <w:rsid w:val="0084393A"/>
    <w:rsid w:val="00843C60"/>
    <w:rsid w:val="008445A3"/>
    <w:rsid w:val="008445AE"/>
    <w:rsid w:val="00844AAA"/>
    <w:rsid w:val="00844E2C"/>
    <w:rsid w:val="008458C1"/>
    <w:rsid w:val="00845E0B"/>
    <w:rsid w:val="00845F02"/>
    <w:rsid w:val="0084625C"/>
    <w:rsid w:val="008464BC"/>
    <w:rsid w:val="008464E9"/>
    <w:rsid w:val="00846985"/>
    <w:rsid w:val="00846BB8"/>
    <w:rsid w:val="008470F3"/>
    <w:rsid w:val="008471E4"/>
    <w:rsid w:val="008472A9"/>
    <w:rsid w:val="008472DC"/>
    <w:rsid w:val="0084738A"/>
    <w:rsid w:val="0084790C"/>
    <w:rsid w:val="00847FBC"/>
    <w:rsid w:val="00850000"/>
    <w:rsid w:val="00850070"/>
    <w:rsid w:val="00850151"/>
    <w:rsid w:val="00850A42"/>
    <w:rsid w:val="00850F6D"/>
    <w:rsid w:val="00851579"/>
    <w:rsid w:val="00851877"/>
    <w:rsid w:val="00851BEC"/>
    <w:rsid w:val="00851EFE"/>
    <w:rsid w:val="00852021"/>
    <w:rsid w:val="00852697"/>
    <w:rsid w:val="0085275B"/>
    <w:rsid w:val="00852760"/>
    <w:rsid w:val="00852939"/>
    <w:rsid w:val="00852BD6"/>
    <w:rsid w:val="00852C63"/>
    <w:rsid w:val="00852CDB"/>
    <w:rsid w:val="00852D6D"/>
    <w:rsid w:val="00852E2D"/>
    <w:rsid w:val="008531D2"/>
    <w:rsid w:val="008531DB"/>
    <w:rsid w:val="0085363B"/>
    <w:rsid w:val="0085378D"/>
    <w:rsid w:val="00853A10"/>
    <w:rsid w:val="00853A31"/>
    <w:rsid w:val="008544E3"/>
    <w:rsid w:val="00854B34"/>
    <w:rsid w:val="00854C5F"/>
    <w:rsid w:val="00854E03"/>
    <w:rsid w:val="00854E38"/>
    <w:rsid w:val="00855296"/>
    <w:rsid w:val="00855576"/>
    <w:rsid w:val="00855978"/>
    <w:rsid w:val="008559F0"/>
    <w:rsid w:val="00855E94"/>
    <w:rsid w:val="00856032"/>
    <w:rsid w:val="00856293"/>
    <w:rsid w:val="00856865"/>
    <w:rsid w:val="00856AA3"/>
    <w:rsid w:val="00856B22"/>
    <w:rsid w:val="00856C1B"/>
    <w:rsid w:val="0085744E"/>
    <w:rsid w:val="008601FD"/>
    <w:rsid w:val="008605E3"/>
    <w:rsid w:val="008606D7"/>
    <w:rsid w:val="00860727"/>
    <w:rsid w:val="00860AD5"/>
    <w:rsid w:val="00860BF1"/>
    <w:rsid w:val="00860EFB"/>
    <w:rsid w:val="00860F2B"/>
    <w:rsid w:val="00860F3B"/>
    <w:rsid w:val="00860F45"/>
    <w:rsid w:val="00861086"/>
    <w:rsid w:val="0086125B"/>
    <w:rsid w:val="00861472"/>
    <w:rsid w:val="008614D3"/>
    <w:rsid w:val="008615EE"/>
    <w:rsid w:val="008616C3"/>
    <w:rsid w:val="00861768"/>
    <w:rsid w:val="0086235B"/>
    <w:rsid w:val="00862377"/>
    <w:rsid w:val="008628C8"/>
    <w:rsid w:val="00862B60"/>
    <w:rsid w:val="00862CAD"/>
    <w:rsid w:val="00863395"/>
    <w:rsid w:val="008634E0"/>
    <w:rsid w:val="008635EE"/>
    <w:rsid w:val="00863A88"/>
    <w:rsid w:val="00863CDA"/>
    <w:rsid w:val="00863FA2"/>
    <w:rsid w:val="0086481C"/>
    <w:rsid w:val="00864B19"/>
    <w:rsid w:val="00865028"/>
    <w:rsid w:val="00865DEB"/>
    <w:rsid w:val="00865F86"/>
    <w:rsid w:val="00865FCB"/>
    <w:rsid w:val="008660CC"/>
    <w:rsid w:val="0086638C"/>
    <w:rsid w:val="008665F3"/>
    <w:rsid w:val="00866A8A"/>
    <w:rsid w:val="00866BD8"/>
    <w:rsid w:val="00867421"/>
    <w:rsid w:val="0086773A"/>
    <w:rsid w:val="00867A6C"/>
    <w:rsid w:val="00867E6A"/>
    <w:rsid w:val="00867F4F"/>
    <w:rsid w:val="00870224"/>
    <w:rsid w:val="00870527"/>
    <w:rsid w:val="008708AC"/>
    <w:rsid w:val="00870A62"/>
    <w:rsid w:val="00870DE9"/>
    <w:rsid w:val="00870ECC"/>
    <w:rsid w:val="0087147C"/>
    <w:rsid w:val="008716E4"/>
    <w:rsid w:val="0087187C"/>
    <w:rsid w:val="00871F39"/>
    <w:rsid w:val="00871F3B"/>
    <w:rsid w:val="008720DA"/>
    <w:rsid w:val="008724AD"/>
    <w:rsid w:val="008725A0"/>
    <w:rsid w:val="0087267D"/>
    <w:rsid w:val="008728FC"/>
    <w:rsid w:val="00872B45"/>
    <w:rsid w:val="00872D55"/>
    <w:rsid w:val="00872EAF"/>
    <w:rsid w:val="00872F9A"/>
    <w:rsid w:val="008730F8"/>
    <w:rsid w:val="008732D2"/>
    <w:rsid w:val="008734D9"/>
    <w:rsid w:val="008740BA"/>
    <w:rsid w:val="00874662"/>
    <w:rsid w:val="00874863"/>
    <w:rsid w:val="008748F9"/>
    <w:rsid w:val="00874978"/>
    <w:rsid w:val="00874B52"/>
    <w:rsid w:val="00874CDF"/>
    <w:rsid w:val="00875154"/>
    <w:rsid w:val="00875475"/>
    <w:rsid w:val="00875591"/>
    <w:rsid w:val="00875A3D"/>
    <w:rsid w:val="00875FAC"/>
    <w:rsid w:val="0087600E"/>
    <w:rsid w:val="008760ED"/>
    <w:rsid w:val="0087650D"/>
    <w:rsid w:val="00876AF2"/>
    <w:rsid w:val="00876F56"/>
    <w:rsid w:val="0087703F"/>
    <w:rsid w:val="008770A6"/>
    <w:rsid w:val="00877361"/>
    <w:rsid w:val="00877611"/>
    <w:rsid w:val="00877842"/>
    <w:rsid w:val="00877BE1"/>
    <w:rsid w:val="00877C5E"/>
    <w:rsid w:val="00877F8B"/>
    <w:rsid w:val="00880177"/>
    <w:rsid w:val="008802C0"/>
    <w:rsid w:val="008807D9"/>
    <w:rsid w:val="00881212"/>
    <w:rsid w:val="0088164A"/>
    <w:rsid w:val="0088191F"/>
    <w:rsid w:val="00881F0B"/>
    <w:rsid w:val="00881F75"/>
    <w:rsid w:val="00881FC5"/>
    <w:rsid w:val="008823BE"/>
    <w:rsid w:val="00882458"/>
    <w:rsid w:val="00882854"/>
    <w:rsid w:val="00882A5B"/>
    <w:rsid w:val="00882B34"/>
    <w:rsid w:val="00882D2E"/>
    <w:rsid w:val="0088350E"/>
    <w:rsid w:val="00883735"/>
    <w:rsid w:val="008837EC"/>
    <w:rsid w:val="00883C45"/>
    <w:rsid w:val="008841B8"/>
    <w:rsid w:val="008846A6"/>
    <w:rsid w:val="00884AE2"/>
    <w:rsid w:val="00884BA2"/>
    <w:rsid w:val="00884BD5"/>
    <w:rsid w:val="00884C8D"/>
    <w:rsid w:val="00884CBC"/>
    <w:rsid w:val="008851DE"/>
    <w:rsid w:val="00885826"/>
    <w:rsid w:val="00885A09"/>
    <w:rsid w:val="00885D52"/>
    <w:rsid w:val="00885DAB"/>
    <w:rsid w:val="00885DD0"/>
    <w:rsid w:val="00885F2A"/>
    <w:rsid w:val="00885F6E"/>
    <w:rsid w:val="00885FB5"/>
    <w:rsid w:val="0088673C"/>
    <w:rsid w:val="00886781"/>
    <w:rsid w:val="00886AB9"/>
    <w:rsid w:val="00886B30"/>
    <w:rsid w:val="008879B9"/>
    <w:rsid w:val="00887BED"/>
    <w:rsid w:val="008901BF"/>
    <w:rsid w:val="00890657"/>
    <w:rsid w:val="00890708"/>
    <w:rsid w:val="0089088B"/>
    <w:rsid w:val="008908FE"/>
    <w:rsid w:val="008909D7"/>
    <w:rsid w:val="00890B57"/>
    <w:rsid w:val="00890CA6"/>
    <w:rsid w:val="00890CC8"/>
    <w:rsid w:val="00890D6E"/>
    <w:rsid w:val="00890E4E"/>
    <w:rsid w:val="00890F7E"/>
    <w:rsid w:val="00891195"/>
    <w:rsid w:val="0089120B"/>
    <w:rsid w:val="00891338"/>
    <w:rsid w:val="00891438"/>
    <w:rsid w:val="00891653"/>
    <w:rsid w:val="00891A12"/>
    <w:rsid w:val="00891D9A"/>
    <w:rsid w:val="00891DD9"/>
    <w:rsid w:val="00891EF8"/>
    <w:rsid w:val="00892139"/>
    <w:rsid w:val="0089215A"/>
    <w:rsid w:val="008921C7"/>
    <w:rsid w:val="008922FB"/>
    <w:rsid w:val="0089273A"/>
    <w:rsid w:val="00892ADD"/>
    <w:rsid w:val="00892C67"/>
    <w:rsid w:val="00892D26"/>
    <w:rsid w:val="00892D4E"/>
    <w:rsid w:val="0089325E"/>
    <w:rsid w:val="008935CB"/>
    <w:rsid w:val="00893896"/>
    <w:rsid w:val="00893B19"/>
    <w:rsid w:val="00893B66"/>
    <w:rsid w:val="00893DB1"/>
    <w:rsid w:val="00894099"/>
    <w:rsid w:val="008942B0"/>
    <w:rsid w:val="00894850"/>
    <w:rsid w:val="00894F47"/>
    <w:rsid w:val="008952C2"/>
    <w:rsid w:val="00895702"/>
    <w:rsid w:val="0089618F"/>
    <w:rsid w:val="00896223"/>
    <w:rsid w:val="00896328"/>
    <w:rsid w:val="008966CC"/>
    <w:rsid w:val="00896BD5"/>
    <w:rsid w:val="00896D0A"/>
    <w:rsid w:val="008970B7"/>
    <w:rsid w:val="00897167"/>
    <w:rsid w:val="00897211"/>
    <w:rsid w:val="00897330"/>
    <w:rsid w:val="0089765D"/>
    <w:rsid w:val="00897AF6"/>
    <w:rsid w:val="00897DC1"/>
    <w:rsid w:val="008A01F2"/>
    <w:rsid w:val="008A03F4"/>
    <w:rsid w:val="008A04D7"/>
    <w:rsid w:val="008A0526"/>
    <w:rsid w:val="008A0932"/>
    <w:rsid w:val="008A0A66"/>
    <w:rsid w:val="008A0E4B"/>
    <w:rsid w:val="008A0F9C"/>
    <w:rsid w:val="008A1053"/>
    <w:rsid w:val="008A145B"/>
    <w:rsid w:val="008A15D8"/>
    <w:rsid w:val="008A1BE2"/>
    <w:rsid w:val="008A1E06"/>
    <w:rsid w:val="008A1E8A"/>
    <w:rsid w:val="008A1E8D"/>
    <w:rsid w:val="008A1EA2"/>
    <w:rsid w:val="008A1F7D"/>
    <w:rsid w:val="008A271A"/>
    <w:rsid w:val="008A28A3"/>
    <w:rsid w:val="008A28B8"/>
    <w:rsid w:val="008A2B96"/>
    <w:rsid w:val="008A30E1"/>
    <w:rsid w:val="008A4603"/>
    <w:rsid w:val="008A4632"/>
    <w:rsid w:val="008A47A8"/>
    <w:rsid w:val="008A4930"/>
    <w:rsid w:val="008A49EA"/>
    <w:rsid w:val="008A4A12"/>
    <w:rsid w:val="008A4A9F"/>
    <w:rsid w:val="008A4E09"/>
    <w:rsid w:val="008A4F6A"/>
    <w:rsid w:val="008A5094"/>
    <w:rsid w:val="008A51E1"/>
    <w:rsid w:val="008A5291"/>
    <w:rsid w:val="008A58E5"/>
    <w:rsid w:val="008A59B5"/>
    <w:rsid w:val="008A5BF3"/>
    <w:rsid w:val="008A5C6C"/>
    <w:rsid w:val="008A6129"/>
    <w:rsid w:val="008A62DF"/>
    <w:rsid w:val="008A67DA"/>
    <w:rsid w:val="008A6849"/>
    <w:rsid w:val="008A7076"/>
    <w:rsid w:val="008A7325"/>
    <w:rsid w:val="008A7370"/>
    <w:rsid w:val="008A7555"/>
    <w:rsid w:val="008A77A8"/>
    <w:rsid w:val="008A79A2"/>
    <w:rsid w:val="008A7BE2"/>
    <w:rsid w:val="008A7C7C"/>
    <w:rsid w:val="008B014D"/>
    <w:rsid w:val="008B02D3"/>
    <w:rsid w:val="008B02F0"/>
    <w:rsid w:val="008B0BB6"/>
    <w:rsid w:val="008B0F6A"/>
    <w:rsid w:val="008B109F"/>
    <w:rsid w:val="008B1360"/>
    <w:rsid w:val="008B16B7"/>
    <w:rsid w:val="008B1911"/>
    <w:rsid w:val="008B1A53"/>
    <w:rsid w:val="008B1B87"/>
    <w:rsid w:val="008B1D27"/>
    <w:rsid w:val="008B1E9F"/>
    <w:rsid w:val="008B1F7F"/>
    <w:rsid w:val="008B1FAE"/>
    <w:rsid w:val="008B29A4"/>
    <w:rsid w:val="008B2B3C"/>
    <w:rsid w:val="008B2C77"/>
    <w:rsid w:val="008B2D60"/>
    <w:rsid w:val="008B2F06"/>
    <w:rsid w:val="008B3070"/>
    <w:rsid w:val="008B32A1"/>
    <w:rsid w:val="008B32C4"/>
    <w:rsid w:val="008B37B4"/>
    <w:rsid w:val="008B37DB"/>
    <w:rsid w:val="008B3954"/>
    <w:rsid w:val="008B3A3C"/>
    <w:rsid w:val="008B3AED"/>
    <w:rsid w:val="008B3C73"/>
    <w:rsid w:val="008B3F85"/>
    <w:rsid w:val="008B49A8"/>
    <w:rsid w:val="008B4BD5"/>
    <w:rsid w:val="008B4BFB"/>
    <w:rsid w:val="008B4E55"/>
    <w:rsid w:val="008B5198"/>
    <w:rsid w:val="008B51D8"/>
    <w:rsid w:val="008B55F0"/>
    <w:rsid w:val="008B5904"/>
    <w:rsid w:val="008B5DBC"/>
    <w:rsid w:val="008B5E70"/>
    <w:rsid w:val="008B5F07"/>
    <w:rsid w:val="008B5F91"/>
    <w:rsid w:val="008B6085"/>
    <w:rsid w:val="008B64B4"/>
    <w:rsid w:val="008B663B"/>
    <w:rsid w:val="008B6793"/>
    <w:rsid w:val="008B699E"/>
    <w:rsid w:val="008B6BA1"/>
    <w:rsid w:val="008B6BC0"/>
    <w:rsid w:val="008B6BF3"/>
    <w:rsid w:val="008B6DE9"/>
    <w:rsid w:val="008B7138"/>
    <w:rsid w:val="008B73AB"/>
    <w:rsid w:val="008B7439"/>
    <w:rsid w:val="008B7A39"/>
    <w:rsid w:val="008B7D0D"/>
    <w:rsid w:val="008B7EF5"/>
    <w:rsid w:val="008C023E"/>
    <w:rsid w:val="008C0467"/>
    <w:rsid w:val="008C07A5"/>
    <w:rsid w:val="008C0D2F"/>
    <w:rsid w:val="008C0F5A"/>
    <w:rsid w:val="008C10AD"/>
    <w:rsid w:val="008C10B7"/>
    <w:rsid w:val="008C1121"/>
    <w:rsid w:val="008C112D"/>
    <w:rsid w:val="008C13F5"/>
    <w:rsid w:val="008C16CD"/>
    <w:rsid w:val="008C1BE4"/>
    <w:rsid w:val="008C1CAD"/>
    <w:rsid w:val="008C1E38"/>
    <w:rsid w:val="008C2292"/>
    <w:rsid w:val="008C22BA"/>
    <w:rsid w:val="008C230B"/>
    <w:rsid w:val="008C2470"/>
    <w:rsid w:val="008C28DB"/>
    <w:rsid w:val="008C2948"/>
    <w:rsid w:val="008C2D56"/>
    <w:rsid w:val="008C2DF3"/>
    <w:rsid w:val="008C314E"/>
    <w:rsid w:val="008C3256"/>
    <w:rsid w:val="008C32EF"/>
    <w:rsid w:val="008C3452"/>
    <w:rsid w:val="008C3861"/>
    <w:rsid w:val="008C3A93"/>
    <w:rsid w:val="008C3BAB"/>
    <w:rsid w:val="008C3FE0"/>
    <w:rsid w:val="008C4AFE"/>
    <w:rsid w:val="008C4CFC"/>
    <w:rsid w:val="008C4F09"/>
    <w:rsid w:val="008C5501"/>
    <w:rsid w:val="008C582B"/>
    <w:rsid w:val="008C59AD"/>
    <w:rsid w:val="008C5EF3"/>
    <w:rsid w:val="008C5F11"/>
    <w:rsid w:val="008C6103"/>
    <w:rsid w:val="008C62E0"/>
    <w:rsid w:val="008C62FC"/>
    <w:rsid w:val="008C6516"/>
    <w:rsid w:val="008C66DC"/>
    <w:rsid w:val="008C6ACC"/>
    <w:rsid w:val="008C6AF8"/>
    <w:rsid w:val="008C6B29"/>
    <w:rsid w:val="008C6CEC"/>
    <w:rsid w:val="008C710C"/>
    <w:rsid w:val="008C7452"/>
    <w:rsid w:val="008C747D"/>
    <w:rsid w:val="008C76B1"/>
    <w:rsid w:val="008C772F"/>
    <w:rsid w:val="008C7BF5"/>
    <w:rsid w:val="008C7C63"/>
    <w:rsid w:val="008C7E94"/>
    <w:rsid w:val="008D0563"/>
    <w:rsid w:val="008D077A"/>
    <w:rsid w:val="008D077E"/>
    <w:rsid w:val="008D0CC0"/>
    <w:rsid w:val="008D0E04"/>
    <w:rsid w:val="008D0FF3"/>
    <w:rsid w:val="008D109B"/>
    <w:rsid w:val="008D1670"/>
    <w:rsid w:val="008D17BB"/>
    <w:rsid w:val="008D17F9"/>
    <w:rsid w:val="008D224A"/>
    <w:rsid w:val="008D2522"/>
    <w:rsid w:val="008D2550"/>
    <w:rsid w:val="008D277E"/>
    <w:rsid w:val="008D2CEC"/>
    <w:rsid w:val="008D2DD1"/>
    <w:rsid w:val="008D2E23"/>
    <w:rsid w:val="008D386B"/>
    <w:rsid w:val="008D389A"/>
    <w:rsid w:val="008D3FAC"/>
    <w:rsid w:val="008D403F"/>
    <w:rsid w:val="008D4750"/>
    <w:rsid w:val="008D4B00"/>
    <w:rsid w:val="008D4C83"/>
    <w:rsid w:val="008D4E40"/>
    <w:rsid w:val="008D539F"/>
    <w:rsid w:val="008D54AF"/>
    <w:rsid w:val="008D55D4"/>
    <w:rsid w:val="008D5AD1"/>
    <w:rsid w:val="008D5AEA"/>
    <w:rsid w:val="008D5BB0"/>
    <w:rsid w:val="008D5F31"/>
    <w:rsid w:val="008D6023"/>
    <w:rsid w:val="008D62A0"/>
    <w:rsid w:val="008D6395"/>
    <w:rsid w:val="008D6505"/>
    <w:rsid w:val="008D6735"/>
    <w:rsid w:val="008D7076"/>
    <w:rsid w:val="008D70F4"/>
    <w:rsid w:val="008D70FC"/>
    <w:rsid w:val="008D7117"/>
    <w:rsid w:val="008D7749"/>
    <w:rsid w:val="008D777A"/>
    <w:rsid w:val="008D7C7C"/>
    <w:rsid w:val="008E01D4"/>
    <w:rsid w:val="008E0CB5"/>
    <w:rsid w:val="008E0F22"/>
    <w:rsid w:val="008E0FDD"/>
    <w:rsid w:val="008E1610"/>
    <w:rsid w:val="008E1C22"/>
    <w:rsid w:val="008E1D58"/>
    <w:rsid w:val="008E1DB0"/>
    <w:rsid w:val="008E1E7A"/>
    <w:rsid w:val="008E20A8"/>
    <w:rsid w:val="008E2411"/>
    <w:rsid w:val="008E28F4"/>
    <w:rsid w:val="008E298E"/>
    <w:rsid w:val="008E2D37"/>
    <w:rsid w:val="008E3695"/>
    <w:rsid w:val="008E3D04"/>
    <w:rsid w:val="008E3EAC"/>
    <w:rsid w:val="008E44A5"/>
    <w:rsid w:val="008E45E6"/>
    <w:rsid w:val="008E49BC"/>
    <w:rsid w:val="008E4A55"/>
    <w:rsid w:val="008E4C27"/>
    <w:rsid w:val="008E50B1"/>
    <w:rsid w:val="008E516F"/>
    <w:rsid w:val="008E541C"/>
    <w:rsid w:val="008E611F"/>
    <w:rsid w:val="008E67EE"/>
    <w:rsid w:val="008E68B4"/>
    <w:rsid w:val="008E6967"/>
    <w:rsid w:val="008E6A88"/>
    <w:rsid w:val="008E6B85"/>
    <w:rsid w:val="008E6DEE"/>
    <w:rsid w:val="008E6F0D"/>
    <w:rsid w:val="008E767B"/>
    <w:rsid w:val="008E7B45"/>
    <w:rsid w:val="008E7B8A"/>
    <w:rsid w:val="008E7DE4"/>
    <w:rsid w:val="008E7E5C"/>
    <w:rsid w:val="008F00F7"/>
    <w:rsid w:val="008F01B4"/>
    <w:rsid w:val="008F01D1"/>
    <w:rsid w:val="008F081F"/>
    <w:rsid w:val="008F0D43"/>
    <w:rsid w:val="008F1038"/>
    <w:rsid w:val="008F108E"/>
    <w:rsid w:val="008F1561"/>
    <w:rsid w:val="008F1673"/>
    <w:rsid w:val="008F1B09"/>
    <w:rsid w:val="008F1C23"/>
    <w:rsid w:val="008F1EB9"/>
    <w:rsid w:val="008F212F"/>
    <w:rsid w:val="008F218B"/>
    <w:rsid w:val="008F2576"/>
    <w:rsid w:val="008F278C"/>
    <w:rsid w:val="008F2832"/>
    <w:rsid w:val="008F2BB9"/>
    <w:rsid w:val="008F2FED"/>
    <w:rsid w:val="008F3104"/>
    <w:rsid w:val="008F3491"/>
    <w:rsid w:val="008F3745"/>
    <w:rsid w:val="008F3778"/>
    <w:rsid w:val="008F3A0F"/>
    <w:rsid w:val="008F3AE1"/>
    <w:rsid w:val="008F3AF1"/>
    <w:rsid w:val="008F3CF6"/>
    <w:rsid w:val="008F3DE5"/>
    <w:rsid w:val="008F44F1"/>
    <w:rsid w:val="008F4B53"/>
    <w:rsid w:val="008F4C72"/>
    <w:rsid w:val="008F4E6E"/>
    <w:rsid w:val="008F4F72"/>
    <w:rsid w:val="008F54D7"/>
    <w:rsid w:val="008F5958"/>
    <w:rsid w:val="008F595B"/>
    <w:rsid w:val="008F5A4B"/>
    <w:rsid w:val="008F61F4"/>
    <w:rsid w:val="008F6495"/>
    <w:rsid w:val="008F680F"/>
    <w:rsid w:val="008F6C2E"/>
    <w:rsid w:val="008F6CC2"/>
    <w:rsid w:val="008F6E22"/>
    <w:rsid w:val="008F6EFD"/>
    <w:rsid w:val="008F6FBE"/>
    <w:rsid w:val="008F738A"/>
    <w:rsid w:val="008F73C7"/>
    <w:rsid w:val="008F74AA"/>
    <w:rsid w:val="008F7639"/>
    <w:rsid w:val="008F7A76"/>
    <w:rsid w:val="008F7BA9"/>
    <w:rsid w:val="0090004C"/>
    <w:rsid w:val="0090030F"/>
    <w:rsid w:val="009004A6"/>
    <w:rsid w:val="00900779"/>
    <w:rsid w:val="00900A31"/>
    <w:rsid w:val="00900DE7"/>
    <w:rsid w:val="009011DB"/>
    <w:rsid w:val="00901318"/>
    <w:rsid w:val="009014B1"/>
    <w:rsid w:val="0090188B"/>
    <w:rsid w:val="0090218E"/>
    <w:rsid w:val="00902420"/>
    <w:rsid w:val="00902A0B"/>
    <w:rsid w:val="0090323C"/>
    <w:rsid w:val="009032F7"/>
    <w:rsid w:val="009038C2"/>
    <w:rsid w:val="00903B55"/>
    <w:rsid w:val="00903C61"/>
    <w:rsid w:val="00903EF4"/>
    <w:rsid w:val="00904878"/>
    <w:rsid w:val="00904D1C"/>
    <w:rsid w:val="00904D65"/>
    <w:rsid w:val="009054B5"/>
    <w:rsid w:val="009054DC"/>
    <w:rsid w:val="0090577D"/>
    <w:rsid w:val="00905CA8"/>
    <w:rsid w:val="00905CFD"/>
    <w:rsid w:val="00905F59"/>
    <w:rsid w:val="00906059"/>
    <w:rsid w:val="009063D4"/>
    <w:rsid w:val="0090660F"/>
    <w:rsid w:val="00907099"/>
    <w:rsid w:val="0090744C"/>
    <w:rsid w:val="00907665"/>
    <w:rsid w:val="00907A26"/>
    <w:rsid w:val="00907CB0"/>
    <w:rsid w:val="00907EE2"/>
    <w:rsid w:val="00910B47"/>
    <w:rsid w:val="00910BD9"/>
    <w:rsid w:val="00910E65"/>
    <w:rsid w:val="00910FA4"/>
    <w:rsid w:val="00911218"/>
    <w:rsid w:val="00911921"/>
    <w:rsid w:val="00911B18"/>
    <w:rsid w:val="00911B7A"/>
    <w:rsid w:val="00911D5C"/>
    <w:rsid w:val="00911FB7"/>
    <w:rsid w:val="00912165"/>
    <w:rsid w:val="009121C2"/>
    <w:rsid w:val="0091227C"/>
    <w:rsid w:val="00912317"/>
    <w:rsid w:val="009123EE"/>
    <w:rsid w:val="0091278F"/>
    <w:rsid w:val="009127EE"/>
    <w:rsid w:val="00912E0D"/>
    <w:rsid w:val="009134A6"/>
    <w:rsid w:val="00913716"/>
    <w:rsid w:val="00913AA7"/>
    <w:rsid w:val="00913D20"/>
    <w:rsid w:val="00913D3F"/>
    <w:rsid w:val="00913EC8"/>
    <w:rsid w:val="00913EE2"/>
    <w:rsid w:val="009143FF"/>
    <w:rsid w:val="0091445D"/>
    <w:rsid w:val="009147B5"/>
    <w:rsid w:val="00914B9F"/>
    <w:rsid w:val="00915085"/>
    <w:rsid w:val="0091512F"/>
    <w:rsid w:val="0091561C"/>
    <w:rsid w:val="0091568F"/>
    <w:rsid w:val="0091578C"/>
    <w:rsid w:val="0091598D"/>
    <w:rsid w:val="00915BB1"/>
    <w:rsid w:val="00915CC2"/>
    <w:rsid w:val="00915D10"/>
    <w:rsid w:val="00915FF4"/>
    <w:rsid w:val="009160C3"/>
    <w:rsid w:val="0091626F"/>
    <w:rsid w:val="00916662"/>
    <w:rsid w:val="00916B1E"/>
    <w:rsid w:val="00916CCD"/>
    <w:rsid w:val="0091741B"/>
    <w:rsid w:val="0091749C"/>
    <w:rsid w:val="009177CB"/>
    <w:rsid w:val="00917896"/>
    <w:rsid w:val="009200A5"/>
    <w:rsid w:val="009203A8"/>
    <w:rsid w:val="00920620"/>
    <w:rsid w:val="00920BEF"/>
    <w:rsid w:val="00920EF2"/>
    <w:rsid w:val="0092105C"/>
    <w:rsid w:val="009210A4"/>
    <w:rsid w:val="00921465"/>
    <w:rsid w:val="009218A7"/>
    <w:rsid w:val="00921BB1"/>
    <w:rsid w:val="00921CDB"/>
    <w:rsid w:val="00922011"/>
    <w:rsid w:val="00922164"/>
    <w:rsid w:val="0092226C"/>
    <w:rsid w:val="009224D3"/>
    <w:rsid w:val="0092262E"/>
    <w:rsid w:val="009227EE"/>
    <w:rsid w:val="00923035"/>
    <w:rsid w:val="0092312C"/>
    <w:rsid w:val="00923325"/>
    <w:rsid w:val="00923509"/>
    <w:rsid w:val="00923637"/>
    <w:rsid w:val="009237D8"/>
    <w:rsid w:val="00923CB0"/>
    <w:rsid w:val="00923E88"/>
    <w:rsid w:val="00924005"/>
    <w:rsid w:val="00924095"/>
    <w:rsid w:val="0092432D"/>
    <w:rsid w:val="009243D1"/>
    <w:rsid w:val="00924534"/>
    <w:rsid w:val="00924588"/>
    <w:rsid w:val="0092485F"/>
    <w:rsid w:val="00924932"/>
    <w:rsid w:val="00924C1A"/>
    <w:rsid w:val="00924EB3"/>
    <w:rsid w:val="009253D9"/>
    <w:rsid w:val="009254EB"/>
    <w:rsid w:val="0092561C"/>
    <w:rsid w:val="009258B2"/>
    <w:rsid w:val="00925BFF"/>
    <w:rsid w:val="00926685"/>
    <w:rsid w:val="00926A8A"/>
    <w:rsid w:val="00926CC1"/>
    <w:rsid w:val="00926D8B"/>
    <w:rsid w:val="0092707E"/>
    <w:rsid w:val="0092723B"/>
    <w:rsid w:val="009272AF"/>
    <w:rsid w:val="00927444"/>
    <w:rsid w:val="0092745E"/>
    <w:rsid w:val="0092766C"/>
    <w:rsid w:val="009278FE"/>
    <w:rsid w:val="009279D9"/>
    <w:rsid w:val="00927DEA"/>
    <w:rsid w:val="00927FA2"/>
    <w:rsid w:val="00927FC0"/>
    <w:rsid w:val="00930401"/>
    <w:rsid w:val="00930766"/>
    <w:rsid w:val="0093077F"/>
    <w:rsid w:val="00930B3F"/>
    <w:rsid w:val="00930BF2"/>
    <w:rsid w:val="00930E8E"/>
    <w:rsid w:val="00930EED"/>
    <w:rsid w:val="00931572"/>
    <w:rsid w:val="009315AB"/>
    <w:rsid w:val="009317FD"/>
    <w:rsid w:val="00931925"/>
    <w:rsid w:val="009319D2"/>
    <w:rsid w:val="00931A24"/>
    <w:rsid w:val="00931DAB"/>
    <w:rsid w:val="00932113"/>
    <w:rsid w:val="00932812"/>
    <w:rsid w:val="00932B56"/>
    <w:rsid w:val="00932DC7"/>
    <w:rsid w:val="00932EBD"/>
    <w:rsid w:val="0093303C"/>
    <w:rsid w:val="00933154"/>
    <w:rsid w:val="009331EC"/>
    <w:rsid w:val="009332EF"/>
    <w:rsid w:val="0093367C"/>
    <w:rsid w:val="00933798"/>
    <w:rsid w:val="00933896"/>
    <w:rsid w:val="00934271"/>
    <w:rsid w:val="0093443E"/>
    <w:rsid w:val="00934D9B"/>
    <w:rsid w:val="00934FA8"/>
    <w:rsid w:val="00934FD8"/>
    <w:rsid w:val="009351DF"/>
    <w:rsid w:val="00935262"/>
    <w:rsid w:val="00935813"/>
    <w:rsid w:val="00935828"/>
    <w:rsid w:val="00935A51"/>
    <w:rsid w:val="00935ABA"/>
    <w:rsid w:val="00935B50"/>
    <w:rsid w:val="00935DDE"/>
    <w:rsid w:val="00936282"/>
    <w:rsid w:val="009366AF"/>
    <w:rsid w:val="009368D5"/>
    <w:rsid w:val="00936BBE"/>
    <w:rsid w:val="00936E94"/>
    <w:rsid w:val="00936FDA"/>
    <w:rsid w:val="00937174"/>
    <w:rsid w:val="00937302"/>
    <w:rsid w:val="00937325"/>
    <w:rsid w:val="0093739C"/>
    <w:rsid w:val="00937B15"/>
    <w:rsid w:val="0094012F"/>
    <w:rsid w:val="00940459"/>
    <w:rsid w:val="0094090A"/>
    <w:rsid w:val="0094099A"/>
    <w:rsid w:val="00940CA0"/>
    <w:rsid w:val="00940EBC"/>
    <w:rsid w:val="00941039"/>
    <w:rsid w:val="009414BB"/>
    <w:rsid w:val="00941ADC"/>
    <w:rsid w:val="00941D53"/>
    <w:rsid w:val="00941DB8"/>
    <w:rsid w:val="00941E56"/>
    <w:rsid w:val="00941E59"/>
    <w:rsid w:val="00941FE7"/>
    <w:rsid w:val="00942457"/>
    <w:rsid w:val="0094266F"/>
    <w:rsid w:val="00942950"/>
    <w:rsid w:val="00942F3E"/>
    <w:rsid w:val="009431CB"/>
    <w:rsid w:val="00943ECA"/>
    <w:rsid w:val="00944CD0"/>
    <w:rsid w:val="009455C4"/>
    <w:rsid w:val="00945952"/>
    <w:rsid w:val="009459F6"/>
    <w:rsid w:val="00945C83"/>
    <w:rsid w:val="009460AD"/>
    <w:rsid w:val="009463AE"/>
    <w:rsid w:val="00946719"/>
    <w:rsid w:val="00946CA3"/>
    <w:rsid w:val="00947080"/>
    <w:rsid w:val="0094708D"/>
    <w:rsid w:val="0094722A"/>
    <w:rsid w:val="009472C1"/>
    <w:rsid w:val="00947540"/>
    <w:rsid w:val="0094772D"/>
    <w:rsid w:val="00947ADF"/>
    <w:rsid w:val="00947BC6"/>
    <w:rsid w:val="00947DD9"/>
    <w:rsid w:val="0095075D"/>
    <w:rsid w:val="009508EE"/>
    <w:rsid w:val="00950A2A"/>
    <w:rsid w:val="00950A82"/>
    <w:rsid w:val="00950B91"/>
    <w:rsid w:val="00950E77"/>
    <w:rsid w:val="0095128E"/>
    <w:rsid w:val="009512DC"/>
    <w:rsid w:val="009514EA"/>
    <w:rsid w:val="009515C3"/>
    <w:rsid w:val="009517B2"/>
    <w:rsid w:val="00951A1C"/>
    <w:rsid w:val="00951AAF"/>
    <w:rsid w:val="00951B36"/>
    <w:rsid w:val="00951C0F"/>
    <w:rsid w:val="00951D73"/>
    <w:rsid w:val="00952050"/>
    <w:rsid w:val="00952065"/>
    <w:rsid w:val="00952272"/>
    <w:rsid w:val="00952318"/>
    <w:rsid w:val="00952375"/>
    <w:rsid w:val="009524F1"/>
    <w:rsid w:val="00952D4A"/>
    <w:rsid w:val="00952E0F"/>
    <w:rsid w:val="00952EC7"/>
    <w:rsid w:val="00953095"/>
    <w:rsid w:val="009532CE"/>
    <w:rsid w:val="009535BA"/>
    <w:rsid w:val="00953777"/>
    <w:rsid w:val="00953834"/>
    <w:rsid w:val="00953BA3"/>
    <w:rsid w:val="00954139"/>
    <w:rsid w:val="00954314"/>
    <w:rsid w:val="00954323"/>
    <w:rsid w:val="00954738"/>
    <w:rsid w:val="00954A7D"/>
    <w:rsid w:val="00955063"/>
    <w:rsid w:val="0095572A"/>
    <w:rsid w:val="00955BA6"/>
    <w:rsid w:val="00955E24"/>
    <w:rsid w:val="00955E8C"/>
    <w:rsid w:val="009564F0"/>
    <w:rsid w:val="0095662E"/>
    <w:rsid w:val="00956B5F"/>
    <w:rsid w:val="00956DF9"/>
    <w:rsid w:val="00957143"/>
    <w:rsid w:val="009575FB"/>
    <w:rsid w:val="0095760F"/>
    <w:rsid w:val="009579D1"/>
    <w:rsid w:val="009579FF"/>
    <w:rsid w:val="00957D2D"/>
    <w:rsid w:val="00957D9C"/>
    <w:rsid w:val="009602AB"/>
    <w:rsid w:val="009602D2"/>
    <w:rsid w:val="009604EC"/>
    <w:rsid w:val="0096091F"/>
    <w:rsid w:val="009609C8"/>
    <w:rsid w:val="00960C78"/>
    <w:rsid w:val="00960D29"/>
    <w:rsid w:val="00960DB9"/>
    <w:rsid w:val="00960F7A"/>
    <w:rsid w:val="00961083"/>
    <w:rsid w:val="00961456"/>
    <w:rsid w:val="0096177B"/>
    <w:rsid w:val="009618F8"/>
    <w:rsid w:val="00961C95"/>
    <w:rsid w:val="00961E14"/>
    <w:rsid w:val="00961FBE"/>
    <w:rsid w:val="0096206F"/>
    <w:rsid w:val="009621A5"/>
    <w:rsid w:val="00962569"/>
    <w:rsid w:val="00962A54"/>
    <w:rsid w:val="00962D52"/>
    <w:rsid w:val="009630C1"/>
    <w:rsid w:val="00963229"/>
    <w:rsid w:val="0096352C"/>
    <w:rsid w:val="00963758"/>
    <w:rsid w:val="009637FB"/>
    <w:rsid w:val="009639B3"/>
    <w:rsid w:val="00963F83"/>
    <w:rsid w:val="00964288"/>
    <w:rsid w:val="00964438"/>
    <w:rsid w:val="00964608"/>
    <w:rsid w:val="009647A5"/>
    <w:rsid w:val="00964A8A"/>
    <w:rsid w:val="009653EB"/>
    <w:rsid w:val="00965C24"/>
    <w:rsid w:val="00965DB6"/>
    <w:rsid w:val="00966101"/>
    <w:rsid w:val="009665A5"/>
    <w:rsid w:val="0096662B"/>
    <w:rsid w:val="009666A8"/>
    <w:rsid w:val="00966837"/>
    <w:rsid w:val="00966C4A"/>
    <w:rsid w:val="00966C88"/>
    <w:rsid w:val="00966EAF"/>
    <w:rsid w:val="00966EF8"/>
    <w:rsid w:val="009675B1"/>
    <w:rsid w:val="0096798C"/>
    <w:rsid w:val="009679FE"/>
    <w:rsid w:val="00967A00"/>
    <w:rsid w:val="00967BAF"/>
    <w:rsid w:val="00967C29"/>
    <w:rsid w:val="00967E59"/>
    <w:rsid w:val="00967FAD"/>
    <w:rsid w:val="009700B0"/>
    <w:rsid w:val="00970143"/>
    <w:rsid w:val="009702C4"/>
    <w:rsid w:val="009707BA"/>
    <w:rsid w:val="00970EFA"/>
    <w:rsid w:val="009710C2"/>
    <w:rsid w:val="0097116A"/>
    <w:rsid w:val="00971221"/>
    <w:rsid w:val="00971368"/>
    <w:rsid w:val="0097137C"/>
    <w:rsid w:val="00971888"/>
    <w:rsid w:val="00971976"/>
    <w:rsid w:val="00971DAF"/>
    <w:rsid w:val="00971E8B"/>
    <w:rsid w:val="00972030"/>
    <w:rsid w:val="009726ED"/>
    <w:rsid w:val="00972708"/>
    <w:rsid w:val="00972761"/>
    <w:rsid w:val="00972A27"/>
    <w:rsid w:val="00972C27"/>
    <w:rsid w:val="00972D67"/>
    <w:rsid w:val="00972F98"/>
    <w:rsid w:val="00972FE7"/>
    <w:rsid w:val="0097314B"/>
    <w:rsid w:val="00973447"/>
    <w:rsid w:val="009734A8"/>
    <w:rsid w:val="00973942"/>
    <w:rsid w:val="00973E94"/>
    <w:rsid w:val="00973F81"/>
    <w:rsid w:val="00974333"/>
    <w:rsid w:val="00974F01"/>
    <w:rsid w:val="00974FAB"/>
    <w:rsid w:val="0097532E"/>
    <w:rsid w:val="00975D84"/>
    <w:rsid w:val="009761D1"/>
    <w:rsid w:val="00977002"/>
    <w:rsid w:val="009776EA"/>
    <w:rsid w:val="00977711"/>
    <w:rsid w:val="009779E6"/>
    <w:rsid w:val="00977AFC"/>
    <w:rsid w:val="009803A9"/>
    <w:rsid w:val="00980C6C"/>
    <w:rsid w:val="00980F0F"/>
    <w:rsid w:val="00980FD8"/>
    <w:rsid w:val="00981024"/>
    <w:rsid w:val="0098116A"/>
    <w:rsid w:val="009815F8"/>
    <w:rsid w:val="009816A1"/>
    <w:rsid w:val="009818BB"/>
    <w:rsid w:val="009819F7"/>
    <w:rsid w:val="00981D1F"/>
    <w:rsid w:val="00981DCB"/>
    <w:rsid w:val="00982279"/>
    <w:rsid w:val="00982308"/>
    <w:rsid w:val="009823D7"/>
    <w:rsid w:val="00982534"/>
    <w:rsid w:val="00982585"/>
    <w:rsid w:val="0098270D"/>
    <w:rsid w:val="00982804"/>
    <w:rsid w:val="00982890"/>
    <w:rsid w:val="009829A1"/>
    <w:rsid w:val="00983154"/>
    <w:rsid w:val="0098332F"/>
    <w:rsid w:val="00983782"/>
    <w:rsid w:val="00983B56"/>
    <w:rsid w:val="00983B9C"/>
    <w:rsid w:val="00983C8D"/>
    <w:rsid w:val="00983CAF"/>
    <w:rsid w:val="00983DBA"/>
    <w:rsid w:val="009840A1"/>
    <w:rsid w:val="0098431D"/>
    <w:rsid w:val="00984488"/>
    <w:rsid w:val="0098450D"/>
    <w:rsid w:val="00984708"/>
    <w:rsid w:val="00984F58"/>
    <w:rsid w:val="00985020"/>
    <w:rsid w:val="009852F3"/>
    <w:rsid w:val="00985646"/>
    <w:rsid w:val="00985797"/>
    <w:rsid w:val="00985A31"/>
    <w:rsid w:val="00985A5E"/>
    <w:rsid w:val="00985FA4"/>
    <w:rsid w:val="0098619E"/>
    <w:rsid w:val="0098620B"/>
    <w:rsid w:val="0098672D"/>
    <w:rsid w:val="00986ED6"/>
    <w:rsid w:val="0098714D"/>
    <w:rsid w:val="009874C2"/>
    <w:rsid w:val="009875A3"/>
    <w:rsid w:val="009876A3"/>
    <w:rsid w:val="00987758"/>
    <w:rsid w:val="00987978"/>
    <w:rsid w:val="0098798A"/>
    <w:rsid w:val="009902BA"/>
    <w:rsid w:val="0099042F"/>
    <w:rsid w:val="009904E8"/>
    <w:rsid w:val="00991455"/>
    <w:rsid w:val="0099147B"/>
    <w:rsid w:val="00991563"/>
    <w:rsid w:val="009915EC"/>
    <w:rsid w:val="009916BB"/>
    <w:rsid w:val="00991836"/>
    <w:rsid w:val="00991A9A"/>
    <w:rsid w:val="00991ABF"/>
    <w:rsid w:val="009922A9"/>
    <w:rsid w:val="0099264B"/>
    <w:rsid w:val="00992685"/>
    <w:rsid w:val="00992954"/>
    <w:rsid w:val="0099297A"/>
    <w:rsid w:val="00992EE6"/>
    <w:rsid w:val="0099339F"/>
    <w:rsid w:val="00993504"/>
    <w:rsid w:val="00993573"/>
    <w:rsid w:val="00993582"/>
    <w:rsid w:val="00993846"/>
    <w:rsid w:val="00993B38"/>
    <w:rsid w:val="00993DCD"/>
    <w:rsid w:val="00994191"/>
    <w:rsid w:val="009943D6"/>
    <w:rsid w:val="009945D1"/>
    <w:rsid w:val="00994790"/>
    <w:rsid w:val="00995122"/>
    <w:rsid w:val="00995525"/>
    <w:rsid w:val="009957B3"/>
    <w:rsid w:val="00995918"/>
    <w:rsid w:val="009959D9"/>
    <w:rsid w:val="00995ACD"/>
    <w:rsid w:val="00995B79"/>
    <w:rsid w:val="0099629C"/>
    <w:rsid w:val="0099643D"/>
    <w:rsid w:val="00996F8B"/>
    <w:rsid w:val="009971A7"/>
    <w:rsid w:val="009972E6"/>
    <w:rsid w:val="0099731F"/>
    <w:rsid w:val="00997321"/>
    <w:rsid w:val="00997487"/>
    <w:rsid w:val="009A020E"/>
    <w:rsid w:val="009A02BC"/>
    <w:rsid w:val="009A0576"/>
    <w:rsid w:val="009A0769"/>
    <w:rsid w:val="009A0803"/>
    <w:rsid w:val="009A0B19"/>
    <w:rsid w:val="009A0C8E"/>
    <w:rsid w:val="009A0E7D"/>
    <w:rsid w:val="009A1885"/>
    <w:rsid w:val="009A1B25"/>
    <w:rsid w:val="009A1BC9"/>
    <w:rsid w:val="009A1CA0"/>
    <w:rsid w:val="009A1CC8"/>
    <w:rsid w:val="009A2276"/>
    <w:rsid w:val="009A2A42"/>
    <w:rsid w:val="009A2A6F"/>
    <w:rsid w:val="009A3065"/>
    <w:rsid w:val="009A3154"/>
    <w:rsid w:val="009A32A5"/>
    <w:rsid w:val="009A3394"/>
    <w:rsid w:val="009A34A5"/>
    <w:rsid w:val="009A3923"/>
    <w:rsid w:val="009A3969"/>
    <w:rsid w:val="009A3C60"/>
    <w:rsid w:val="009A3D07"/>
    <w:rsid w:val="009A3EA8"/>
    <w:rsid w:val="009A40CF"/>
    <w:rsid w:val="009A4553"/>
    <w:rsid w:val="009A48B2"/>
    <w:rsid w:val="009A4A84"/>
    <w:rsid w:val="009A4B0C"/>
    <w:rsid w:val="009A4CEF"/>
    <w:rsid w:val="009A4E45"/>
    <w:rsid w:val="009A520F"/>
    <w:rsid w:val="009A55CC"/>
    <w:rsid w:val="009A5944"/>
    <w:rsid w:val="009A5ADC"/>
    <w:rsid w:val="009A5B31"/>
    <w:rsid w:val="009A5C7C"/>
    <w:rsid w:val="009A5D94"/>
    <w:rsid w:val="009A6510"/>
    <w:rsid w:val="009A6794"/>
    <w:rsid w:val="009A687F"/>
    <w:rsid w:val="009A6B5B"/>
    <w:rsid w:val="009A6D62"/>
    <w:rsid w:val="009A6F9F"/>
    <w:rsid w:val="009A7167"/>
    <w:rsid w:val="009A7221"/>
    <w:rsid w:val="009A7395"/>
    <w:rsid w:val="009A7715"/>
    <w:rsid w:val="009A7AD3"/>
    <w:rsid w:val="009A7CD7"/>
    <w:rsid w:val="009A7E6F"/>
    <w:rsid w:val="009B020B"/>
    <w:rsid w:val="009B0DC9"/>
    <w:rsid w:val="009B108D"/>
    <w:rsid w:val="009B1505"/>
    <w:rsid w:val="009B156D"/>
    <w:rsid w:val="009B1AEB"/>
    <w:rsid w:val="009B1C25"/>
    <w:rsid w:val="009B1ED2"/>
    <w:rsid w:val="009B1F8E"/>
    <w:rsid w:val="009B209A"/>
    <w:rsid w:val="009B29B8"/>
    <w:rsid w:val="009B2BF0"/>
    <w:rsid w:val="009B2EB2"/>
    <w:rsid w:val="009B2FBA"/>
    <w:rsid w:val="009B307F"/>
    <w:rsid w:val="009B343F"/>
    <w:rsid w:val="009B3884"/>
    <w:rsid w:val="009B3E43"/>
    <w:rsid w:val="009B48F3"/>
    <w:rsid w:val="009B4971"/>
    <w:rsid w:val="009B4B75"/>
    <w:rsid w:val="009B5013"/>
    <w:rsid w:val="009B5982"/>
    <w:rsid w:val="009B5FFF"/>
    <w:rsid w:val="009B6322"/>
    <w:rsid w:val="009B64FC"/>
    <w:rsid w:val="009B67A5"/>
    <w:rsid w:val="009B68C8"/>
    <w:rsid w:val="009B6971"/>
    <w:rsid w:val="009B6986"/>
    <w:rsid w:val="009B6AC6"/>
    <w:rsid w:val="009B706E"/>
    <w:rsid w:val="009B754D"/>
    <w:rsid w:val="009B776F"/>
    <w:rsid w:val="009B7ABD"/>
    <w:rsid w:val="009B7EC3"/>
    <w:rsid w:val="009B7F73"/>
    <w:rsid w:val="009C0388"/>
    <w:rsid w:val="009C0C54"/>
    <w:rsid w:val="009C0E6F"/>
    <w:rsid w:val="009C10CB"/>
    <w:rsid w:val="009C167A"/>
    <w:rsid w:val="009C1788"/>
    <w:rsid w:val="009C1AF1"/>
    <w:rsid w:val="009C1B73"/>
    <w:rsid w:val="009C1D00"/>
    <w:rsid w:val="009C1DBE"/>
    <w:rsid w:val="009C1FDF"/>
    <w:rsid w:val="009C234B"/>
    <w:rsid w:val="009C2610"/>
    <w:rsid w:val="009C2713"/>
    <w:rsid w:val="009C2A34"/>
    <w:rsid w:val="009C2A3A"/>
    <w:rsid w:val="009C2BF0"/>
    <w:rsid w:val="009C2C5F"/>
    <w:rsid w:val="009C2E16"/>
    <w:rsid w:val="009C2E72"/>
    <w:rsid w:val="009C2F74"/>
    <w:rsid w:val="009C309F"/>
    <w:rsid w:val="009C318D"/>
    <w:rsid w:val="009C318E"/>
    <w:rsid w:val="009C3478"/>
    <w:rsid w:val="009C34B0"/>
    <w:rsid w:val="009C3619"/>
    <w:rsid w:val="009C384F"/>
    <w:rsid w:val="009C3B48"/>
    <w:rsid w:val="009C3C0D"/>
    <w:rsid w:val="009C3CD9"/>
    <w:rsid w:val="009C3F23"/>
    <w:rsid w:val="009C4024"/>
    <w:rsid w:val="009C4762"/>
    <w:rsid w:val="009C49B9"/>
    <w:rsid w:val="009C4ACD"/>
    <w:rsid w:val="009C4B27"/>
    <w:rsid w:val="009C4C78"/>
    <w:rsid w:val="009C4D5A"/>
    <w:rsid w:val="009C53B6"/>
    <w:rsid w:val="009C53B8"/>
    <w:rsid w:val="009C5558"/>
    <w:rsid w:val="009C5608"/>
    <w:rsid w:val="009C56BE"/>
    <w:rsid w:val="009C5850"/>
    <w:rsid w:val="009C5942"/>
    <w:rsid w:val="009C5994"/>
    <w:rsid w:val="009C5AE2"/>
    <w:rsid w:val="009C5CFF"/>
    <w:rsid w:val="009C5F88"/>
    <w:rsid w:val="009C6090"/>
    <w:rsid w:val="009C6157"/>
    <w:rsid w:val="009C6548"/>
    <w:rsid w:val="009C68B3"/>
    <w:rsid w:val="009C6976"/>
    <w:rsid w:val="009C6A0E"/>
    <w:rsid w:val="009C6B13"/>
    <w:rsid w:val="009C6C91"/>
    <w:rsid w:val="009C6DC5"/>
    <w:rsid w:val="009C7AFD"/>
    <w:rsid w:val="009C7C04"/>
    <w:rsid w:val="009C7C10"/>
    <w:rsid w:val="009D015C"/>
    <w:rsid w:val="009D02A8"/>
    <w:rsid w:val="009D0382"/>
    <w:rsid w:val="009D03F2"/>
    <w:rsid w:val="009D043C"/>
    <w:rsid w:val="009D09CA"/>
    <w:rsid w:val="009D0AE7"/>
    <w:rsid w:val="009D0E28"/>
    <w:rsid w:val="009D1296"/>
    <w:rsid w:val="009D12E1"/>
    <w:rsid w:val="009D1538"/>
    <w:rsid w:val="009D175A"/>
    <w:rsid w:val="009D19A0"/>
    <w:rsid w:val="009D1C57"/>
    <w:rsid w:val="009D22EC"/>
    <w:rsid w:val="009D24AC"/>
    <w:rsid w:val="009D2993"/>
    <w:rsid w:val="009D2D95"/>
    <w:rsid w:val="009D326C"/>
    <w:rsid w:val="009D3A35"/>
    <w:rsid w:val="009D3A55"/>
    <w:rsid w:val="009D3B5A"/>
    <w:rsid w:val="009D3BD5"/>
    <w:rsid w:val="009D3C14"/>
    <w:rsid w:val="009D4309"/>
    <w:rsid w:val="009D459C"/>
    <w:rsid w:val="009D4669"/>
    <w:rsid w:val="009D47F6"/>
    <w:rsid w:val="009D486B"/>
    <w:rsid w:val="009D4B52"/>
    <w:rsid w:val="009D4D47"/>
    <w:rsid w:val="009D4E52"/>
    <w:rsid w:val="009D53AD"/>
    <w:rsid w:val="009D53B1"/>
    <w:rsid w:val="009D545A"/>
    <w:rsid w:val="009D555C"/>
    <w:rsid w:val="009D5785"/>
    <w:rsid w:val="009D5886"/>
    <w:rsid w:val="009D5955"/>
    <w:rsid w:val="009D6252"/>
    <w:rsid w:val="009D6466"/>
    <w:rsid w:val="009D689B"/>
    <w:rsid w:val="009D773C"/>
    <w:rsid w:val="009D7C5C"/>
    <w:rsid w:val="009E00DA"/>
    <w:rsid w:val="009E01B6"/>
    <w:rsid w:val="009E02B6"/>
    <w:rsid w:val="009E0325"/>
    <w:rsid w:val="009E0390"/>
    <w:rsid w:val="009E088C"/>
    <w:rsid w:val="009E09CB"/>
    <w:rsid w:val="009E0B47"/>
    <w:rsid w:val="009E109E"/>
    <w:rsid w:val="009E1486"/>
    <w:rsid w:val="009E1727"/>
    <w:rsid w:val="009E1D3D"/>
    <w:rsid w:val="009E2B09"/>
    <w:rsid w:val="009E2CE5"/>
    <w:rsid w:val="009E2E3F"/>
    <w:rsid w:val="009E356C"/>
    <w:rsid w:val="009E3989"/>
    <w:rsid w:val="009E3B26"/>
    <w:rsid w:val="009E3DDB"/>
    <w:rsid w:val="009E3ED0"/>
    <w:rsid w:val="009E404C"/>
    <w:rsid w:val="009E4111"/>
    <w:rsid w:val="009E4282"/>
    <w:rsid w:val="009E4C8A"/>
    <w:rsid w:val="009E4E29"/>
    <w:rsid w:val="009E5013"/>
    <w:rsid w:val="009E515A"/>
    <w:rsid w:val="009E55D7"/>
    <w:rsid w:val="009E56DD"/>
    <w:rsid w:val="009E6586"/>
    <w:rsid w:val="009E689E"/>
    <w:rsid w:val="009E6BA4"/>
    <w:rsid w:val="009E6E1F"/>
    <w:rsid w:val="009E6E60"/>
    <w:rsid w:val="009E6F48"/>
    <w:rsid w:val="009E7143"/>
    <w:rsid w:val="009E71AE"/>
    <w:rsid w:val="009E71EE"/>
    <w:rsid w:val="009E75C4"/>
    <w:rsid w:val="009E77CB"/>
    <w:rsid w:val="009E7DBD"/>
    <w:rsid w:val="009E7F2C"/>
    <w:rsid w:val="009F155C"/>
    <w:rsid w:val="009F1739"/>
    <w:rsid w:val="009F1940"/>
    <w:rsid w:val="009F1F0A"/>
    <w:rsid w:val="009F2175"/>
    <w:rsid w:val="009F2626"/>
    <w:rsid w:val="009F2701"/>
    <w:rsid w:val="009F292D"/>
    <w:rsid w:val="009F2B5B"/>
    <w:rsid w:val="009F2B79"/>
    <w:rsid w:val="009F2DB2"/>
    <w:rsid w:val="009F2EA3"/>
    <w:rsid w:val="009F2FF8"/>
    <w:rsid w:val="009F3175"/>
    <w:rsid w:val="009F3948"/>
    <w:rsid w:val="009F3C16"/>
    <w:rsid w:val="009F3CDB"/>
    <w:rsid w:val="009F3D8D"/>
    <w:rsid w:val="009F4063"/>
    <w:rsid w:val="009F4626"/>
    <w:rsid w:val="009F49C7"/>
    <w:rsid w:val="009F5201"/>
    <w:rsid w:val="009F5259"/>
    <w:rsid w:val="009F5399"/>
    <w:rsid w:val="009F54C3"/>
    <w:rsid w:val="009F5781"/>
    <w:rsid w:val="009F5B2C"/>
    <w:rsid w:val="009F5CE9"/>
    <w:rsid w:val="009F5F13"/>
    <w:rsid w:val="009F5FA3"/>
    <w:rsid w:val="009F5FD3"/>
    <w:rsid w:val="009F64C6"/>
    <w:rsid w:val="009F64EC"/>
    <w:rsid w:val="009F68B9"/>
    <w:rsid w:val="009F6975"/>
    <w:rsid w:val="009F6C87"/>
    <w:rsid w:val="009F7583"/>
    <w:rsid w:val="009F7601"/>
    <w:rsid w:val="009F7C17"/>
    <w:rsid w:val="009F7CC3"/>
    <w:rsid w:val="009F7CD5"/>
    <w:rsid w:val="009F7F7C"/>
    <w:rsid w:val="009F7FF2"/>
    <w:rsid w:val="00A00414"/>
    <w:rsid w:val="00A00656"/>
    <w:rsid w:val="00A011C1"/>
    <w:rsid w:val="00A014CF"/>
    <w:rsid w:val="00A01530"/>
    <w:rsid w:val="00A01823"/>
    <w:rsid w:val="00A024F5"/>
    <w:rsid w:val="00A0284C"/>
    <w:rsid w:val="00A02BE3"/>
    <w:rsid w:val="00A02FB2"/>
    <w:rsid w:val="00A032D3"/>
    <w:rsid w:val="00A034E8"/>
    <w:rsid w:val="00A0378E"/>
    <w:rsid w:val="00A037B3"/>
    <w:rsid w:val="00A037E6"/>
    <w:rsid w:val="00A045A5"/>
    <w:rsid w:val="00A0495D"/>
    <w:rsid w:val="00A04D35"/>
    <w:rsid w:val="00A04D50"/>
    <w:rsid w:val="00A0506B"/>
    <w:rsid w:val="00A052AE"/>
    <w:rsid w:val="00A055D2"/>
    <w:rsid w:val="00A05616"/>
    <w:rsid w:val="00A05623"/>
    <w:rsid w:val="00A0568F"/>
    <w:rsid w:val="00A05876"/>
    <w:rsid w:val="00A05EAF"/>
    <w:rsid w:val="00A0610C"/>
    <w:rsid w:val="00A06BB6"/>
    <w:rsid w:val="00A06DC4"/>
    <w:rsid w:val="00A06E89"/>
    <w:rsid w:val="00A0742C"/>
    <w:rsid w:val="00A07E69"/>
    <w:rsid w:val="00A07EFC"/>
    <w:rsid w:val="00A07FED"/>
    <w:rsid w:val="00A1001D"/>
    <w:rsid w:val="00A10225"/>
    <w:rsid w:val="00A106A4"/>
    <w:rsid w:val="00A10989"/>
    <w:rsid w:val="00A10D72"/>
    <w:rsid w:val="00A114CC"/>
    <w:rsid w:val="00A115EE"/>
    <w:rsid w:val="00A1162B"/>
    <w:rsid w:val="00A11F42"/>
    <w:rsid w:val="00A1237D"/>
    <w:rsid w:val="00A12414"/>
    <w:rsid w:val="00A124C0"/>
    <w:rsid w:val="00A1257A"/>
    <w:rsid w:val="00A12A40"/>
    <w:rsid w:val="00A12C37"/>
    <w:rsid w:val="00A12C5D"/>
    <w:rsid w:val="00A12CA7"/>
    <w:rsid w:val="00A12FA0"/>
    <w:rsid w:val="00A13349"/>
    <w:rsid w:val="00A13F7B"/>
    <w:rsid w:val="00A1444B"/>
    <w:rsid w:val="00A14DEB"/>
    <w:rsid w:val="00A14E5E"/>
    <w:rsid w:val="00A1679D"/>
    <w:rsid w:val="00A167A9"/>
    <w:rsid w:val="00A16AB2"/>
    <w:rsid w:val="00A16B71"/>
    <w:rsid w:val="00A16D0B"/>
    <w:rsid w:val="00A16D34"/>
    <w:rsid w:val="00A175F2"/>
    <w:rsid w:val="00A178E5"/>
    <w:rsid w:val="00A17E5C"/>
    <w:rsid w:val="00A2058D"/>
    <w:rsid w:val="00A206C2"/>
    <w:rsid w:val="00A20753"/>
    <w:rsid w:val="00A20E1B"/>
    <w:rsid w:val="00A213FC"/>
    <w:rsid w:val="00A2148E"/>
    <w:rsid w:val="00A21B29"/>
    <w:rsid w:val="00A21DFF"/>
    <w:rsid w:val="00A21F4F"/>
    <w:rsid w:val="00A21F86"/>
    <w:rsid w:val="00A2246A"/>
    <w:rsid w:val="00A224AE"/>
    <w:rsid w:val="00A2340C"/>
    <w:rsid w:val="00A23563"/>
    <w:rsid w:val="00A237A6"/>
    <w:rsid w:val="00A2384E"/>
    <w:rsid w:val="00A23DAD"/>
    <w:rsid w:val="00A23F27"/>
    <w:rsid w:val="00A23F74"/>
    <w:rsid w:val="00A2413E"/>
    <w:rsid w:val="00A24208"/>
    <w:rsid w:val="00A2435D"/>
    <w:rsid w:val="00A243E3"/>
    <w:rsid w:val="00A2440E"/>
    <w:rsid w:val="00A2441B"/>
    <w:rsid w:val="00A24669"/>
    <w:rsid w:val="00A24A3F"/>
    <w:rsid w:val="00A24E35"/>
    <w:rsid w:val="00A24E4B"/>
    <w:rsid w:val="00A252BD"/>
    <w:rsid w:val="00A25469"/>
    <w:rsid w:val="00A256DA"/>
    <w:rsid w:val="00A258A3"/>
    <w:rsid w:val="00A25A0C"/>
    <w:rsid w:val="00A25ACB"/>
    <w:rsid w:val="00A26325"/>
    <w:rsid w:val="00A26551"/>
    <w:rsid w:val="00A2657A"/>
    <w:rsid w:val="00A26B62"/>
    <w:rsid w:val="00A277D7"/>
    <w:rsid w:val="00A27818"/>
    <w:rsid w:val="00A27A0F"/>
    <w:rsid w:val="00A27A1C"/>
    <w:rsid w:val="00A27D16"/>
    <w:rsid w:val="00A27DC6"/>
    <w:rsid w:val="00A27ED8"/>
    <w:rsid w:val="00A27F37"/>
    <w:rsid w:val="00A30170"/>
    <w:rsid w:val="00A302C2"/>
    <w:rsid w:val="00A305EF"/>
    <w:rsid w:val="00A30771"/>
    <w:rsid w:val="00A308BD"/>
    <w:rsid w:val="00A30C17"/>
    <w:rsid w:val="00A30D45"/>
    <w:rsid w:val="00A30F6C"/>
    <w:rsid w:val="00A30FCF"/>
    <w:rsid w:val="00A3124F"/>
    <w:rsid w:val="00A31D05"/>
    <w:rsid w:val="00A31E13"/>
    <w:rsid w:val="00A31ED0"/>
    <w:rsid w:val="00A321F7"/>
    <w:rsid w:val="00A323A7"/>
    <w:rsid w:val="00A32705"/>
    <w:rsid w:val="00A32DB5"/>
    <w:rsid w:val="00A33271"/>
    <w:rsid w:val="00A3343F"/>
    <w:rsid w:val="00A336AF"/>
    <w:rsid w:val="00A33A16"/>
    <w:rsid w:val="00A33D98"/>
    <w:rsid w:val="00A33E19"/>
    <w:rsid w:val="00A33E68"/>
    <w:rsid w:val="00A341B8"/>
    <w:rsid w:val="00A341D8"/>
    <w:rsid w:val="00A342FF"/>
    <w:rsid w:val="00A34566"/>
    <w:rsid w:val="00A345BC"/>
    <w:rsid w:val="00A346FC"/>
    <w:rsid w:val="00A34E3F"/>
    <w:rsid w:val="00A35101"/>
    <w:rsid w:val="00A352EE"/>
    <w:rsid w:val="00A35653"/>
    <w:rsid w:val="00A3572A"/>
    <w:rsid w:val="00A35934"/>
    <w:rsid w:val="00A35B00"/>
    <w:rsid w:val="00A35BFB"/>
    <w:rsid w:val="00A35D80"/>
    <w:rsid w:val="00A35FDA"/>
    <w:rsid w:val="00A368BA"/>
    <w:rsid w:val="00A37335"/>
    <w:rsid w:val="00A3733A"/>
    <w:rsid w:val="00A37573"/>
    <w:rsid w:val="00A377E2"/>
    <w:rsid w:val="00A37BEE"/>
    <w:rsid w:val="00A37BF8"/>
    <w:rsid w:val="00A4009E"/>
    <w:rsid w:val="00A4046A"/>
    <w:rsid w:val="00A40AE3"/>
    <w:rsid w:val="00A40B2F"/>
    <w:rsid w:val="00A40CC4"/>
    <w:rsid w:val="00A410C0"/>
    <w:rsid w:val="00A4144B"/>
    <w:rsid w:val="00A4171F"/>
    <w:rsid w:val="00A41E96"/>
    <w:rsid w:val="00A41E97"/>
    <w:rsid w:val="00A42046"/>
    <w:rsid w:val="00A420CE"/>
    <w:rsid w:val="00A42300"/>
    <w:rsid w:val="00A4249F"/>
    <w:rsid w:val="00A42522"/>
    <w:rsid w:val="00A425B3"/>
    <w:rsid w:val="00A42629"/>
    <w:rsid w:val="00A42FAC"/>
    <w:rsid w:val="00A42FD9"/>
    <w:rsid w:val="00A43054"/>
    <w:rsid w:val="00A43456"/>
    <w:rsid w:val="00A439B7"/>
    <w:rsid w:val="00A43E80"/>
    <w:rsid w:val="00A44520"/>
    <w:rsid w:val="00A44785"/>
    <w:rsid w:val="00A44A00"/>
    <w:rsid w:val="00A4501D"/>
    <w:rsid w:val="00A450EC"/>
    <w:rsid w:val="00A45C47"/>
    <w:rsid w:val="00A45FFD"/>
    <w:rsid w:val="00A4617A"/>
    <w:rsid w:val="00A4638B"/>
    <w:rsid w:val="00A463C3"/>
    <w:rsid w:val="00A464D4"/>
    <w:rsid w:val="00A4650A"/>
    <w:rsid w:val="00A46642"/>
    <w:rsid w:val="00A46AB8"/>
    <w:rsid w:val="00A46DCA"/>
    <w:rsid w:val="00A47128"/>
    <w:rsid w:val="00A471E7"/>
    <w:rsid w:val="00A47216"/>
    <w:rsid w:val="00A4752F"/>
    <w:rsid w:val="00A4757D"/>
    <w:rsid w:val="00A47A3D"/>
    <w:rsid w:val="00A50541"/>
    <w:rsid w:val="00A5070B"/>
    <w:rsid w:val="00A509ED"/>
    <w:rsid w:val="00A50C3C"/>
    <w:rsid w:val="00A50C4E"/>
    <w:rsid w:val="00A50E1C"/>
    <w:rsid w:val="00A50E47"/>
    <w:rsid w:val="00A51583"/>
    <w:rsid w:val="00A516CF"/>
    <w:rsid w:val="00A51788"/>
    <w:rsid w:val="00A51CB6"/>
    <w:rsid w:val="00A52A8B"/>
    <w:rsid w:val="00A53539"/>
    <w:rsid w:val="00A53B37"/>
    <w:rsid w:val="00A53BB9"/>
    <w:rsid w:val="00A53F1E"/>
    <w:rsid w:val="00A5407F"/>
    <w:rsid w:val="00A54196"/>
    <w:rsid w:val="00A541F7"/>
    <w:rsid w:val="00A542E1"/>
    <w:rsid w:val="00A54358"/>
    <w:rsid w:val="00A549D3"/>
    <w:rsid w:val="00A54A4E"/>
    <w:rsid w:val="00A54EED"/>
    <w:rsid w:val="00A5502F"/>
    <w:rsid w:val="00A550BB"/>
    <w:rsid w:val="00A55208"/>
    <w:rsid w:val="00A5538F"/>
    <w:rsid w:val="00A55584"/>
    <w:rsid w:val="00A556E0"/>
    <w:rsid w:val="00A55AD7"/>
    <w:rsid w:val="00A55BAA"/>
    <w:rsid w:val="00A55E15"/>
    <w:rsid w:val="00A55E8F"/>
    <w:rsid w:val="00A56389"/>
    <w:rsid w:val="00A56528"/>
    <w:rsid w:val="00A5676E"/>
    <w:rsid w:val="00A56D5B"/>
    <w:rsid w:val="00A571E8"/>
    <w:rsid w:val="00A57422"/>
    <w:rsid w:val="00A60083"/>
    <w:rsid w:val="00A60177"/>
    <w:rsid w:val="00A6085F"/>
    <w:rsid w:val="00A60AEF"/>
    <w:rsid w:val="00A60D39"/>
    <w:rsid w:val="00A61053"/>
    <w:rsid w:val="00A6147A"/>
    <w:rsid w:val="00A615B2"/>
    <w:rsid w:val="00A615E1"/>
    <w:rsid w:val="00A61A39"/>
    <w:rsid w:val="00A61A6E"/>
    <w:rsid w:val="00A61B36"/>
    <w:rsid w:val="00A61C91"/>
    <w:rsid w:val="00A61D9E"/>
    <w:rsid w:val="00A620A2"/>
    <w:rsid w:val="00A6232F"/>
    <w:rsid w:val="00A62360"/>
    <w:rsid w:val="00A624A1"/>
    <w:rsid w:val="00A6257D"/>
    <w:rsid w:val="00A62AC5"/>
    <w:rsid w:val="00A62E76"/>
    <w:rsid w:val="00A62ECE"/>
    <w:rsid w:val="00A62FF7"/>
    <w:rsid w:val="00A63AFB"/>
    <w:rsid w:val="00A63E96"/>
    <w:rsid w:val="00A63EEE"/>
    <w:rsid w:val="00A6413E"/>
    <w:rsid w:val="00A6416F"/>
    <w:rsid w:val="00A642B8"/>
    <w:rsid w:val="00A642DC"/>
    <w:rsid w:val="00A6440F"/>
    <w:rsid w:val="00A644C6"/>
    <w:rsid w:val="00A6452B"/>
    <w:rsid w:val="00A647F9"/>
    <w:rsid w:val="00A64CC6"/>
    <w:rsid w:val="00A651EC"/>
    <w:rsid w:val="00A6524B"/>
    <w:rsid w:val="00A652CC"/>
    <w:rsid w:val="00A653E4"/>
    <w:rsid w:val="00A65689"/>
    <w:rsid w:val="00A6593D"/>
    <w:rsid w:val="00A65A81"/>
    <w:rsid w:val="00A65BF7"/>
    <w:rsid w:val="00A65D32"/>
    <w:rsid w:val="00A65DAF"/>
    <w:rsid w:val="00A664D7"/>
    <w:rsid w:val="00A671A5"/>
    <w:rsid w:val="00A67231"/>
    <w:rsid w:val="00A678AE"/>
    <w:rsid w:val="00A67943"/>
    <w:rsid w:val="00A67984"/>
    <w:rsid w:val="00A705C0"/>
    <w:rsid w:val="00A708C3"/>
    <w:rsid w:val="00A70B3B"/>
    <w:rsid w:val="00A7128F"/>
    <w:rsid w:val="00A7150C"/>
    <w:rsid w:val="00A71982"/>
    <w:rsid w:val="00A71C23"/>
    <w:rsid w:val="00A71CBE"/>
    <w:rsid w:val="00A721A9"/>
    <w:rsid w:val="00A722EC"/>
    <w:rsid w:val="00A7231F"/>
    <w:rsid w:val="00A723B3"/>
    <w:rsid w:val="00A725C3"/>
    <w:rsid w:val="00A725D4"/>
    <w:rsid w:val="00A72660"/>
    <w:rsid w:val="00A72C03"/>
    <w:rsid w:val="00A72D4A"/>
    <w:rsid w:val="00A72D6A"/>
    <w:rsid w:val="00A72F35"/>
    <w:rsid w:val="00A73045"/>
    <w:rsid w:val="00A7306F"/>
    <w:rsid w:val="00A73331"/>
    <w:rsid w:val="00A73ADC"/>
    <w:rsid w:val="00A73BCB"/>
    <w:rsid w:val="00A73BE1"/>
    <w:rsid w:val="00A742AD"/>
    <w:rsid w:val="00A7443B"/>
    <w:rsid w:val="00A747E6"/>
    <w:rsid w:val="00A749C0"/>
    <w:rsid w:val="00A75248"/>
    <w:rsid w:val="00A752DF"/>
    <w:rsid w:val="00A75572"/>
    <w:rsid w:val="00A75908"/>
    <w:rsid w:val="00A75A5B"/>
    <w:rsid w:val="00A75CC9"/>
    <w:rsid w:val="00A75DAE"/>
    <w:rsid w:val="00A75DEA"/>
    <w:rsid w:val="00A75E21"/>
    <w:rsid w:val="00A75EAB"/>
    <w:rsid w:val="00A763B4"/>
    <w:rsid w:val="00A7657A"/>
    <w:rsid w:val="00A76803"/>
    <w:rsid w:val="00A7692D"/>
    <w:rsid w:val="00A7700E"/>
    <w:rsid w:val="00A7705B"/>
    <w:rsid w:val="00A7765D"/>
    <w:rsid w:val="00A77D2E"/>
    <w:rsid w:val="00A8001D"/>
    <w:rsid w:val="00A80032"/>
    <w:rsid w:val="00A800DA"/>
    <w:rsid w:val="00A80147"/>
    <w:rsid w:val="00A80240"/>
    <w:rsid w:val="00A80280"/>
    <w:rsid w:val="00A80472"/>
    <w:rsid w:val="00A804D0"/>
    <w:rsid w:val="00A80931"/>
    <w:rsid w:val="00A8098F"/>
    <w:rsid w:val="00A80D1C"/>
    <w:rsid w:val="00A80D90"/>
    <w:rsid w:val="00A80F7E"/>
    <w:rsid w:val="00A81171"/>
    <w:rsid w:val="00A8117D"/>
    <w:rsid w:val="00A8142A"/>
    <w:rsid w:val="00A81568"/>
    <w:rsid w:val="00A81D79"/>
    <w:rsid w:val="00A81EDC"/>
    <w:rsid w:val="00A82360"/>
    <w:rsid w:val="00A823E0"/>
    <w:rsid w:val="00A82585"/>
    <w:rsid w:val="00A82728"/>
    <w:rsid w:val="00A82AAE"/>
    <w:rsid w:val="00A82F15"/>
    <w:rsid w:val="00A831D4"/>
    <w:rsid w:val="00A83252"/>
    <w:rsid w:val="00A83434"/>
    <w:rsid w:val="00A83790"/>
    <w:rsid w:val="00A83CDD"/>
    <w:rsid w:val="00A83DBB"/>
    <w:rsid w:val="00A83F88"/>
    <w:rsid w:val="00A8453A"/>
    <w:rsid w:val="00A84ADD"/>
    <w:rsid w:val="00A84BC2"/>
    <w:rsid w:val="00A84DEF"/>
    <w:rsid w:val="00A84E28"/>
    <w:rsid w:val="00A8504A"/>
    <w:rsid w:val="00A85766"/>
    <w:rsid w:val="00A8647A"/>
    <w:rsid w:val="00A86895"/>
    <w:rsid w:val="00A869BC"/>
    <w:rsid w:val="00A86ACE"/>
    <w:rsid w:val="00A8712E"/>
    <w:rsid w:val="00A8722D"/>
    <w:rsid w:val="00A8737E"/>
    <w:rsid w:val="00A875E2"/>
    <w:rsid w:val="00A8786C"/>
    <w:rsid w:val="00A8799C"/>
    <w:rsid w:val="00A87E52"/>
    <w:rsid w:val="00A9033E"/>
    <w:rsid w:val="00A90433"/>
    <w:rsid w:val="00A9087E"/>
    <w:rsid w:val="00A909D1"/>
    <w:rsid w:val="00A9103D"/>
    <w:rsid w:val="00A9107C"/>
    <w:rsid w:val="00A9109C"/>
    <w:rsid w:val="00A910CE"/>
    <w:rsid w:val="00A913FB"/>
    <w:rsid w:val="00A91B4C"/>
    <w:rsid w:val="00A92313"/>
    <w:rsid w:val="00A925DF"/>
    <w:rsid w:val="00A927E4"/>
    <w:rsid w:val="00A9281D"/>
    <w:rsid w:val="00A92CC6"/>
    <w:rsid w:val="00A92D25"/>
    <w:rsid w:val="00A93035"/>
    <w:rsid w:val="00A932B3"/>
    <w:rsid w:val="00A933C5"/>
    <w:rsid w:val="00A9363F"/>
    <w:rsid w:val="00A936BB"/>
    <w:rsid w:val="00A93E1B"/>
    <w:rsid w:val="00A9440A"/>
    <w:rsid w:val="00A94450"/>
    <w:rsid w:val="00A94564"/>
    <w:rsid w:val="00A94C78"/>
    <w:rsid w:val="00A94C9B"/>
    <w:rsid w:val="00A94ED0"/>
    <w:rsid w:val="00A952A9"/>
    <w:rsid w:val="00A953DF"/>
    <w:rsid w:val="00A954CC"/>
    <w:rsid w:val="00A95889"/>
    <w:rsid w:val="00A95BF8"/>
    <w:rsid w:val="00A96108"/>
    <w:rsid w:val="00A965FE"/>
    <w:rsid w:val="00A96F00"/>
    <w:rsid w:val="00A97249"/>
    <w:rsid w:val="00A977EB"/>
    <w:rsid w:val="00A97977"/>
    <w:rsid w:val="00A97B06"/>
    <w:rsid w:val="00A97B8B"/>
    <w:rsid w:val="00A97C55"/>
    <w:rsid w:val="00A97E14"/>
    <w:rsid w:val="00A97EB2"/>
    <w:rsid w:val="00AA002F"/>
    <w:rsid w:val="00AA01B6"/>
    <w:rsid w:val="00AA0613"/>
    <w:rsid w:val="00AA062E"/>
    <w:rsid w:val="00AA074A"/>
    <w:rsid w:val="00AA07A5"/>
    <w:rsid w:val="00AA07DE"/>
    <w:rsid w:val="00AA0CB1"/>
    <w:rsid w:val="00AA0F68"/>
    <w:rsid w:val="00AA0FB6"/>
    <w:rsid w:val="00AA13D2"/>
    <w:rsid w:val="00AA1FDE"/>
    <w:rsid w:val="00AA2040"/>
    <w:rsid w:val="00AA2A89"/>
    <w:rsid w:val="00AA2AFA"/>
    <w:rsid w:val="00AA2CF4"/>
    <w:rsid w:val="00AA2D0D"/>
    <w:rsid w:val="00AA31D3"/>
    <w:rsid w:val="00AA3796"/>
    <w:rsid w:val="00AA3A0E"/>
    <w:rsid w:val="00AA3ADD"/>
    <w:rsid w:val="00AA3CBB"/>
    <w:rsid w:val="00AA42B3"/>
    <w:rsid w:val="00AA4728"/>
    <w:rsid w:val="00AA4BE5"/>
    <w:rsid w:val="00AA4DBF"/>
    <w:rsid w:val="00AA4FE7"/>
    <w:rsid w:val="00AA542E"/>
    <w:rsid w:val="00AA551C"/>
    <w:rsid w:val="00AA562F"/>
    <w:rsid w:val="00AA6116"/>
    <w:rsid w:val="00AA62E6"/>
    <w:rsid w:val="00AA680E"/>
    <w:rsid w:val="00AA6AFC"/>
    <w:rsid w:val="00AA6C0B"/>
    <w:rsid w:val="00AA6E61"/>
    <w:rsid w:val="00AA7772"/>
    <w:rsid w:val="00AA7AB1"/>
    <w:rsid w:val="00AA7EA7"/>
    <w:rsid w:val="00AA7EF7"/>
    <w:rsid w:val="00AA7F1D"/>
    <w:rsid w:val="00AB011A"/>
    <w:rsid w:val="00AB01D4"/>
    <w:rsid w:val="00AB0708"/>
    <w:rsid w:val="00AB0714"/>
    <w:rsid w:val="00AB08EC"/>
    <w:rsid w:val="00AB09F9"/>
    <w:rsid w:val="00AB09FB"/>
    <w:rsid w:val="00AB1A03"/>
    <w:rsid w:val="00AB1A6E"/>
    <w:rsid w:val="00AB1D0B"/>
    <w:rsid w:val="00AB22EF"/>
    <w:rsid w:val="00AB23D5"/>
    <w:rsid w:val="00AB247E"/>
    <w:rsid w:val="00AB2499"/>
    <w:rsid w:val="00AB24E7"/>
    <w:rsid w:val="00AB2916"/>
    <w:rsid w:val="00AB2B6B"/>
    <w:rsid w:val="00AB2BEA"/>
    <w:rsid w:val="00AB2C92"/>
    <w:rsid w:val="00AB2D64"/>
    <w:rsid w:val="00AB311C"/>
    <w:rsid w:val="00AB3130"/>
    <w:rsid w:val="00AB32E5"/>
    <w:rsid w:val="00AB330E"/>
    <w:rsid w:val="00AB36BA"/>
    <w:rsid w:val="00AB3A2F"/>
    <w:rsid w:val="00AB406A"/>
    <w:rsid w:val="00AB46C3"/>
    <w:rsid w:val="00AB48E4"/>
    <w:rsid w:val="00AB4A3D"/>
    <w:rsid w:val="00AB4B4F"/>
    <w:rsid w:val="00AB4EFD"/>
    <w:rsid w:val="00AB5020"/>
    <w:rsid w:val="00AB563A"/>
    <w:rsid w:val="00AB58BD"/>
    <w:rsid w:val="00AB5950"/>
    <w:rsid w:val="00AB6225"/>
    <w:rsid w:val="00AB6415"/>
    <w:rsid w:val="00AB6427"/>
    <w:rsid w:val="00AB69DE"/>
    <w:rsid w:val="00AB6E24"/>
    <w:rsid w:val="00AB7677"/>
    <w:rsid w:val="00AB769F"/>
    <w:rsid w:val="00AB76AF"/>
    <w:rsid w:val="00AB7813"/>
    <w:rsid w:val="00AB7954"/>
    <w:rsid w:val="00AB7EF9"/>
    <w:rsid w:val="00AC00DF"/>
    <w:rsid w:val="00AC0568"/>
    <w:rsid w:val="00AC09FC"/>
    <w:rsid w:val="00AC100B"/>
    <w:rsid w:val="00AC12A2"/>
    <w:rsid w:val="00AC12A4"/>
    <w:rsid w:val="00AC13EB"/>
    <w:rsid w:val="00AC1568"/>
    <w:rsid w:val="00AC1605"/>
    <w:rsid w:val="00AC161C"/>
    <w:rsid w:val="00AC16F5"/>
    <w:rsid w:val="00AC177E"/>
    <w:rsid w:val="00AC181A"/>
    <w:rsid w:val="00AC195E"/>
    <w:rsid w:val="00AC1A83"/>
    <w:rsid w:val="00AC1B47"/>
    <w:rsid w:val="00AC1C7D"/>
    <w:rsid w:val="00AC1E75"/>
    <w:rsid w:val="00AC1EAA"/>
    <w:rsid w:val="00AC2237"/>
    <w:rsid w:val="00AC2348"/>
    <w:rsid w:val="00AC2439"/>
    <w:rsid w:val="00AC29ED"/>
    <w:rsid w:val="00AC2BD0"/>
    <w:rsid w:val="00AC2F74"/>
    <w:rsid w:val="00AC39F4"/>
    <w:rsid w:val="00AC3A56"/>
    <w:rsid w:val="00AC3DD2"/>
    <w:rsid w:val="00AC407D"/>
    <w:rsid w:val="00AC4447"/>
    <w:rsid w:val="00AC46B8"/>
    <w:rsid w:val="00AC47D2"/>
    <w:rsid w:val="00AC4B5F"/>
    <w:rsid w:val="00AC4E7A"/>
    <w:rsid w:val="00AC4EF2"/>
    <w:rsid w:val="00AC565B"/>
    <w:rsid w:val="00AC59C9"/>
    <w:rsid w:val="00AC5A54"/>
    <w:rsid w:val="00AC5C1B"/>
    <w:rsid w:val="00AC5DA8"/>
    <w:rsid w:val="00AC5DD7"/>
    <w:rsid w:val="00AC5E90"/>
    <w:rsid w:val="00AC5EE1"/>
    <w:rsid w:val="00AC5EE2"/>
    <w:rsid w:val="00AC6361"/>
    <w:rsid w:val="00AC6370"/>
    <w:rsid w:val="00AC6506"/>
    <w:rsid w:val="00AC6753"/>
    <w:rsid w:val="00AC6B4C"/>
    <w:rsid w:val="00AC6EE7"/>
    <w:rsid w:val="00AC6F81"/>
    <w:rsid w:val="00AC714A"/>
    <w:rsid w:val="00AC71DE"/>
    <w:rsid w:val="00AC7240"/>
    <w:rsid w:val="00AC72D1"/>
    <w:rsid w:val="00AC7387"/>
    <w:rsid w:val="00AC782C"/>
    <w:rsid w:val="00AC7DFE"/>
    <w:rsid w:val="00AC7EA5"/>
    <w:rsid w:val="00AD000D"/>
    <w:rsid w:val="00AD0061"/>
    <w:rsid w:val="00AD02DC"/>
    <w:rsid w:val="00AD03B3"/>
    <w:rsid w:val="00AD064A"/>
    <w:rsid w:val="00AD06A7"/>
    <w:rsid w:val="00AD080B"/>
    <w:rsid w:val="00AD0C73"/>
    <w:rsid w:val="00AD14AE"/>
    <w:rsid w:val="00AD1550"/>
    <w:rsid w:val="00AD1582"/>
    <w:rsid w:val="00AD15D6"/>
    <w:rsid w:val="00AD1902"/>
    <w:rsid w:val="00AD191A"/>
    <w:rsid w:val="00AD1E66"/>
    <w:rsid w:val="00AD203B"/>
    <w:rsid w:val="00AD2226"/>
    <w:rsid w:val="00AD2434"/>
    <w:rsid w:val="00AD2AFC"/>
    <w:rsid w:val="00AD2F45"/>
    <w:rsid w:val="00AD2F83"/>
    <w:rsid w:val="00AD356C"/>
    <w:rsid w:val="00AD3740"/>
    <w:rsid w:val="00AD3829"/>
    <w:rsid w:val="00AD3ADF"/>
    <w:rsid w:val="00AD40DB"/>
    <w:rsid w:val="00AD4AB8"/>
    <w:rsid w:val="00AD4D15"/>
    <w:rsid w:val="00AD52EB"/>
    <w:rsid w:val="00AD59C6"/>
    <w:rsid w:val="00AD605D"/>
    <w:rsid w:val="00AD63F4"/>
    <w:rsid w:val="00AD6771"/>
    <w:rsid w:val="00AD690D"/>
    <w:rsid w:val="00AD6D00"/>
    <w:rsid w:val="00AD6FBB"/>
    <w:rsid w:val="00AD7137"/>
    <w:rsid w:val="00AD7980"/>
    <w:rsid w:val="00AD7C92"/>
    <w:rsid w:val="00AD7EA9"/>
    <w:rsid w:val="00AE013F"/>
    <w:rsid w:val="00AE05EA"/>
    <w:rsid w:val="00AE070C"/>
    <w:rsid w:val="00AE07B6"/>
    <w:rsid w:val="00AE07C6"/>
    <w:rsid w:val="00AE08DE"/>
    <w:rsid w:val="00AE098A"/>
    <w:rsid w:val="00AE0CAD"/>
    <w:rsid w:val="00AE0E84"/>
    <w:rsid w:val="00AE0EB2"/>
    <w:rsid w:val="00AE0F49"/>
    <w:rsid w:val="00AE14B7"/>
    <w:rsid w:val="00AE15DE"/>
    <w:rsid w:val="00AE1639"/>
    <w:rsid w:val="00AE1795"/>
    <w:rsid w:val="00AE1814"/>
    <w:rsid w:val="00AE18AC"/>
    <w:rsid w:val="00AE1994"/>
    <w:rsid w:val="00AE1AC3"/>
    <w:rsid w:val="00AE1B6C"/>
    <w:rsid w:val="00AE1BF4"/>
    <w:rsid w:val="00AE1E97"/>
    <w:rsid w:val="00AE1F1A"/>
    <w:rsid w:val="00AE2248"/>
    <w:rsid w:val="00AE24BB"/>
    <w:rsid w:val="00AE2866"/>
    <w:rsid w:val="00AE2A86"/>
    <w:rsid w:val="00AE2F81"/>
    <w:rsid w:val="00AE2FB4"/>
    <w:rsid w:val="00AE38EF"/>
    <w:rsid w:val="00AE3BB7"/>
    <w:rsid w:val="00AE3F25"/>
    <w:rsid w:val="00AE404C"/>
    <w:rsid w:val="00AE420F"/>
    <w:rsid w:val="00AE427F"/>
    <w:rsid w:val="00AE42E3"/>
    <w:rsid w:val="00AE4319"/>
    <w:rsid w:val="00AE5012"/>
    <w:rsid w:val="00AE5337"/>
    <w:rsid w:val="00AE54F1"/>
    <w:rsid w:val="00AE5AC3"/>
    <w:rsid w:val="00AE5B52"/>
    <w:rsid w:val="00AE5C18"/>
    <w:rsid w:val="00AE5E88"/>
    <w:rsid w:val="00AE6055"/>
    <w:rsid w:val="00AE6264"/>
    <w:rsid w:val="00AE651B"/>
    <w:rsid w:val="00AE652F"/>
    <w:rsid w:val="00AE6A96"/>
    <w:rsid w:val="00AE6E26"/>
    <w:rsid w:val="00AE6EB0"/>
    <w:rsid w:val="00AE7109"/>
    <w:rsid w:val="00AE7229"/>
    <w:rsid w:val="00AE722A"/>
    <w:rsid w:val="00AE74F7"/>
    <w:rsid w:val="00AE7DE5"/>
    <w:rsid w:val="00AE7EAA"/>
    <w:rsid w:val="00AF01CF"/>
    <w:rsid w:val="00AF03A0"/>
    <w:rsid w:val="00AF0603"/>
    <w:rsid w:val="00AF0BC4"/>
    <w:rsid w:val="00AF14AC"/>
    <w:rsid w:val="00AF160F"/>
    <w:rsid w:val="00AF1D75"/>
    <w:rsid w:val="00AF1FDB"/>
    <w:rsid w:val="00AF1FE0"/>
    <w:rsid w:val="00AF23E1"/>
    <w:rsid w:val="00AF2443"/>
    <w:rsid w:val="00AF2758"/>
    <w:rsid w:val="00AF28D8"/>
    <w:rsid w:val="00AF29B5"/>
    <w:rsid w:val="00AF2A39"/>
    <w:rsid w:val="00AF2BD3"/>
    <w:rsid w:val="00AF2D2C"/>
    <w:rsid w:val="00AF3310"/>
    <w:rsid w:val="00AF33BC"/>
    <w:rsid w:val="00AF3620"/>
    <w:rsid w:val="00AF38E4"/>
    <w:rsid w:val="00AF417D"/>
    <w:rsid w:val="00AF4762"/>
    <w:rsid w:val="00AF4BA7"/>
    <w:rsid w:val="00AF4F31"/>
    <w:rsid w:val="00AF50DD"/>
    <w:rsid w:val="00AF5253"/>
    <w:rsid w:val="00AF5AB9"/>
    <w:rsid w:val="00AF5BC8"/>
    <w:rsid w:val="00AF6932"/>
    <w:rsid w:val="00AF6B19"/>
    <w:rsid w:val="00AF6B39"/>
    <w:rsid w:val="00AF6EDA"/>
    <w:rsid w:val="00AF7071"/>
    <w:rsid w:val="00AF72E6"/>
    <w:rsid w:val="00AF7519"/>
    <w:rsid w:val="00AF7552"/>
    <w:rsid w:val="00AF76DF"/>
    <w:rsid w:val="00AF77F0"/>
    <w:rsid w:val="00AF7948"/>
    <w:rsid w:val="00AF7992"/>
    <w:rsid w:val="00AF7E5F"/>
    <w:rsid w:val="00B0008F"/>
    <w:rsid w:val="00B0030B"/>
    <w:rsid w:val="00B0050E"/>
    <w:rsid w:val="00B00791"/>
    <w:rsid w:val="00B007B0"/>
    <w:rsid w:val="00B007CE"/>
    <w:rsid w:val="00B00C97"/>
    <w:rsid w:val="00B00DB7"/>
    <w:rsid w:val="00B010E2"/>
    <w:rsid w:val="00B016A4"/>
    <w:rsid w:val="00B0180D"/>
    <w:rsid w:val="00B01908"/>
    <w:rsid w:val="00B01C2E"/>
    <w:rsid w:val="00B020A3"/>
    <w:rsid w:val="00B02240"/>
    <w:rsid w:val="00B025BE"/>
    <w:rsid w:val="00B028B5"/>
    <w:rsid w:val="00B02B8A"/>
    <w:rsid w:val="00B02D11"/>
    <w:rsid w:val="00B02ECB"/>
    <w:rsid w:val="00B03100"/>
    <w:rsid w:val="00B033A3"/>
    <w:rsid w:val="00B0374D"/>
    <w:rsid w:val="00B03981"/>
    <w:rsid w:val="00B03E7B"/>
    <w:rsid w:val="00B045CE"/>
    <w:rsid w:val="00B04CBD"/>
    <w:rsid w:val="00B04EE5"/>
    <w:rsid w:val="00B04F7C"/>
    <w:rsid w:val="00B04F8A"/>
    <w:rsid w:val="00B0511F"/>
    <w:rsid w:val="00B054F2"/>
    <w:rsid w:val="00B0588C"/>
    <w:rsid w:val="00B05C07"/>
    <w:rsid w:val="00B05D54"/>
    <w:rsid w:val="00B05E22"/>
    <w:rsid w:val="00B05FB0"/>
    <w:rsid w:val="00B06013"/>
    <w:rsid w:val="00B06297"/>
    <w:rsid w:val="00B062F0"/>
    <w:rsid w:val="00B062FF"/>
    <w:rsid w:val="00B065AC"/>
    <w:rsid w:val="00B068EC"/>
    <w:rsid w:val="00B06B5B"/>
    <w:rsid w:val="00B06D8B"/>
    <w:rsid w:val="00B06FE5"/>
    <w:rsid w:val="00B0703E"/>
    <w:rsid w:val="00B07122"/>
    <w:rsid w:val="00B075D9"/>
    <w:rsid w:val="00B07620"/>
    <w:rsid w:val="00B07C94"/>
    <w:rsid w:val="00B07F63"/>
    <w:rsid w:val="00B07F91"/>
    <w:rsid w:val="00B07FBA"/>
    <w:rsid w:val="00B102F1"/>
    <w:rsid w:val="00B1054D"/>
    <w:rsid w:val="00B1069E"/>
    <w:rsid w:val="00B10A99"/>
    <w:rsid w:val="00B10CF0"/>
    <w:rsid w:val="00B10E80"/>
    <w:rsid w:val="00B10FCD"/>
    <w:rsid w:val="00B11165"/>
    <w:rsid w:val="00B1125F"/>
    <w:rsid w:val="00B1166B"/>
    <w:rsid w:val="00B1197F"/>
    <w:rsid w:val="00B11CF3"/>
    <w:rsid w:val="00B11F22"/>
    <w:rsid w:val="00B122F3"/>
    <w:rsid w:val="00B123E0"/>
    <w:rsid w:val="00B1260F"/>
    <w:rsid w:val="00B129BC"/>
    <w:rsid w:val="00B12AE2"/>
    <w:rsid w:val="00B12B53"/>
    <w:rsid w:val="00B12DEF"/>
    <w:rsid w:val="00B12FE7"/>
    <w:rsid w:val="00B13478"/>
    <w:rsid w:val="00B13734"/>
    <w:rsid w:val="00B13C1F"/>
    <w:rsid w:val="00B13D52"/>
    <w:rsid w:val="00B1433A"/>
    <w:rsid w:val="00B15232"/>
    <w:rsid w:val="00B15A17"/>
    <w:rsid w:val="00B15D33"/>
    <w:rsid w:val="00B15F8C"/>
    <w:rsid w:val="00B16578"/>
    <w:rsid w:val="00B166A3"/>
    <w:rsid w:val="00B166F5"/>
    <w:rsid w:val="00B168E8"/>
    <w:rsid w:val="00B17054"/>
    <w:rsid w:val="00B1723C"/>
    <w:rsid w:val="00B17290"/>
    <w:rsid w:val="00B1736C"/>
    <w:rsid w:val="00B17451"/>
    <w:rsid w:val="00B1759E"/>
    <w:rsid w:val="00B17694"/>
    <w:rsid w:val="00B178E8"/>
    <w:rsid w:val="00B178F6"/>
    <w:rsid w:val="00B17B95"/>
    <w:rsid w:val="00B2012D"/>
    <w:rsid w:val="00B203EC"/>
    <w:rsid w:val="00B20510"/>
    <w:rsid w:val="00B2058D"/>
    <w:rsid w:val="00B20726"/>
    <w:rsid w:val="00B208B0"/>
    <w:rsid w:val="00B20A4F"/>
    <w:rsid w:val="00B20D6B"/>
    <w:rsid w:val="00B20D89"/>
    <w:rsid w:val="00B20FBD"/>
    <w:rsid w:val="00B210B4"/>
    <w:rsid w:val="00B21623"/>
    <w:rsid w:val="00B2181B"/>
    <w:rsid w:val="00B21B01"/>
    <w:rsid w:val="00B21BA8"/>
    <w:rsid w:val="00B221A4"/>
    <w:rsid w:val="00B22956"/>
    <w:rsid w:val="00B23C92"/>
    <w:rsid w:val="00B23E99"/>
    <w:rsid w:val="00B240CA"/>
    <w:rsid w:val="00B24202"/>
    <w:rsid w:val="00B242A3"/>
    <w:rsid w:val="00B24989"/>
    <w:rsid w:val="00B249E3"/>
    <w:rsid w:val="00B24D8B"/>
    <w:rsid w:val="00B24E93"/>
    <w:rsid w:val="00B25504"/>
    <w:rsid w:val="00B255AA"/>
    <w:rsid w:val="00B259DE"/>
    <w:rsid w:val="00B2624F"/>
    <w:rsid w:val="00B262ED"/>
    <w:rsid w:val="00B26476"/>
    <w:rsid w:val="00B26664"/>
    <w:rsid w:val="00B268D8"/>
    <w:rsid w:val="00B26A95"/>
    <w:rsid w:val="00B26C3E"/>
    <w:rsid w:val="00B271B5"/>
    <w:rsid w:val="00B272B0"/>
    <w:rsid w:val="00B2734A"/>
    <w:rsid w:val="00B275FC"/>
    <w:rsid w:val="00B27649"/>
    <w:rsid w:val="00B2794A"/>
    <w:rsid w:val="00B27DF5"/>
    <w:rsid w:val="00B3012E"/>
    <w:rsid w:val="00B3029D"/>
    <w:rsid w:val="00B3078F"/>
    <w:rsid w:val="00B307AA"/>
    <w:rsid w:val="00B3085F"/>
    <w:rsid w:val="00B30ACB"/>
    <w:rsid w:val="00B30F38"/>
    <w:rsid w:val="00B30FBF"/>
    <w:rsid w:val="00B31520"/>
    <w:rsid w:val="00B31678"/>
    <w:rsid w:val="00B31D88"/>
    <w:rsid w:val="00B32070"/>
    <w:rsid w:val="00B322BF"/>
    <w:rsid w:val="00B32570"/>
    <w:rsid w:val="00B326F8"/>
    <w:rsid w:val="00B32C3E"/>
    <w:rsid w:val="00B32DD8"/>
    <w:rsid w:val="00B32EDE"/>
    <w:rsid w:val="00B3316F"/>
    <w:rsid w:val="00B33245"/>
    <w:rsid w:val="00B33431"/>
    <w:rsid w:val="00B33A73"/>
    <w:rsid w:val="00B33D43"/>
    <w:rsid w:val="00B3400C"/>
    <w:rsid w:val="00B349F3"/>
    <w:rsid w:val="00B34ADF"/>
    <w:rsid w:val="00B35036"/>
    <w:rsid w:val="00B35265"/>
    <w:rsid w:val="00B354BF"/>
    <w:rsid w:val="00B354F4"/>
    <w:rsid w:val="00B3573B"/>
    <w:rsid w:val="00B35A0C"/>
    <w:rsid w:val="00B35C7E"/>
    <w:rsid w:val="00B35E84"/>
    <w:rsid w:val="00B36109"/>
    <w:rsid w:val="00B36297"/>
    <w:rsid w:val="00B363B5"/>
    <w:rsid w:val="00B36920"/>
    <w:rsid w:val="00B36AC9"/>
    <w:rsid w:val="00B36D4D"/>
    <w:rsid w:val="00B37012"/>
    <w:rsid w:val="00B371A1"/>
    <w:rsid w:val="00B37504"/>
    <w:rsid w:val="00B37568"/>
    <w:rsid w:val="00B37B29"/>
    <w:rsid w:val="00B37CFC"/>
    <w:rsid w:val="00B40059"/>
    <w:rsid w:val="00B400B9"/>
    <w:rsid w:val="00B40175"/>
    <w:rsid w:val="00B4036D"/>
    <w:rsid w:val="00B403EC"/>
    <w:rsid w:val="00B40597"/>
    <w:rsid w:val="00B4064D"/>
    <w:rsid w:val="00B4065F"/>
    <w:rsid w:val="00B406F5"/>
    <w:rsid w:val="00B40AA4"/>
    <w:rsid w:val="00B40B73"/>
    <w:rsid w:val="00B40D93"/>
    <w:rsid w:val="00B40E04"/>
    <w:rsid w:val="00B41024"/>
    <w:rsid w:val="00B4114E"/>
    <w:rsid w:val="00B418D1"/>
    <w:rsid w:val="00B41ADF"/>
    <w:rsid w:val="00B41BCF"/>
    <w:rsid w:val="00B4201B"/>
    <w:rsid w:val="00B427D0"/>
    <w:rsid w:val="00B42953"/>
    <w:rsid w:val="00B42D6E"/>
    <w:rsid w:val="00B435B9"/>
    <w:rsid w:val="00B43DE3"/>
    <w:rsid w:val="00B43ED6"/>
    <w:rsid w:val="00B44165"/>
    <w:rsid w:val="00B454B0"/>
    <w:rsid w:val="00B45BE9"/>
    <w:rsid w:val="00B45D3F"/>
    <w:rsid w:val="00B45D96"/>
    <w:rsid w:val="00B45D9A"/>
    <w:rsid w:val="00B4642B"/>
    <w:rsid w:val="00B466FB"/>
    <w:rsid w:val="00B467EF"/>
    <w:rsid w:val="00B468AD"/>
    <w:rsid w:val="00B46E18"/>
    <w:rsid w:val="00B473CC"/>
    <w:rsid w:val="00B47404"/>
    <w:rsid w:val="00B474C6"/>
    <w:rsid w:val="00B4786C"/>
    <w:rsid w:val="00B47948"/>
    <w:rsid w:val="00B47AF8"/>
    <w:rsid w:val="00B47E20"/>
    <w:rsid w:val="00B502B6"/>
    <w:rsid w:val="00B50BB9"/>
    <w:rsid w:val="00B50BD8"/>
    <w:rsid w:val="00B50D06"/>
    <w:rsid w:val="00B51541"/>
    <w:rsid w:val="00B51ED9"/>
    <w:rsid w:val="00B5207C"/>
    <w:rsid w:val="00B520E8"/>
    <w:rsid w:val="00B5231A"/>
    <w:rsid w:val="00B525DF"/>
    <w:rsid w:val="00B525FE"/>
    <w:rsid w:val="00B52EFA"/>
    <w:rsid w:val="00B53012"/>
    <w:rsid w:val="00B530C8"/>
    <w:rsid w:val="00B5329A"/>
    <w:rsid w:val="00B53330"/>
    <w:rsid w:val="00B53480"/>
    <w:rsid w:val="00B5355A"/>
    <w:rsid w:val="00B53CFC"/>
    <w:rsid w:val="00B53D0A"/>
    <w:rsid w:val="00B53E4E"/>
    <w:rsid w:val="00B542CB"/>
    <w:rsid w:val="00B5443F"/>
    <w:rsid w:val="00B54464"/>
    <w:rsid w:val="00B54490"/>
    <w:rsid w:val="00B54571"/>
    <w:rsid w:val="00B54748"/>
    <w:rsid w:val="00B5474A"/>
    <w:rsid w:val="00B5482E"/>
    <w:rsid w:val="00B54A6F"/>
    <w:rsid w:val="00B5517F"/>
    <w:rsid w:val="00B5533C"/>
    <w:rsid w:val="00B55468"/>
    <w:rsid w:val="00B555F1"/>
    <w:rsid w:val="00B557DC"/>
    <w:rsid w:val="00B55816"/>
    <w:rsid w:val="00B55E5C"/>
    <w:rsid w:val="00B56001"/>
    <w:rsid w:val="00B562F6"/>
    <w:rsid w:val="00B5671A"/>
    <w:rsid w:val="00B56B94"/>
    <w:rsid w:val="00B56BA9"/>
    <w:rsid w:val="00B56FBD"/>
    <w:rsid w:val="00B57115"/>
    <w:rsid w:val="00B572BD"/>
    <w:rsid w:val="00B57602"/>
    <w:rsid w:val="00B57647"/>
    <w:rsid w:val="00B576D6"/>
    <w:rsid w:val="00B576EC"/>
    <w:rsid w:val="00B57831"/>
    <w:rsid w:val="00B57B9C"/>
    <w:rsid w:val="00B57BE1"/>
    <w:rsid w:val="00B57C6D"/>
    <w:rsid w:val="00B57D5E"/>
    <w:rsid w:val="00B60338"/>
    <w:rsid w:val="00B603FF"/>
    <w:rsid w:val="00B605E4"/>
    <w:rsid w:val="00B6080D"/>
    <w:rsid w:val="00B60B38"/>
    <w:rsid w:val="00B60D75"/>
    <w:rsid w:val="00B60E26"/>
    <w:rsid w:val="00B61028"/>
    <w:rsid w:val="00B6170B"/>
    <w:rsid w:val="00B6180F"/>
    <w:rsid w:val="00B61B2E"/>
    <w:rsid w:val="00B61B7B"/>
    <w:rsid w:val="00B61DD0"/>
    <w:rsid w:val="00B61E50"/>
    <w:rsid w:val="00B6206A"/>
    <w:rsid w:val="00B62190"/>
    <w:rsid w:val="00B622B6"/>
    <w:rsid w:val="00B6252D"/>
    <w:rsid w:val="00B62B91"/>
    <w:rsid w:val="00B62C74"/>
    <w:rsid w:val="00B62F50"/>
    <w:rsid w:val="00B630B3"/>
    <w:rsid w:val="00B63272"/>
    <w:rsid w:val="00B63861"/>
    <w:rsid w:val="00B638D3"/>
    <w:rsid w:val="00B638E0"/>
    <w:rsid w:val="00B63A6E"/>
    <w:rsid w:val="00B63AE6"/>
    <w:rsid w:val="00B63DC0"/>
    <w:rsid w:val="00B63FE2"/>
    <w:rsid w:val="00B64069"/>
    <w:rsid w:val="00B64175"/>
    <w:rsid w:val="00B6428F"/>
    <w:rsid w:val="00B6430C"/>
    <w:rsid w:val="00B644CE"/>
    <w:rsid w:val="00B64790"/>
    <w:rsid w:val="00B64A59"/>
    <w:rsid w:val="00B64BAC"/>
    <w:rsid w:val="00B64D4C"/>
    <w:rsid w:val="00B6538A"/>
    <w:rsid w:val="00B6546F"/>
    <w:rsid w:val="00B654E3"/>
    <w:rsid w:val="00B65B9A"/>
    <w:rsid w:val="00B66486"/>
    <w:rsid w:val="00B6649C"/>
    <w:rsid w:val="00B66C32"/>
    <w:rsid w:val="00B67C33"/>
    <w:rsid w:val="00B700FE"/>
    <w:rsid w:val="00B70194"/>
    <w:rsid w:val="00B70406"/>
    <w:rsid w:val="00B70651"/>
    <w:rsid w:val="00B708AE"/>
    <w:rsid w:val="00B70B3E"/>
    <w:rsid w:val="00B710F2"/>
    <w:rsid w:val="00B71E2B"/>
    <w:rsid w:val="00B71F2F"/>
    <w:rsid w:val="00B721EB"/>
    <w:rsid w:val="00B723B6"/>
    <w:rsid w:val="00B724CA"/>
    <w:rsid w:val="00B7287E"/>
    <w:rsid w:val="00B72CFC"/>
    <w:rsid w:val="00B72DA6"/>
    <w:rsid w:val="00B72DE7"/>
    <w:rsid w:val="00B7352F"/>
    <w:rsid w:val="00B738DC"/>
    <w:rsid w:val="00B738F2"/>
    <w:rsid w:val="00B73B0A"/>
    <w:rsid w:val="00B73DE3"/>
    <w:rsid w:val="00B7401E"/>
    <w:rsid w:val="00B74207"/>
    <w:rsid w:val="00B742BD"/>
    <w:rsid w:val="00B743A5"/>
    <w:rsid w:val="00B744F5"/>
    <w:rsid w:val="00B746D4"/>
    <w:rsid w:val="00B74FD1"/>
    <w:rsid w:val="00B752D2"/>
    <w:rsid w:val="00B75E9B"/>
    <w:rsid w:val="00B767F4"/>
    <w:rsid w:val="00B76C50"/>
    <w:rsid w:val="00B76DDD"/>
    <w:rsid w:val="00B77010"/>
    <w:rsid w:val="00B770AD"/>
    <w:rsid w:val="00B7721A"/>
    <w:rsid w:val="00B77320"/>
    <w:rsid w:val="00B774F9"/>
    <w:rsid w:val="00B775C9"/>
    <w:rsid w:val="00B777CD"/>
    <w:rsid w:val="00B778AD"/>
    <w:rsid w:val="00B778D3"/>
    <w:rsid w:val="00B77D00"/>
    <w:rsid w:val="00B77F86"/>
    <w:rsid w:val="00B805C8"/>
    <w:rsid w:val="00B8069E"/>
    <w:rsid w:val="00B80979"/>
    <w:rsid w:val="00B80B83"/>
    <w:rsid w:val="00B80BDF"/>
    <w:rsid w:val="00B80D04"/>
    <w:rsid w:val="00B81649"/>
    <w:rsid w:val="00B8173F"/>
    <w:rsid w:val="00B81740"/>
    <w:rsid w:val="00B81880"/>
    <w:rsid w:val="00B81C86"/>
    <w:rsid w:val="00B81D03"/>
    <w:rsid w:val="00B81F56"/>
    <w:rsid w:val="00B8280B"/>
    <w:rsid w:val="00B82843"/>
    <w:rsid w:val="00B82A6A"/>
    <w:rsid w:val="00B82CDB"/>
    <w:rsid w:val="00B82D82"/>
    <w:rsid w:val="00B8393E"/>
    <w:rsid w:val="00B83DA7"/>
    <w:rsid w:val="00B83E8B"/>
    <w:rsid w:val="00B841D2"/>
    <w:rsid w:val="00B841D3"/>
    <w:rsid w:val="00B8468B"/>
    <w:rsid w:val="00B847BE"/>
    <w:rsid w:val="00B849B9"/>
    <w:rsid w:val="00B84E25"/>
    <w:rsid w:val="00B84F3C"/>
    <w:rsid w:val="00B854EF"/>
    <w:rsid w:val="00B8557D"/>
    <w:rsid w:val="00B86058"/>
    <w:rsid w:val="00B862E8"/>
    <w:rsid w:val="00B8641C"/>
    <w:rsid w:val="00B86591"/>
    <w:rsid w:val="00B86809"/>
    <w:rsid w:val="00B86949"/>
    <w:rsid w:val="00B87019"/>
    <w:rsid w:val="00B873FD"/>
    <w:rsid w:val="00B87661"/>
    <w:rsid w:val="00B877F3"/>
    <w:rsid w:val="00B87B47"/>
    <w:rsid w:val="00B87F94"/>
    <w:rsid w:val="00B90426"/>
    <w:rsid w:val="00B90C98"/>
    <w:rsid w:val="00B9114E"/>
    <w:rsid w:val="00B91396"/>
    <w:rsid w:val="00B915A1"/>
    <w:rsid w:val="00B91850"/>
    <w:rsid w:val="00B91B76"/>
    <w:rsid w:val="00B91CEB"/>
    <w:rsid w:val="00B91E1C"/>
    <w:rsid w:val="00B9204A"/>
    <w:rsid w:val="00B92276"/>
    <w:rsid w:val="00B925F5"/>
    <w:rsid w:val="00B92A43"/>
    <w:rsid w:val="00B92DE1"/>
    <w:rsid w:val="00B934CA"/>
    <w:rsid w:val="00B93576"/>
    <w:rsid w:val="00B93BE4"/>
    <w:rsid w:val="00B93DDC"/>
    <w:rsid w:val="00B93F95"/>
    <w:rsid w:val="00B93FB0"/>
    <w:rsid w:val="00B94243"/>
    <w:rsid w:val="00B94572"/>
    <w:rsid w:val="00B9473B"/>
    <w:rsid w:val="00B94BEC"/>
    <w:rsid w:val="00B94FFA"/>
    <w:rsid w:val="00B951EE"/>
    <w:rsid w:val="00B9550D"/>
    <w:rsid w:val="00B955E5"/>
    <w:rsid w:val="00B9573D"/>
    <w:rsid w:val="00B95774"/>
    <w:rsid w:val="00B957E3"/>
    <w:rsid w:val="00B95D9F"/>
    <w:rsid w:val="00B95E97"/>
    <w:rsid w:val="00B95F92"/>
    <w:rsid w:val="00B960DC"/>
    <w:rsid w:val="00B960F6"/>
    <w:rsid w:val="00B96179"/>
    <w:rsid w:val="00B96203"/>
    <w:rsid w:val="00B96269"/>
    <w:rsid w:val="00B96335"/>
    <w:rsid w:val="00B9636A"/>
    <w:rsid w:val="00B9641D"/>
    <w:rsid w:val="00B967BF"/>
    <w:rsid w:val="00B96A6D"/>
    <w:rsid w:val="00B96C91"/>
    <w:rsid w:val="00B96CB0"/>
    <w:rsid w:val="00B96D08"/>
    <w:rsid w:val="00B96D9D"/>
    <w:rsid w:val="00B96FD3"/>
    <w:rsid w:val="00B973B0"/>
    <w:rsid w:val="00B9776E"/>
    <w:rsid w:val="00B978BA"/>
    <w:rsid w:val="00B97CA0"/>
    <w:rsid w:val="00B97CC4"/>
    <w:rsid w:val="00B97EE2"/>
    <w:rsid w:val="00BA011F"/>
    <w:rsid w:val="00BA01B1"/>
    <w:rsid w:val="00BA0A08"/>
    <w:rsid w:val="00BA0D5D"/>
    <w:rsid w:val="00BA0E64"/>
    <w:rsid w:val="00BA1001"/>
    <w:rsid w:val="00BA1465"/>
    <w:rsid w:val="00BA14EC"/>
    <w:rsid w:val="00BA17DB"/>
    <w:rsid w:val="00BA1E1F"/>
    <w:rsid w:val="00BA1F32"/>
    <w:rsid w:val="00BA2423"/>
    <w:rsid w:val="00BA2723"/>
    <w:rsid w:val="00BA27C3"/>
    <w:rsid w:val="00BA289B"/>
    <w:rsid w:val="00BA2AC0"/>
    <w:rsid w:val="00BA2B65"/>
    <w:rsid w:val="00BA2B76"/>
    <w:rsid w:val="00BA3112"/>
    <w:rsid w:val="00BA3301"/>
    <w:rsid w:val="00BA3364"/>
    <w:rsid w:val="00BA364D"/>
    <w:rsid w:val="00BA3A41"/>
    <w:rsid w:val="00BA3CE1"/>
    <w:rsid w:val="00BA3F2C"/>
    <w:rsid w:val="00BA4337"/>
    <w:rsid w:val="00BA44DC"/>
    <w:rsid w:val="00BA48E3"/>
    <w:rsid w:val="00BA4922"/>
    <w:rsid w:val="00BA4A34"/>
    <w:rsid w:val="00BA4A46"/>
    <w:rsid w:val="00BA4D05"/>
    <w:rsid w:val="00BA4ED6"/>
    <w:rsid w:val="00BA50C6"/>
    <w:rsid w:val="00BA50DD"/>
    <w:rsid w:val="00BA5884"/>
    <w:rsid w:val="00BA5889"/>
    <w:rsid w:val="00BA597A"/>
    <w:rsid w:val="00BA6694"/>
    <w:rsid w:val="00BA695F"/>
    <w:rsid w:val="00BA6D39"/>
    <w:rsid w:val="00BA6F37"/>
    <w:rsid w:val="00BA7404"/>
    <w:rsid w:val="00BA7527"/>
    <w:rsid w:val="00BA75F2"/>
    <w:rsid w:val="00BA7941"/>
    <w:rsid w:val="00BA7D95"/>
    <w:rsid w:val="00BA7E31"/>
    <w:rsid w:val="00BB003B"/>
    <w:rsid w:val="00BB02F0"/>
    <w:rsid w:val="00BB0423"/>
    <w:rsid w:val="00BB080C"/>
    <w:rsid w:val="00BB0BAE"/>
    <w:rsid w:val="00BB0C8F"/>
    <w:rsid w:val="00BB0D57"/>
    <w:rsid w:val="00BB11FA"/>
    <w:rsid w:val="00BB14FE"/>
    <w:rsid w:val="00BB1C98"/>
    <w:rsid w:val="00BB1CD9"/>
    <w:rsid w:val="00BB1CF6"/>
    <w:rsid w:val="00BB1FA6"/>
    <w:rsid w:val="00BB264C"/>
    <w:rsid w:val="00BB26C9"/>
    <w:rsid w:val="00BB29C0"/>
    <w:rsid w:val="00BB2B0B"/>
    <w:rsid w:val="00BB2B25"/>
    <w:rsid w:val="00BB2E17"/>
    <w:rsid w:val="00BB30F1"/>
    <w:rsid w:val="00BB398E"/>
    <w:rsid w:val="00BB40C5"/>
    <w:rsid w:val="00BB4152"/>
    <w:rsid w:val="00BB432A"/>
    <w:rsid w:val="00BB437D"/>
    <w:rsid w:val="00BB440D"/>
    <w:rsid w:val="00BB446F"/>
    <w:rsid w:val="00BB467D"/>
    <w:rsid w:val="00BB4D57"/>
    <w:rsid w:val="00BB5A24"/>
    <w:rsid w:val="00BB5A52"/>
    <w:rsid w:val="00BB5ABE"/>
    <w:rsid w:val="00BB5C9A"/>
    <w:rsid w:val="00BB5E14"/>
    <w:rsid w:val="00BB6023"/>
    <w:rsid w:val="00BB609F"/>
    <w:rsid w:val="00BB624D"/>
    <w:rsid w:val="00BB65F7"/>
    <w:rsid w:val="00BB6A29"/>
    <w:rsid w:val="00BB6CAB"/>
    <w:rsid w:val="00BB6E2D"/>
    <w:rsid w:val="00BB7176"/>
    <w:rsid w:val="00BB7A0B"/>
    <w:rsid w:val="00BB7DF5"/>
    <w:rsid w:val="00BC00B7"/>
    <w:rsid w:val="00BC044B"/>
    <w:rsid w:val="00BC0BC5"/>
    <w:rsid w:val="00BC0E67"/>
    <w:rsid w:val="00BC0F91"/>
    <w:rsid w:val="00BC1293"/>
    <w:rsid w:val="00BC13D5"/>
    <w:rsid w:val="00BC1803"/>
    <w:rsid w:val="00BC18A8"/>
    <w:rsid w:val="00BC1A48"/>
    <w:rsid w:val="00BC1A8D"/>
    <w:rsid w:val="00BC1B7C"/>
    <w:rsid w:val="00BC1C71"/>
    <w:rsid w:val="00BC1D70"/>
    <w:rsid w:val="00BC1F01"/>
    <w:rsid w:val="00BC1F1D"/>
    <w:rsid w:val="00BC22B4"/>
    <w:rsid w:val="00BC264C"/>
    <w:rsid w:val="00BC2785"/>
    <w:rsid w:val="00BC2F8C"/>
    <w:rsid w:val="00BC30BA"/>
    <w:rsid w:val="00BC3325"/>
    <w:rsid w:val="00BC3427"/>
    <w:rsid w:val="00BC3949"/>
    <w:rsid w:val="00BC3BA5"/>
    <w:rsid w:val="00BC3BFA"/>
    <w:rsid w:val="00BC4617"/>
    <w:rsid w:val="00BC4626"/>
    <w:rsid w:val="00BC497B"/>
    <w:rsid w:val="00BC4ADB"/>
    <w:rsid w:val="00BC4B38"/>
    <w:rsid w:val="00BC4C38"/>
    <w:rsid w:val="00BC4F04"/>
    <w:rsid w:val="00BC4F3B"/>
    <w:rsid w:val="00BC5049"/>
    <w:rsid w:val="00BC5098"/>
    <w:rsid w:val="00BC568D"/>
    <w:rsid w:val="00BC57BC"/>
    <w:rsid w:val="00BC58EF"/>
    <w:rsid w:val="00BC5CD0"/>
    <w:rsid w:val="00BC5DF1"/>
    <w:rsid w:val="00BC5F9F"/>
    <w:rsid w:val="00BC615D"/>
    <w:rsid w:val="00BC635A"/>
    <w:rsid w:val="00BC651D"/>
    <w:rsid w:val="00BC69EB"/>
    <w:rsid w:val="00BC6CA9"/>
    <w:rsid w:val="00BC701A"/>
    <w:rsid w:val="00BC70DE"/>
    <w:rsid w:val="00BC749B"/>
    <w:rsid w:val="00BC74AB"/>
    <w:rsid w:val="00BC77CB"/>
    <w:rsid w:val="00BC783B"/>
    <w:rsid w:val="00BC7AB9"/>
    <w:rsid w:val="00BC7FF5"/>
    <w:rsid w:val="00BD00BD"/>
    <w:rsid w:val="00BD0155"/>
    <w:rsid w:val="00BD1109"/>
    <w:rsid w:val="00BD1507"/>
    <w:rsid w:val="00BD15DF"/>
    <w:rsid w:val="00BD16A2"/>
    <w:rsid w:val="00BD1702"/>
    <w:rsid w:val="00BD1C40"/>
    <w:rsid w:val="00BD1CCE"/>
    <w:rsid w:val="00BD2388"/>
    <w:rsid w:val="00BD2407"/>
    <w:rsid w:val="00BD255B"/>
    <w:rsid w:val="00BD2599"/>
    <w:rsid w:val="00BD269F"/>
    <w:rsid w:val="00BD292A"/>
    <w:rsid w:val="00BD3210"/>
    <w:rsid w:val="00BD331F"/>
    <w:rsid w:val="00BD342F"/>
    <w:rsid w:val="00BD367F"/>
    <w:rsid w:val="00BD3A6E"/>
    <w:rsid w:val="00BD3C4A"/>
    <w:rsid w:val="00BD3CD4"/>
    <w:rsid w:val="00BD4040"/>
    <w:rsid w:val="00BD4300"/>
    <w:rsid w:val="00BD43C3"/>
    <w:rsid w:val="00BD43E9"/>
    <w:rsid w:val="00BD4604"/>
    <w:rsid w:val="00BD47F3"/>
    <w:rsid w:val="00BD49CC"/>
    <w:rsid w:val="00BD4C94"/>
    <w:rsid w:val="00BD4E8B"/>
    <w:rsid w:val="00BD5239"/>
    <w:rsid w:val="00BD52C3"/>
    <w:rsid w:val="00BD52FF"/>
    <w:rsid w:val="00BD56FA"/>
    <w:rsid w:val="00BD5911"/>
    <w:rsid w:val="00BD599B"/>
    <w:rsid w:val="00BD5FD0"/>
    <w:rsid w:val="00BD6971"/>
    <w:rsid w:val="00BD6DE0"/>
    <w:rsid w:val="00BD6F8F"/>
    <w:rsid w:val="00BD7263"/>
    <w:rsid w:val="00BD7297"/>
    <w:rsid w:val="00BD7376"/>
    <w:rsid w:val="00BD7430"/>
    <w:rsid w:val="00BD74D6"/>
    <w:rsid w:val="00BD7764"/>
    <w:rsid w:val="00BD7C33"/>
    <w:rsid w:val="00BD7CD1"/>
    <w:rsid w:val="00BD7DE8"/>
    <w:rsid w:val="00BE0057"/>
    <w:rsid w:val="00BE005E"/>
    <w:rsid w:val="00BE00D4"/>
    <w:rsid w:val="00BE00EA"/>
    <w:rsid w:val="00BE031C"/>
    <w:rsid w:val="00BE035A"/>
    <w:rsid w:val="00BE06C8"/>
    <w:rsid w:val="00BE071C"/>
    <w:rsid w:val="00BE0B41"/>
    <w:rsid w:val="00BE0CFB"/>
    <w:rsid w:val="00BE0D22"/>
    <w:rsid w:val="00BE0DC5"/>
    <w:rsid w:val="00BE0E35"/>
    <w:rsid w:val="00BE1033"/>
    <w:rsid w:val="00BE1440"/>
    <w:rsid w:val="00BE1E78"/>
    <w:rsid w:val="00BE20C1"/>
    <w:rsid w:val="00BE2298"/>
    <w:rsid w:val="00BE29B0"/>
    <w:rsid w:val="00BE2AC7"/>
    <w:rsid w:val="00BE2BF9"/>
    <w:rsid w:val="00BE3071"/>
    <w:rsid w:val="00BE384B"/>
    <w:rsid w:val="00BE407E"/>
    <w:rsid w:val="00BE4668"/>
    <w:rsid w:val="00BE479B"/>
    <w:rsid w:val="00BE4AC1"/>
    <w:rsid w:val="00BE4AD6"/>
    <w:rsid w:val="00BE4E6E"/>
    <w:rsid w:val="00BE54D0"/>
    <w:rsid w:val="00BE55CF"/>
    <w:rsid w:val="00BE575B"/>
    <w:rsid w:val="00BE5A11"/>
    <w:rsid w:val="00BE5B87"/>
    <w:rsid w:val="00BE5BA7"/>
    <w:rsid w:val="00BE5DC3"/>
    <w:rsid w:val="00BE65E1"/>
    <w:rsid w:val="00BE6CA5"/>
    <w:rsid w:val="00BE6F38"/>
    <w:rsid w:val="00BE70EB"/>
    <w:rsid w:val="00BE7116"/>
    <w:rsid w:val="00BE73D4"/>
    <w:rsid w:val="00BE754A"/>
    <w:rsid w:val="00BE7BEC"/>
    <w:rsid w:val="00BE7CE6"/>
    <w:rsid w:val="00BE7DAD"/>
    <w:rsid w:val="00BF00D0"/>
    <w:rsid w:val="00BF036F"/>
    <w:rsid w:val="00BF0710"/>
    <w:rsid w:val="00BF092A"/>
    <w:rsid w:val="00BF0B07"/>
    <w:rsid w:val="00BF0F94"/>
    <w:rsid w:val="00BF10F9"/>
    <w:rsid w:val="00BF1162"/>
    <w:rsid w:val="00BF125D"/>
    <w:rsid w:val="00BF13A2"/>
    <w:rsid w:val="00BF1467"/>
    <w:rsid w:val="00BF1A77"/>
    <w:rsid w:val="00BF1D7B"/>
    <w:rsid w:val="00BF1F59"/>
    <w:rsid w:val="00BF1FD3"/>
    <w:rsid w:val="00BF20FD"/>
    <w:rsid w:val="00BF21F3"/>
    <w:rsid w:val="00BF2733"/>
    <w:rsid w:val="00BF28EE"/>
    <w:rsid w:val="00BF2A4E"/>
    <w:rsid w:val="00BF2CE9"/>
    <w:rsid w:val="00BF2DF5"/>
    <w:rsid w:val="00BF2E13"/>
    <w:rsid w:val="00BF3172"/>
    <w:rsid w:val="00BF3BBC"/>
    <w:rsid w:val="00BF3D32"/>
    <w:rsid w:val="00BF4465"/>
    <w:rsid w:val="00BF47CE"/>
    <w:rsid w:val="00BF4970"/>
    <w:rsid w:val="00BF49DC"/>
    <w:rsid w:val="00BF4CD4"/>
    <w:rsid w:val="00BF5073"/>
    <w:rsid w:val="00BF50BC"/>
    <w:rsid w:val="00BF526B"/>
    <w:rsid w:val="00BF54EF"/>
    <w:rsid w:val="00BF55F0"/>
    <w:rsid w:val="00BF5943"/>
    <w:rsid w:val="00BF5BC3"/>
    <w:rsid w:val="00BF5C0F"/>
    <w:rsid w:val="00BF5CE5"/>
    <w:rsid w:val="00BF66CB"/>
    <w:rsid w:val="00BF6711"/>
    <w:rsid w:val="00BF6DB9"/>
    <w:rsid w:val="00BF6DBB"/>
    <w:rsid w:val="00BF6F04"/>
    <w:rsid w:val="00BF7048"/>
    <w:rsid w:val="00BF7237"/>
    <w:rsid w:val="00BF74BB"/>
    <w:rsid w:val="00BF7585"/>
    <w:rsid w:val="00BF759C"/>
    <w:rsid w:val="00BF76FD"/>
    <w:rsid w:val="00BF7ACC"/>
    <w:rsid w:val="00BF7CC3"/>
    <w:rsid w:val="00BF7D7E"/>
    <w:rsid w:val="00C00199"/>
    <w:rsid w:val="00C005A6"/>
    <w:rsid w:val="00C00930"/>
    <w:rsid w:val="00C00C28"/>
    <w:rsid w:val="00C00D78"/>
    <w:rsid w:val="00C015C0"/>
    <w:rsid w:val="00C016C8"/>
    <w:rsid w:val="00C01719"/>
    <w:rsid w:val="00C01ADD"/>
    <w:rsid w:val="00C01B97"/>
    <w:rsid w:val="00C01CAD"/>
    <w:rsid w:val="00C01D94"/>
    <w:rsid w:val="00C0218B"/>
    <w:rsid w:val="00C02353"/>
    <w:rsid w:val="00C02416"/>
    <w:rsid w:val="00C02839"/>
    <w:rsid w:val="00C031EA"/>
    <w:rsid w:val="00C03341"/>
    <w:rsid w:val="00C033D3"/>
    <w:rsid w:val="00C03577"/>
    <w:rsid w:val="00C03641"/>
    <w:rsid w:val="00C03734"/>
    <w:rsid w:val="00C037F1"/>
    <w:rsid w:val="00C0385A"/>
    <w:rsid w:val="00C03DF8"/>
    <w:rsid w:val="00C04095"/>
    <w:rsid w:val="00C04226"/>
    <w:rsid w:val="00C04C66"/>
    <w:rsid w:val="00C04DF0"/>
    <w:rsid w:val="00C04E4D"/>
    <w:rsid w:val="00C04EC3"/>
    <w:rsid w:val="00C0514A"/>
    <w:rsid w:val="00C051C9"/>
    <w:rsid w:val="00C05303"/>
    <w:rsid w:val="00C054B7"/>
    <w:rsid w:val="00C054FE"/>
    <w:rsid w:val="00C05647"/>
    <w:rsid w:val="00C056EE"/>
    <w:rsid w:val="00C058AF"/>
    <w:rsid w:val="00C0590F"/>
    <w:rsid w:val="00C05996"/>
    <w:rsid w:val="00C06091"/>
    <w:rsid w:val="00C06396"/>
    <w:rsid w:val="00C0665F"/>
    <w:rsid w:val="00C06696"/>
    <w:rsid w:val="00C069EE"/>
    <w:rsid w:val="00C06EAB"/>
    <w:rsid w:val="00C072EE"/>
    <w:rsid w:val="00C073D3"/>
    <w:rsid w:val="00C0794C"/>
    <w:rsid w:val="00C07B00"/>
    <w:rsid w:val="00C07E9B"/>
    <w:rsid w:val="00C11171"/>
    <w:rsid w:val="00C115AF"/>
    <w:rsid w:val="00C115C8"/>
    <w:rsid w:val="00C11637"/>
    <w:rsid w:val="00C11827"/>
    <w:rsid w:val="00C11C49"/>
    <w:rsid w:val="00C1213E"/>
    <w:rsid w:val="00C1231E"/>
    <w:rsid w:val="00C12583"/>
    <w:rsid w:val="00C130E2"/>
    <w:rsid w:val="00C1360C"/>
    <w:rsid w:val="00C13C94"/>
    <w:rsid w:val="00C13F8B"/>
    <w:rsid w:val="00C1428D"/>
    <w:rsid w:val="00C14473"/>
    <w:rsid w:val="00C144DB"/>
    <w:rsid w:val="00C1463F"/>
    <w:rsid w:val="00C14923"/>
    <w:rsid w:val="00C14C19"/>
    <w:rsid w:val="00C15124"/>
    <w:rsid w:val="00C155F6"/>
    <w:rsid w:val="00C15882"/>
    <w:rsid w:val="00C15A9D"/>
    <w:rsid w:val="00C15BED"/>
    <w:rsid w:val="00C160E9"/>
    <w:rsid w:val="00C16113"/>
    <w:rsid w:val="00C16B28"/>
    <w:rsid w:val="00C171A3"/>
    <w:rsid w:val="00C1751D"/>
    <w:rsid w:val="00C17674"/>
    <w:rsid w:val="00C17D4A"/>
    <w:rsid w:val="00C17E5C"/>
    <w:rsid w:val="00C17E64"/>
    <w:rsid w:val="00C17F23"/>
    <w:rsid w:val="00C20344"/>
    <w:rsid w:val="00C20463"/>
    <w:rsid w:val="00C20574"/>
    <w:rsid w:val="00C205B2"/>
    <w:rsid w:val="00C20704"/>
    <w:rsid w:val="00C208FE"/>
    <w:rsid w:val="00C20A8E"/>
    <w:rsid w:val="00C20F8C"/>
    <w:rsid w:val="00C21377"/>
    <w:rsid w:val="00C217B8"/>
    <w:rsid w:val="00C21850"/>
    <w:rsid w:val="00C21B3F"/>
    <w:rsid w:val="00C21DBD"/>
    <w:rsid w:val="00C22567"/>
    <w:rsid w:val="00C22A84"/>
    <w:rsid w:val="00C230F5"/>
    <w:rsid w:val="00C23241"/>
    <w:rsid w:val="00C23540"/>
    <w:rsid w:val="00C23757"/>
    <w:rsid w:val="00C23EBE"/>
    <w:rsid w:val="00C23FC6"/>
    <w:rsid w:val="00C240CC"/>
    <w:rsid w:val="00C2410B"/>
    <w:rsid w:val="00C24577"/>
    <w:rsid w:val="00C24952"/>
    <w:rsid w:val="00C24A3F"/>
    <w:rsid w:val="00C251B8"/>
    <w:rsid w:val="00C25394"/>
    <w:rsid w:val="00C258DB"/>
    <w:rsid w:val="00C25BA9"/>
    <w:rsid w:val="00C25C16"/>
    <w:rsid w:val="00C264B3"/>
    <w:rsid w:val="00C2689D"/>
    <w:rsid w:val="00C26D4A"/>
    <w:rsid w:val="00C27020"/>
    <w:rsid w:val="00C27129"/>
    <w:rsid w:val="00C271C9"/>
    <w:rsid w:val="00C279C2"/>
    <w:rsid w:val="00C27AF7"/>
    <w:rsid w:val="00C30298"/>
    <w:rsid w:val="00C30482"/>
    <w:rsid w:val="00C304E9"/>
    <w:rsid w:val="00C30671"/>
    <w:rsid w:val="00C306CC"/>
    <w:rsid w:val="00C30C68"/>
    <w:rsid w:val="00C30C70"/>
    <w:rsid w:val="00C3101C"/>
    <w:rsid w:val="00C311DA"/>
    <w:rsid w:val="00C31679"/>
    <w:rsid w:val="00C31D74"/>
    <w:rsid w:val="00C31EE1"/>
    <w:rsid w:val="00C3211D"/>
    <w:rsid w:val="00C32F8C"/>
    <w:rsid w:val="00C33334"/>
    <w:rsid w:val="00C337D3"/>
    <w:rsid w:val="00C339D6"/>
    <w:rsid w:val="00C33BE9"/>
    <w:rsid w:val="00C34490"/>
    <w:rsid w:val="00C34695"/>
    <w:rsid w:val="00C34BD9"/>
    <w:rsid w:val="00C34CE1"/>
    <w:rsid w:val="00C34D92"/>
    <w:rsid w:val="00C34FDF"/>
    <w:rsid w:val="00C35053"/>
    <w:rsid w:val="00C350B1"/>
    <w:rsid w:val="00C35125"/>
    <w:rsid w:val="00C35345"/>
    <w:rsid w:val="00C35E75"/>
    <w:rsid w:val="00C36155"/>
    <w:rsid w:val="00C36570"/>
    <w:rsid w:val="00C36778"/>
    <w:rsid w:val="00C36A61"/>
    <w:rsid w:val="00C36C9C"/>
    <w:rsid w:val="00C36E3D"/>
    <w:rsid w:val="00C36F58"/>
    <w:rsid w:val="00C36FD7"/>
    <w:rsid w:val="00C3710B"/>
    <w:rsid w:val="00C37265"/>
    <w:rsid w:val="00C37300"/>
    <w:rsid w:val="00C3736D"/>
    <w:rsid w:val="00C37449"/>
    <w:rsid w:val="00C378D9"/>
    <w:rsid w:val="00C37A8F"/>
    <w:rsid w:val="00C37ADF"/>
    <w:rsid w:val="00C40008"/>
    <w:rsid w:val="00C404BA"/>
    <w:rsid w:val="00C4067B"/>
    <w:rsid w:val="00C406BA"/>
    <w:rsid w:val="00C406D4"/>
    <w:rsid w:val="00C407C3"/>
    <w:rsid w:val="00C408DF"/>
    <w:rsid w:val="00C40BC0"/>
    <w:rsid w:val="00C41189"/>
    <w:rsid w:val="00C411A6"/>
    <w:rsid w:val="00C4127E"/>
    <w:rsid w:val="00C41668"/>
    <w:rsid w:val="00C416F9"/>
    <w:rsid w:val="00C41AFF"/>
    <w:rsid w:val="00C41CE9"/>
    <w:rsid w:val="00C41EBC"/>
    <w:rsid w:val="00C425BF"/>
    <w:rsid w:val="00C425F0"/>
    <w:rsid w:val="00C426CE"/>
    <w:rsid w:val="00C42A27"/>
    <w:rsid w:val="00C42A5E"/>
    <w:rsid w:val="00C43156"/>
    <w:rsid w:val="00C43656"/>
    <w:rsid w:val="00C43755"/>
    <w:rsid w:val="00C438D0"/>
    <w:rsid w:val="00C43C82"/>
    <w:rsid w:val="00C43E0F"/>
    <w:rsid w:val="00C44022"/>
    <w:rsid w:val="00C446F8"/>
    <w:rsid w:val="00C44B7F"/>
    <w:rsid w:val="00C44E4A"/>
    <w:rsid w:val="00C450BC"/>
    <w:rsid w:val="00C45179"/>
    <w:rsid w:val="00C45214"/>
    <w:rsid w:val="00C452BD"/>
    <w:rsid w:val="00C45344"/>
    <w:rsid w:val="00C45752"/>
    <w:rsid w:val="00C4586C"/>
    <w:rsid w:val="00C45CA0"/>
    <w:rsid w:val="00C45FF9"/>
    <w:rsid w:val="00C46124"/>
    <w:rsid w:val="00C4663E"/>
    <w:rsid w:val="00C466CA"/>
    <w:rsid w:val="00C46B04"/>
    <w:rsid w:val="00C46C44"/>
    <w:rsid w:val="00C46EC3"/>
    <w:rsid w:val="00C4711B"/>
    <w:rsid w:val="00C47389"/>
    <w:rsid w:val="00C47E8B"/>
    <w:rsid w:val="00C5007D"/>
    <w:rsid w:val="00C505BA"/>
    <w:rsid w:val="00C50B70"/>
    <w:rsid w:val="00C50BC9"/>
    <w:rsid w:val="00C50F0D"/>
    <w:rsid w:val="00C51074"/>
    <w:rsid w:val="00C511E6"/>
    <w:rsid w:val="00C514B4"/>
    <w:rsid w:val="00C51652"/>
    <w:rsid w:val="00C51846"/>
    <w:rsid w:val="00C51CFE"/>
    <w:rsid w:val="00C51D97"/>
    <w:rsid w:val="00C52871"/>
    <w:rsid w:val="00C52A5A"/>
    <w:rsid w:val="00C52B8A"/>
    <w:rsid w:val="00C52C69"/>
    <w:rsid w:val="00C52F49"/>
    <w:rsid w:val="00C5326B"/>
    <w:rsid w:val="00C53978"/>
    <w:rsid w:val="00C539DE"/>
    <w:rsid w:val="00C53E0A"/>
    <w:rsid w:val="00C53E3F"/>
    <w:rsid w:val="00C54AFC"/>
    <w:rsid w:val="00C550D9"/>
    <w:rsid w:val="00C557E8"/>
    <w:rsid w:val="00C55B07"/>
    <w:rsid w:val="00C55E25"/>
    <w:rsid w:val="00C5630C"/>
    <w:rsid w:val="00C566FE"/>
    <w:rsid w:val="00C56E6A"/>
    <w:rsid w:val="00C56F20"/>
    <w:rsid w:val="00C56F29"/>
    <w:rsid w:val="00C5717F"/>
    <w:rsid w:val="00C5723E"/>
    <w:rsid w:val="00C57530"/>
    <w:rsid w:val="00C577CD"/>
    <w:rsid w:val="00C577F1"/>
    <w:rsid w:val="00C57847"/>
    <w:rsid w:val="00C57BDD"/>
    <w:rsid w:val="00C57F7D"/>
    <w:rsid w:val="00C60041"/>
    <w:rsid w:val="00C60211"/>
    <w:rsid w:val="00C60A28"/>
    <w:rsid w:val="00C60A93"/>
    <w:rsid w:val="00C60E9D"/>
    <w:rsid w:val="00C61696"/>
    <w:rsid w:val="00C617F6"/>
    <w:rsid w:val="00C61F2A"/>
    <w:rsid w:val="00C61F41"/>
    <w:rsid w:val="00C62128"/>
    <w:rsid w:val="00C6216C"/>
    <w:rsid w:val="00C621DE"/>
    <w:rsid w:val="00C622C7"/>
    <w:rsid w:val="00C6237D"/>
    <w:rsid w:val="00C62BD7"/>
    <w:rsid w:val="00C63241"/>
    <w:rsid w:val="00C633A2"/>
    <w:rsid w:val="00C635CB"/>
    <w:rsid w:val="00C636C0"/>
    <w:rsid w:val="00C63A75"/>
    <w:rsid w:val="00C63B85"/>
    <w:rsid w:val="00C63D68"/>
    <w:rsid w:val="00C63DDD"/>
    <w:rsid w:val="00C63FE3"/>
    <w:rsid w:val="00C6421E"/>
    <w:rsid w:val="00C642A4"/>
    <w:rsid w:val="00C643E6"/>
    <w:rsid w:val="00C6464F"/>
    <w:rsid w:val="00C64728"/>
    <w:rsid w:val="00C6473A"/>
    <w:rsid w:val="00C648DE"/>
    <w:rsid w:val="00C649F8"/>
    <w:rsid w:val="00C64D8E"/>
    <w:rsid w:val="00C64DFE"/>
    <w:rsid w:val="00C64F82"/>
    <w:rsid w:val="00C64F96"/>
    <w:rsid w:val="00C6526D"/>
    <w:rsid w:val="00C656AD"/>
    <w:rsid w:val="00C659D8"/>
    <w:rsid w:val="00C65FA3"/>
    <w:rsid w:val="00C66C99"/>
    <w:rsid w:val="00C66D8F"/>
    <w:rsid w:val="00C66E47"/>
    <w:rsid w:val="00C6717C"/>
    <w:rsid w:val="00C671D1"/>
    <w:rsid w:val="00C6726A"/>
    <w:rsid w:val="00C675D4"/>
    <w:rsid w:val="00C67DD2"/>
    <w:rsid w:val="00C67EDF"/>
    <w:rsid w:val="00C70AA4"/>
    <w:rsid w:val="00C71008"/>
    <w:rsid w:val="00C71721"/>
    <w:rsid w:val="00C71BFA"/>
    <w:rsid w:val="00C71EB8"/>
    <w:rsid w:val="00C72859"/>
    <w:rsid w:val="00C72AF4"/>
    <w:rsid w:val="00C72D1E"/>
    <w:rsid w:val="00C73627"/>
    <w:rsid w:val="00C73686"/>
    <w:rsid w:val="00C73B0A"/>
    <w:rsid w:val="00C73B12"/>
    <w:rsid w:val="00C73F85"/>
    <w:rsid w:val="00C73FC2"/>
    <w:rsid w:val="00C74922"/>
    <w:rsid w:val="00C74A81"/>
    <w:rsid w:val="00C74CA3"/>
    <w:rsid w:val="00C753DC"/>
    <w:rsid w:val="00C75516"/>
    <w:rsid w:val="00C75520"/>
    <w:rsid w:val="00C75F1C"/>
    <w:rsid w:val="00C75FBC"/>
    <w:rsid w:val="00C76074"/>
    <w:rsid w:val="00C761B5"/>
    <w:rsid w:val="00C7655C"/>
    <w:rsid w:val="00C76A4E"/>
    <w:rsid w:val="00C76AC6"/>
    <w:rsid w:val="00C76B33"/>
    <w:rsid w:val="00C76B93"/>
    <w:rsid w:val="00C76BB8"/>
    <w:rsid w:val="00C76E83"/>
    <w:rsid w:val="00C76EB1"/>
    <w:rsid w:val="00C76F6B"/>
    <w:rsid w:val="00C76FC9"/>
    <w:rsid w:val="00C7715E"/>
    <w:rsid w:val="00C771EE"/>
    <w:rsid w:val="00C772E4"/>
    <w:rsid w:val="00C77684"/>
    <w:rsid w:val="00C777F6"/>
    <w:rsid w:val="00C777FC"/>
    <w:rsid w:val="00C77A59"/>
    <w:rsid w:val="00C77A9F"/>
    <w:rsid w:val="00C77BDB"/>
    <w:rsid w:val="00C80210"/>
    <w:rsid w:val="00C8044B"/>
    <w:rsid w:val="00C80E26"/>
    <w:rsid w:val="00C80F01"/>
    <w:rsid w:val="00C80FA6"/>
    <w:rsid w:val="00C8100C"/>
    <w:rsid w:val="00C8106F"/>
    <w:rsid w:val="00C811E5"/>
    <w:rsid w:val="00C813EB"/>
    <w:rsid w:val="00C81912"/>
    <w:rsid w:val="00C8193A"/>
    <w:rsid w:val="00C81EA9"/>
    <w:rsid w:val="00C81FCB"/>
    <w:rsid w:val="00C8200A"/>
    <w:rsid w:val="00C820A9"/>
    <w:rsid w:val="00C82A26"/>
    <w:rsid w:val="00C82D36"/>
    <w:rsid w:val="00C83053"/>
    <w:rsid w:val="00C830DF"/>
    <w:rsid w:val="00C83412"/>
    <w:rsid w:val="00C835AB"/>
    <w:rsid w:val="00C83877"/>
    <w:rsid w:val="00C83FD1"/>
    <w:rsid w:val="00C840BC"/>
    <w:rsid w:val="00C8463E"/>
    <w:rsid w:val="00C846F5"/>
    <w:rsid w:val="00C84A79"/>
    <w:rsid w:val="00C84F72"/>
    <w:rsid w:val="00C855D7"/>
    <w:rsid w:val="00C85A1A"/>
    <w:rsid w:val="00C867F9"/>
    <w:rsid w:val="00C86AE4"/>
    <w:rsid w:val="00C86BA1"/>
    <w:rsid w:val="00C86BE9"/>
    <w:rsid w:val="00C86DA0"/>
    <w:rsid w:val="00C86FAD"/>
    <w:rsid w:val="00C877AC"/>
    <w:rsid w:val="00C8795A"/>
    <w:rsid w:val="00C87A4C"/>
    <w:rsid w:val="00C87FF6"/>
    <w:rsid w:val="00C906CE"/>
    <w:rsid w:val="00C9096D"/>
    <w:rsid w:val="00C90D57"/>
    <w:rsid w:val="00C9168A"/>
    <w:rsid w:val="00C916ED"/>
    <w:rsid w:val="00C919B7"/>
    <w:rsid w:val="00C91D81"/>
    <w:rsid w:val="00C91F9B"/>
    <w:rsid w:val="00C9201E"/>
    <w:rsid w:val="00C92089"/>
    <w:rsid w:val="00C920B8"/>
    <w:rsid w:val="00C9246D"/>
    <w:rsid w:val="00C92724"/>
    <w:rsid w:val="00C92E41"/>
    <w:rsid w:val="00C92EA5"/>
    <w:rsid w:val="00C93548"/>
    <w:rsid w:val="00C93B0A"/>
    <w:rsid w:val="00C93E05"/>
    <w:rsid w:val="00C943B3"/>
    <w:rsid w:val="00C94EB7"/>
    <w:rsid w:val="00C95126"/>
    <w:rsid w:val="00C95216"/>
    <w:rsid w:val="00C95235"/>
    <w:rsid w:val="00C95692"/>
    <w:rsid w:val="00C956E4"/>
    <w:rsid w:val="00C956EF"/>
    <w:rsid w:val="00C957AE"/>
    <w:rsid w:val="00C95C14"/>
    <w:rsid w:val="00C95ED3"/>
    <w:rsid w:val="00C96238"/>
    <w:rsid w:val="00C9655B"/>
    <w:rsid w:val="00C96573"/>
    <w:rsid w:val="00C96981"/>
    <w:rsid w:val="00C96C08"/>
    <w:rsid w:val="00C96EC5"/>
    <w:rsid w:val="00C9724C"/>
    <w:rsid w:val="00C97728"/>
    <w:rsid w:val="00CA047B"/>
    <w:rsid w:val="00CA0D29"/>
    <w:rsid w:val="00CA0DCA"/>
    <w:rsid w:val="00CA1160"/>
    <w:rsid w:val="00CA121F"/>
    <w:rsid w:val="00CA1321"/>
    <w:rsid w:val="00CA17F9"/>
    <w:rsid w:val="00CA1C89"/>
    <w:rsid w:val="00CA201F"/>
    <w:rsid w:val="00CA254A"/>
    <w:rsid w:val="00CA281D"/>
    <w:rsid w:val="00CA2980"/>
    <w:rsid w:val="00CA2AA2"/>
    <w:rsid w:val="00CA2B03"/>
    <w:rsid w:val="00CA2B04"/>
    <w:rsid w:val="00CA2BEF"/>
    <w:rsid w:val="00CA2C21"/>
    <w:rsid w:val="00CA354A"/>
    <w:rsid w:val="00CA4212"/>
    <w:rsid w:val="00CA42F9"/>
    <w:rsid w:val="00CA46C8"/>
    <w:rsid w:val="00CA4B15"/>
    <w:rsid w:val="00CA4D37"/>
    <w:rsid w:val="00CA54DD"/>
    <w:rsid w:val="00CA552D"/>
    <w:rsid w:val="00CA570E"/>
    <w:rsid w:val="00CA5777"/>
    <w:rsid w:val="00CA5D9A"/>
    <w:rsid w:val="00CA5DE6"/>
    <w:rsid w:val="00CA6205"/>
    <w:rsid w:val="00CA66B1"/>
    <w:rsid w:val="00CA68D9"/>
    <w:rsid w:val="00CA70F3"/>
    <w:rsid w:val="00CA77B0"/>
    <w:rsid w:val="00CA78D9"/>
    <w:rsid w:val="00CB014E"/>
    <w:rsid w:val="00CB0356"/>
    <w:rsid w:val="00CB0370"/>
    <w:rsid w:val="00CB07DC"/>
    <w:rsid w:val="00CB1085"/>
    <w:rsid w:val="00CB11F9"/>
    <w:rsid w:val="00CB1376"/>
    <w:rsid w:val="00CB1736"/>
    <w:rsid w:val="00CB198F"/>
    <w:rsid w:val="00CB1AEE"/>
    <w:rsid w:val="00CB1D2E"/>
    <w:rsid w:val="00CB1E12"/>
    <w:rsid w:val="00CB21B6"/>
    <w:rsid w:val="00CB25B2"/>
    <w:rsid w:val="00CB2D69"/>
    <w:rsid w:val="00CB3053"/>
    <w:rsid w:val="00CB341A"/>
    <w:rsid w:val="00CB3763"/>
    <w:rsid w:val="00CB3949"/>
    <w:rsid w:val="00CB3A4A"/>
    <w:rsid w:val="00CB3A77"/>
    <w:rsid w:val="00CB3C54"/>
    <w:rsid w:val="00CB3D05"/>
    <w:rsid w:val="00CB4A9C"/>
    <w:rsid w:val="00CB4BD9"/>
    <w:rsid w:val="00CB4D10"/>
    <w:rsid w:val="00CB5515"/>
    <w:rsid w:val="00CB5599"/>
    <w:rsid w:val="00CB5865"/>
    <w:rsid w:val="00CB5C60"/>
    <w:rsid w:val="00CB5E4F"/>
    <w:rsid w:val="00CB6351"/>
    <w:rsid w:val="00CB687C"/>
    <w:rsid w:val="00CB6B72"/>
    <w:rsid w:val="00CB6C46"/>
    <w:rsid w:val="00CB7087"/>
    <w:rsid w:val="00CB7420"/>
    <w:rsid w:val="00CB7565"/>
    <w:rsid w:val="00CB76FF"/>
    <w:rsid w:val="00CB7BAA"/>
    <w:rsid w:val="00CB7BF3"/>
    <w:rsid w:val="00CB7E3C"/>
    <w:rsid w:val="00CC00D2"/>
    <w:rsid w:val="00CC0289"/>
    <w:rsid w:val="00CC03DF"/>
    <w:rsid w:val="00CC06B8"/>
    <w:rsid w:val="00CC0892"/>
    <w:rsid w:val="00CC09E9"/>
    <w:rsid w:val="00CC0EED"/>
    <w:rsid w:val="00CC0EF8"/>
    <w:rsid w:val="00CC0F8B"/>
    <w:rsid w:val="00CC11F9"/>
    <w:rsid w:val="00CC1216"/>
    <w:rsid w:val="00CC2A66"/>
    <w:rsid w:val="00CC2B62"/>
    <w:rsid w:val="00CC2B7A"/>
    <w:rsid w:val="00CC307E"/>
    <w:rsid w:val="00CC3507"/>
    <w:rsid w:val="00CC374A"/>
    <w:rsid w:val="00CC3758"/>
    <w:rsid w:val="00CC3B73"/>
    <w:rsid w:val="00CC4681"/>
    <w:rsid w:val="00CC50AB"/>
    <w:rsid w:val="00CC53CC"/>
    <w:rsid w:val="00CC5CD1"/>
    <w:rsid w:val="00CC5E42"/>
    <w:rsid w:val="00CC60A7"/>
    <w:rsid w:val="00CC615B"/>
    <w:rsid w:val="00CC62B1"/>
    <w:rsid w:val="00CC679F"/>
    <w:rsid w:val="00CC6E78"/>
    <w:rsid w:val="00CC790E"/>
    <w:rsid w:val="00CC7F87"/>
    <w:rsid w:val="00CD0127"/>
    <w:rsid w:val="00CD050D"/>
    <w:rsid w:val="00CD05E7"/>
    <w:rsid w:val="00CD0B02"/>
    <w:rsid w:val="00CD0B82"/>
    <w:rsid w:val="00CD0BA8"/>
    <w:rsid w:val="00CD0E0E"/>
    <w:rsid w:val="00CD0F22"/>
    <w:rsid w:val="00CD1017"/>
    <w:rsid w:val="00CD1164"/>
    <w:rsid w:val="00CD1170"/>
    <w:rsid w:val="00CD127B"/>
    <w:rsid w:val="00CD15FA"/>
    <w:rsid w:val="00CD1F50"/>
    <w:rsid w:val="00CD223F"/>
    <w:rsid w:val="00CD2603"/>
    <w:rsid w:val="00CD2635"/>
    <w:rsid w:val="00CD2660"/>
    <w:rsid w:val="00CD2930"/>
    <w:rsid w:val="00CD2DFD"/>
    <w:rsid w:val="00CD2EA5"/>
    <w:rsid w:val="00CD2F27"/>
    <w:rsid w:val="00CD300C"/>
    <w:rsid w:val="00CD34E1"/>
    <w:rsid w:val="00CD3B1B"/>
    <w:rsid w:val="00CD3BB0"/>
    <w:rsid w:val="00CD3D71"/>
    <w:rsid w:val="00CD3F68"/>
    <w:rsid w:val="00CD45E9"/>
    <w:rsid w:val="00CD466E"/>
    <w:rsid w:val="00CD473B"/>
    <w:rsid w:val="00CD485D"/>
    <w:rsid w:val="00CD4BB4"/>
    <w:rsid w:val="00CD4C45"/>
    <w:rsid w:val="00CD4CFA"/>
    <w:rsid w:val="00CD4DB8"/>
    <w:rsid w:val="00CD4E7E"/>
    <w:rsid w:val="00CD4FD3"/>
    <w:rsid w:val="00CD5104"/>
    <w:rsid w:val="00CD525F"/>
    <w:rsid w:val="00CD5557"/>
    <w:rsid w:val="00CD56C9"/>
    <w:rsid w:val="00CD597D"/>
    <w:rsid w:val="00CD5C41"/>
    <w:rsid w:val="00CD5CFE"/>
    <w:rsid w:val="00CD5DE7"/>
    <w:rsid w:val="00CD63DA"/>
    <w:rsid w:val="00CD67B6"/>
    <w:rsid w:val="00CD6A8F"/>
    <w:rsid w:val="00CD6B09"/>
    <w:rsid w:val="00CD6BAF"/>
    <w:rsid w:val="00CD6C65"/>
    <w:rsid w:val="00CD748F"/>
    <w:rsid w:val="00CD7614"/>
    <w:rsid w:val="00CD775C"/>
    <w:rsid w:val="00CD7D49"/>
    <w:rsid w:val="00CE05B2"/>
    <w:rsid w:val="00CE0B0C"/>
    <w:rsid w:val="00CE0B69"/>
    <w:rsid w:val="00CE0CB4"/>
    <w:rsid w:val="00CE0DC6"/>
    <w:rsid w:val="00CE10FB"/>
    <w:rsid w:val="00CE13F1"/>
    <w:rsid w:val="00CE141D"/>
    <w:rsid w:val="00CE14CB"/>
    <w:rsid w:val="00CE179E"/>
    <w:rsid w:val="00CE17B4"/>
    <w:rsid w:val="00CE1FFF"/>
    <w:rsid w:val="00CE254B"/>
    <w:rsid w:val="00CE2552"/>
    <w:rsid w:val="00CE2724"/>
    <w:rsid w:val="00CE282B"/>
    <w:rsid w:val="00CE2866"/>
    <w:rsid w:val="00CE2C4E"/>
    <w:rsid w:val="00CE3528"/>
    <w:rsid w:val="00CE3A42"/>
    <w:rsid w:val="00CE3C7B"/>
    <w:rsid w:val="00CE3FC1"/>
    <w:rsid w:val="00CE41EB"/>
    <w:rsid w:val="00CE443D"/>
    <w:rsid w:val="00CE446A"/>
    <w:rsid w:val="00CE457C"/>
    <w:rsid w:val="00CE4AA7"/>
    <w:rsid w:val="00CE4AB0"/>
    <w:rsid w:val="00CE4D39"/>
    <w:rsid w:val="00CE5045"/>
    <w:rsid w:val="00CE50DD"/>
    <w:rsid w:val="00CE5677"/>
    <w:rsid w:val="00CE5937"/>
    <w:rsid w:val="00CE5CC3"/>
    <w:rsid w:val="00CE5CFC"/>
    <w:rsid w:val="00CE5DC6"/>
    <w:rsid w:val="00CE5F6C"/>
    <w:rsid w:val="00CE6105"/>
    <w:rsid w:val="00CE626D"/>
    <w:rsid w:val="00CE6AFD"/>
    <w:rsid w:val="00CE6B72"/>
    <w:rsid w:val="00CE6BD2"/>
    <w:rsid w:val="00CE6DBD"/>
    <w:rsid w:val="00CE6E26"/>
    <w:rsid w:val="00CE704B"/>
    <w:rsid w:val="00CE731B"/>
    <w:rsid w:val="00CE7AC6"/>
    <w:rsid w:val="00CE7EB6"/>
    <w:rsid w:val="00CF003C"/>
    <w:rsid w:val="00CF00F9"/>
    <w:rsid w:val="00CF053F"/>
    <w:rsid w:val="00CF0552"/>
    <w:rsid w:val="00CF0C45"/>
    <w:rsid w:val="00CF0C85"/>
    <w:rsid w:val="00CF0CD8"/>
    <w:rsid w:val="00CF0D2B"/>
    <w:rsid w:val="00CF18A9"/>
    <w:rsid w:val="00CF190C"/>
    <w:rsid w:val="00CF1940"/>
    <w:rsid w:val="00CF1ACE"/>
    <w:rsid w:val="00CF1B1C"/>
    <w:rsid w:val="00CF1BE1"/>
    <w:rsid w:val="00CF1CCB"/>
    <w:rsid w:val="00CF1DC8"/>
    <w:rsid w:val="00CF1FBA"/>
    <w:rsid w:val="00CF1FE8"/>
    <w:rsid w:val="00CF2357"/>
    <w:rsid w:val="00CF2608"/>
    <w:rsid w:val="00CF266D"/>
    <w:rsid w:val="00CF2714"/>
    <w:rsid w:val="00CF2ECF"/>
    <w:rsid w:val="00CF30BC"/>
    <w:rsid w:val="00CF38FA"/>
    <w:rsid w:val="00CF43C9"/>
    <w:rsid w:val="00CF4893"/>
    <w:rsid w:val="00CF4924"/>
    <w:rsid w:val="00CF4CDA"/>
    <w:rsid w:val="00CF4EEA"/>
    <w:rsid w:val="00CF5148"/>
    <w:rsid w:val="00CF520D"/>
    <w:rsid w:val="00CF537B"/>
    <w:rsid w:val="00CF5878"/>
    <w:rsid w:val="00CF5B28"/>
    <w:rsid w:val="00CF5E7A"/>
    <w:rsid w:val="00CF61F6"/>
    <w:rsid w:val="00CF6344"/>
    <w:rsid w:val="00CF63FD"/>
    <w:rsid w:val="00CF6532"/>
    <w:rsid w:val="00CF6BC8"/>
    <w:rsid w:val="00CF6D2F"/>
    <w:rsid w:val="00CF6DC1"/>
    <w:rsid w:val="00CF7251"/>
    <w:rsid w:val="00CF74EE"/>
    <w:rsid w:val="00CF75DB"/>
    <w:rsid w:val="00CF766F"/>
    <w:rsid w:val="00CF7682"/>
    <w:rsid w:val="00CF7791"/>
    <w:rsid w:val="00CF7AB9"/>
    <w:rsid w:val="00CF7BB7"/>
    <w:rsid w:val="00D0003E"/>
    <w:rsid w:val="00D007DB"/>
    <w:rsid w:val="00D00930"/>
    <w:rsid w:val="00D00A67"/>
    <w:rsid w:val="00D00EAA"/>
    <w:rsid w:val="00D00ED7"/>
    <w:rsid w:val="00D00F5E"/>
    <w:rsid w:val="00D0119C"/>
    <w:rsid w:val="00D014DC"/>
    <w:rsid w:val="00D0186C"/>
    <w:rsid w:val="00D01948"/>
    <w:rsid w:val="00D01BB4"/>
    <w:rsid w:val="00D024F7"/>
    <w:rsid w:val="00D02574"/>
    <w:rsid w:val="00D0289C"/>
    <w:rsid w:val="00D028B7"/>
    <w:rsid w:val="00D0300D"/>
    <w:rsid w:val="00D03273"/>
    <w:rsid w:val="00D033EC"/>
    <w:rsid w:val="00D03459"/>
    <w:rsid w:val="00D035C4"/>
    <w:rsid w:val="00D036D2"/>
    <w:rsid w:val="00D037AD"/>
    <w:rsid w:val="00D03CA9"/>
    <w:rsid w:val="00D04183"/>
    <w:rsid w:val="00D044B9"/>
    <w:rsid w:val="00D04C88"/>
    <w:rsid w:val="00D050A2"/>
    <w:rsid w:val="00D05172"/>
    <w:rsid w:val="00D05247"/>
    <w:rsid w:val="00D052EC"/>
    <w:rsid w:val="00D05697"/>
    <w:rsid w:val="00D05C80"/>
    <w:rsid w:val="00D05CCF"/>
    <w:rsid w:val="00D05E4B"/>
    <w:rsid w:val="00D05E74"/>
    <w:rsid w:val="00D060FC"/>
    <w:rsid w:val="00D06145"/>
    <w:rsid w:val="00D0626B"/>
    <w:rsid w:val="00D0632B"/>
    <w:rsid w:val="00D0640A"/>
    <w:rsid w:val="00D06430"/>
    <w:rsid w:val="00D06527"/>
    <w:rsid w:val="00D06838"/>
    <w:rsid w:val="00D068D5"/>
    <w:rsid w:val="00D06EA5"/>
    <w:rsid w:val="00D0701D"/>
    <w:rsid w:val="00D071B2"/>
    <w:rsid w:val="00D075D9"/>
    <w:rsid w:val="00D077E9"/>
    <w:rsid w:val="00D0790A"/>
    <w:rsid w:val="00D07E2B"/>
    <w:rsid w:val="00D104C3"/>
    <w:rsid w:val="00D106A1"/>
    <w:rsid w:val="00D10AAB"/>
    <w:rsid w:val="00D10BE6"/>
    <w:rsid w:val="00D1113A"/>
    <w:rsid w:val="00D1144D"/>
    <w:rsid w:val="00D11559"/>
    <w:rsid w:val="00D11633"/>
    <w:rsid w:val="00D116EE"/>
    <w:rsid w:val="00D118ED"/>
    <w:rsid w:val="00D11D57"/>
    <w:rsid w:val="00D11E37"/>
    <w:rsid w:val="00D1221B"/>
    <w:rsid w:val="00D12336"/>
    <w:rsid w:val="00D12421"/>
    <w:rsid w:val="00D12738"/>
    <w:rsid w:val="00D12860"/>
    <w:rsid w:val="00D128F4"/>
    <w:rsid w:val="00D12945"/>
    <w:rsid w:val="00D13FED"/>
    <w:rsid w:val="00D140AF"/>
    <w:rsid w:val="00D1463E"/>
    <w:rsid w:val="00D14909"/>
    <w:rsid w:val="00D14BCF"/>
    <w:rsid w:val="00D1500D"/>
    <w:rsid w:val="00D1502B"/>
    <w:rsid w:val="00D1507A"/>
    <w:rsid w:val="00D1566F"/>
    <w:rsid w:val="00D156D6"/>
    <w:rsid w:val="00D15734"/>
    <w:rsid w:val="00D15A6B"/>
    <w:rsid w:val="00D15E63"/>
    <w:rsid w:val="00D15F7E"/>
    <w:rsid w:val="00D161C9"/>
    <w:rsid w:val="00D161F5"/>
    <w:rsid w:val="00D1693B"/>
    <w:rsid w:val="00D16941"/>
    <w:rsid w:val="00D16AB0"/>
    <w:rsid w:val="00D16E88"/>
    <w:rsid w:val="00D16FD4"/>
    <w:rsid w:val="00D16FE5"/>
    <w:rsid w:val="00D17098"/>
    <w:rsid w:val="00D170D6"/>
    <w:rsid w:val="00D17552"/>
    <w:rsid w:val="00D175B8"/>
    <w:rsid w:val="00D17701"/>
    <w:rsid w:val="00D178C5"/>
    <w:rsid w:val="00D1790C"/>
    <w:rsid w:val="00D17B2A"/>
    <w:rsid w:val="00D17B53"/>
    <w:rsid w:val="00D17CE7"/>
    <w:rsid w:val="00D17F4A"/>
    <w:rsid w:val="00D204A1"/>
    <w:rsid w:val="00D204B6"/>
    <w:rsid w:val="00D20693"/>
    <w:rsid w:val="00D209E2"/>
    <w:rsid w:val="00D20B71"/>
    <w:rsid w:val="00D2135A"/>
    <w:rsid w:val="00D2167D"/>
    <w:rsid w:val="00D21953"/>
    <w:rsid w:val="00D221C7"/>
    <w:rsid w:val="00D22267"/>
    <w:rsid w:val="00D22311"/>
    <w:rsid w:val="00D227AC"/>
    <w:rsid w:val="00D22A98"/>
    <w:rsid w:val="00D22D4F"/>
    <w:rsid w:val="00D23344"/>
    <w:rsid w:val="00D23483"/>
    <w:rsid w:val="00D2383F"/>
    <w:rsid w:val="00D2395B"/>
    <w:rsid w:val="00D23D23"/>
    <w:rsid w:val="00D23E47"/>
    <w:rsid w:val="00D2438E"/>
    <w:rsid w:val="00D2458F"/>
    <w:rsid w:val="00D24645"/>
    <w:rsid w:val="00D24646"/>
    <w:rsid w:val="00D2493B"/>
    <w:rsid w:val="00D249E7"/>
    <w:rsid w:val="00D24A1D"/>
    <w:rsid w:val="00D24D41"/>
    <w:rsid w:val="00D24D97"/>
    <w:rsid w:val="00D25432"/>
    <w:rsid w:val="00D25F51"/>
    <w:rsid w:val="00D26594"/>
    <w:rsid w:val="00D269BA"/>
    <w:rsid w:val="00D26AC6"/>
    <w:rsid w:val="00D26C08"/>
    <w:rsid w:val="00D2707B"/>
    <w:rsid w:val="00D270EF"/>
    <w:rsid w:val="00D271D3"/>
    <w:rsid w:val="00D275E8"/>
    <w:rsid w:val="00D277BB"/>
    <w:rsid w:val="00D2787A"/>
    <w:rsid w:val="00D27998"/>
    <w:rsid w:val="00D27EEE"/>
    <w:rsid w:val="00D30447"/>
    <w:rsid w:val="00D30780"/>
    <w:rsid w:val="00D30F91"/>
    <w:rsid w:val="00D3131E"/>
    <w:rsid w:val="00D319D1"/>
    <w:rsid w:val="00D31D09"/>
    <w:rsid w:val="00D32086"/>
    <w:rsid w:val="00D3213F"/>
    <w:rsid w:val="00D32829"/>
    <w:rsid w:val="00D32951"/>
    <w:rsid w:val="00D329E9"/>
    <w:rsid w:val="00D32BA3"/>
    <w:rsid w:val="00D32D6D"/>
    <w:rsid w:val="00D32E51"/>
    <w:rsid w:val="00D33026"/>
    <w:rsid w:val="00D3308E"/>
    <w:rsid w:val="00D333C2"/>
    <w:rsid w:val="00D33608"/>
    <w:rsid w:val="00D336A6"/>
    <w:rsid w:val="00D33816"/>
    <w:rsid w:val="00D33C57"/>
    <w:rsid w:val="00D33CAE"/>
    <w:rsid w:val="00D33F42"/>
    <w:rsid w:val="00D33F4F"/>
    <w:rsid w:val="00D340E5"/>
    <w:rsid w:val="00D3435E"/>
    <w:rsid w:val="00D34996"/>
    <w:rsid w:val="00D34A1B"/>
    <w:rsid w:val="00D34C88"/>
    <w:rsid w:val="00D34E28"/>
    <w:rsid w:val="00D34F36"/>
    <w:rsid w:val="00D3521B"/>
    <w:rsid w:val="00D354FC"/>
    <w:rsid w:val="00D3564B"/>
    <w:rsid w:val="00D35742"/>
    <w:rsid w:val="00D3592E"/>
    <w:rsid w:val="00D359AE"/>
    <w:rsid w:val="00D35A58"/>
    <w:rsid w:val="00D35C09"/>
    <w:rsid w:val="00D36272"/>
    <w:rsid w:val="00D36475"/>
    <w:rsid w:val="00D36490"/>
    <w:rsid w:val="00D36745"/>
    <w:rsid w:val="00D368C8"/>
    <w:rsid w:val="00D36975"/>
    <w:rsid w:val="00D369C3"/>
    <w:rsid w:val="00D369FB"/>
    <w:rsid w:val="00D36A64"/>
    <w:rsid w:val="00D370D5"/>
    <w:rsid w:val="00D371A9"/>
    <w:rsid w:val="00D372FD"/>
    <w:rsid w:val="00D375F8"/>
    <w:rsid w:val="00D37C42"/>
    <w:rsid w:val="00D37E55"/>
    <w:rsid w:val="00D4017A"/>
    <w:rsid w:val="00D40242"/>
    <w:rsid w:val="00D4028F"/>
    <w:rsid w:val="00D40614"/>
    <w:rsid w:val="00D40C6D"/>
    <w:rsid w:val="00D40D47"/>
    <w:rsid w:val="00D411A9"/>
    <w:rsid w:val="00D41895"/>
    <w:rsid w:val="00D419D5"/>
    <w:rsid w:val="00D41B12"/>
    <w:rsid w:val="00D41D1C"/>
    <w:rsid w:val="00D41DBA"/>
    <w:rsid w:val="00D42284"/>
    <w:rsid w:val="00D4292C"/>
    <w:rsid w:val="00D42B00"/>
    <w:rsid w:val="00D42BA2"/>
    <w:rsid w:val="00D42C03"/>
    <w:rsid w:val="00D42DD9"/>
    <w:rsid w:val="00D4312B"/>
    <w:rsid w:val="00D43261"/>
    <w:rsid w:val="00D43434"/>
    <w:rsid w:val="00D440B3"/>
    <w:rsid w:val="00D44107"/>
    <w:rsid w:val="00D44231"/>
    <w:rsid w:val="00D44449"/>
    <w:rsid w:val="00D446C6"/>
    <w:rsid w:val="00D44746"/>
    <w:rsid w:val="00D44BAB"/>
    <w:rsid w:val="00D44E02"/>
    <w:rsid w:val="00D44E0B"/>
    <w:rsid w:val="00D44E28"/>
    <w:rsid w:val="00D44FE1"/>
    <w:rsid w:val="00D45121"/>
    <w:rsid w:val="00D4517D"/>
    <w:rsid w:val="00D45257"/>
    <w:rsid w:val="00D457E8"/>
    <w:rsid w:val="00D45B7E"/>
    <w:rsid w:val="00D45BA3"/>
    <w:rsid w:val="00D45F43"/>
    <w:rsid w:val="00D46C72"/>
    <w:rsid w:val="00D47091"/>
    <w:rsid w:val="00D472F5"/>
    <w:rsid w:val="00D47902"/>
    <w:rsid w:val="00D47A0A"/>
    <w:rsid w:val="00D47B5F"/>
    <w:rsid w:val="00D504FA"/>
    <w:rsid w:val="00D5058F"/>
    <w:rsid w:val="00D50724"/>
    <w:rsid w:val="00D50AF3"/>
    <w:rsid w:val="00D50BBD"/>
    <w:rsid w:val="00D50E53"/>
    <w:rsid w:val="00D51070"/>
    <w:rsid w:val="00D5107D"/>
    <w:rsid w:val="00D51605"/>
    <w:rsid w:val="00D51FE6"/>
    <w:rsid w:val="00D52B43"/>
    <w:rsid w:val="00D531B1"/>
    <w:rsid w:val="00D53513"/>
    <w:rsid w:val="00D537B2"/>
    <w:rsid w:val="00D53963"/>
    <w:rsid w:val="00D5432D"/>
    <w:rsid w:val="00D544B9"/>
    <w:rsid w:val="00D5451D"/>
    <w:rsid w:val="00D5477E"/>
    <w:rsid w:val="00D55062"/>
    <w:rsid w:val="00D551E2"/>
    <w:rsid w:val="00D5535F"/>
    <w:rsid w:val="00D5554A"/>
    <w:rsid w:val="00D555CD"/>
    <w:rsid w:val="00D556CE"/>
    <w:rsid w:val="00D557B5"/>
    <w:rsid w:val="00D5598E"/>
    <w:rsid w:val="00D55CD4"/>
    <w:rsid w:val="00D55D45"/>
    <w:rsid w:val="00D55EA0"/>
    <w:rsid w:val="00D55FAC"/>
    <w:rsid w:val="00D5603D"/>
    <w:rsid w:val="00D564E6"/>
    <w:rsid w:val="00D569F3"/>
    <w:rsid w:val="00D56A3E"/>
    <w:rsid w:val="00D56A5E"/>
    <w:rsid w:val="00D56BEB"/>
    <w:rsid w:val="00D56DA0"/>
    <w:rsid w:val="00D56DB3"/>
    <w:rsid w:val="00D56EFE"/>
    <w:rsid w:val="00D5724A"/>
    <w:rsid w:val="00D57440"/>
    <w:rsid w:val="00D579DE"/>
    <w:rsid w:val="00D57CF2"/>
    <w:rsid w:val="00D60B3B"/>
    <w:rsid w:val="00D60F3E"/>
    <w:rsid w:val="00D6105A"/>
    <w:rsid w:val="00D61128"/>
    <w:rsid w:val="00D61B90"/>
    <w:rsid w:val="00D61EE7"/>
    <w:rsid w:val="00D62189"/>
    <w:rsid w:val="00D6230D"/>
    <w:rsid w:val="00D62337"/>
    <w:rsid w:val="00D62371"/>
    <w:rsid w:val="00D62465"/>
    <w:rsid w:val="00D6275F"/>
    <w:rsid w:val="00D62968"/>
    <w:rsid w:val="00D62B3A"/>
    <w:rsid w:val="00D63245"/>
    <w:rsid w:val="00D635FC"/>
    <w:rsid w:val="00D63808"/>
    <w:rsid w:val="00D63A3F"/>
    <w:rsid w:val="00D63C82"/>
    <w:rsid w:val="00D6454C"/>
    <w:rsid w:val="00D6469A"/>
    <w:rsid w:val="00D64701"/>
    <w:rsid w:val="00D6471A"/>
    <w:rsid w:val="00D6497A"/>
    <w:rsid w:val="00D64A21"/>
    <w:rsid w:val="00D64D97"/>
    <w:rsid w:val="00D658FA"/>
    <w:rsid w:val="00D65F0E"/>
    <w:rsid w:val="00D65F47"/>
    <w:rsid w:val="00D66073"/>
    <w:rsid w:val="00D661E8"/>
    <w:rsid w:val="00D661F5"/>
    <w:rsid w:val="00D667EF"/>
    <w:rsid w:val="00D66DD9"/>
    <w:rsid w:val="00D66E7C"/>
    <w:rsid w:val="00D66F1E"/>
    <w:rsid w:val="00D6702F"/>
    <w:rsid w:val="00D671A4"/>
    <w:rsid w:val="00D6740A"/>
    <w:rsid w:val="00D676EB"/>
    <w:rsid w:val="00D67D6D"/>
    <w:rsid w:val="00D7045D"/>
    <w:rsid w:val="00D70750"/>
    <w:rsid w:val="00D70836"/>
    <w:rsid w:val="00D70A25"/>
    <w:rsid w:val="00D70B70"/>
    <w:rsid w:val="00D716E0"/>
    <w:rsid w:val="00D717A3"/>
    <w:rsid w:val="00D7181A"/>
    <w:rsid w:val="00D71A0C"/>
    <w:rsid w:val="00D71B10"/>
    <w:rsid w:val="00D720BD"/>
    <w:rsid w:val="00D72207"/>
    <w:rsid w:val="00D724B4"/>
    <w:rsid w:val="00D72606"/>
    <w:rsid w:val="00D7281C"/>
    <w:rsid w:val="00D72860"/>
    <w:rsid w:val="00D728A9"/>
    <w:rsid w:val="00D72A3A"/>
    <w:rsid w:val="00D72AEE"/>
    <w:rsid w:val="00D72B15"/>
    <w:rsid w:val="00D72B52"/>
    <w:rsid w:val="00D72D28"/>
    <w:rsid w:val="00D73195"/>
    <w:rsid w:val="00D735AA"/>
    <w:rsid w:val="00D73F64"/>
    <w:rsid w:val="00D7404B"/>
    <w:rsid w:val="00D74092"/>
    <w:rsid w:val="00D746E2"/>
    <w:rsid w:val="00D75269"/>
    <w:rsid w:val="00D752E2"/>
    <w:rsid w:val="00D75398"/>
    <w:rsid w:val="00D757DC"/>
    <w:rsid w:val="00D75B2B"/>
    <w:rsid w:val="00D75B76"/>
    <w:rsid w:val="00D75C91"/>
    <w:rsid w:val="00D75CAE"/>
    <w:rsid w:val="00D75F81"/>
    <w:rsid w:val="00D76036"/>
    <w:rsid w:val="00D7605B"/>
    <w:rsid w:val="00D76573"/>
    <w:rsid w:val="00D76A72"/>
    <w:rsid w:val="00D76F36"/>
    <w:rsid w:val="00D7758F"/>
    <w:rsid w:val="00D77DAF"/>
    <w:rsid w:val="00D77EA2"/>
    <w:rsid w:val="00D77F50"/>
    <w:rsid w:val="00D80328"/>
    <w:rsid w:val="00D80347"/>
    <w:rsid w:val="00D80670"/>
    <w:rsid w:val="00D8109E"/>
    <w:rsid w:val="00D81E57"/>
    <w:rsid w:val="00D81EBB"/>
    <w:rsid w:val="00D81FE3"/>
    <w:rsid w:val="00D82164"/>
    <w:rsid w:val="00D82284"/>
    <w:rsid w:val="00D822FA"/>
    <w:rsid w:val="00D82B20"/>
    <w:rsid w:val="00D82F17"/>
    <w:rsid w:val="00D8321E"/>
    <w:rsid w:val="00D832D2"/>
    <w:rsid w:val="00D83464"/>
    <w:rsid w:val="00D83497"/>
    <w:rsid w:val="00D836F8"/>
    <w:rsid w:val="00D83975"/>
    <w:rsid w:val="00D8398C"/>
    <w:rsid w:val="00D83C45"/>
    <w:rsid w:val="00D83D42"/>
    <w:rsid w:val="00D83D8F"/>
    <w:rsid w:val="00D83F0C"/>
    <w:rsid w:val="00D8405D"/>
    <w:rsid w:val="00D84130"/>
    <w:rsid w:val="00D842BB"/>
    <w:rsid w:val="00D84B21"/>
    <w:rsid w:val="00D84C15"/>
    <w:rsid w:val="00D84F0B"/>
    <w:rsid w:val="00D84F9D"/>
    <w:rsid w:val="00D84FB4"/>
    <w:rsid w:val="00D84FFE"/>
    <w:rsid w:val="00D85154"/>
    <w:rsid w:val="00D85931"/>
    <w:rsid w:val="00D85FBE"/>
    <w:rsid w:val="00D860CC"/>
    <w:rsid w:val="00D8622F"/>
    <w:rsid w:val="00D86914"/>
    <w:rsid w:val="00D86A5F"/>
    <w:rsid w:val="00D86AF7"/>
    <w:rsid w:val="00D86DE6"/>
    <w:rsid w:val="00D875B0"/>
    <w:rsid w:val="00D875DF"/>
    <w:rsid w:val="00D87667"/>
    <w:rsid w:val="00D876C6"/>
    <w:rsid w:val="00D87C3D"/>
    <w:rsid w:val="00D90075"/>
    <w:rsid w:val="00D900E1"/>
    <w:rsid w:val="00D901FC"/>
    <w:rsid w:val="00D906F7"/>
    <w:rsid w:val="00D907E2"/>
    <w:rsid w:val="00D90C85"/>
    <w:rsid w:val="00D90D77"/>
    <w:rsid w:val="00D91072"/>
    <w:rsid w:val="00D91356"/>
    <w:rsid w:val="00D9155A"/>
    <w:rsid w:val="00D918FE"/>
    <w:rsid w:val="00D91D11"/>
    <w:rsid w:val="00D91E84"/>
    <w:rsid w:val="00D91EFF"/>
    <w:rsid w:val="00D922A4"/>
    <w:rsid w:val="00D92A35"/>
    <w:rsid w:val="00D92E1A"/>
    <w:rsid w:val="00D92E63"/>
    <w:rsid w:val="00D92FA8"/>
    <w:rsid w:val="00D932B0"/>
    <w:rsid w:val="00D9398D"/>
    <w:rsid w:val="00D93BCF"/>
    <w:rsid w:val="00D9406E"/>
    <w:rsid w:val="00D940AA"/>
    <w:rsid w:val="00D9431E"/>
    <w:rsid w:val="00D9448A"/>
    <w:rsid w:val="00D94791"/>
    <w:rsid w:val="00D94B0B"/>
    <w:rsid w:val="00D950FA"/>
    <w:rsid w:val="00D95130"/>
    <w:rsid w:val="00D95A73"/>
    <w:rsid w:val="00D95AA6"/>
    <w:rsid w:val="00D95C4E"/>
    <w:rsid w:val="00D95CCF"/>
    <w:rsid w:val="00D95DC4"/>
    <w:rsid w:val="00D95DE7"/>
    <w:rsid w:val="00D95E7E"/>
    <w:rsid w:val="00D96239"/>
    <w:rsid w:val="00D96718"/>
    <w:rsid w:val="00D968C7"/>
    <w:rsid w:val="00D96C30"/>
    <w:rsid w:val="00D96D1F"/>
    <w:rsid w:val="00D96F4E"/>
    <w:rsid w:val="00D97226"/>
    <w:rsid w:val="00D972A4"/>
    <w:rsid w:val="00D975C3"/>
    <w:rsid w:val="00D97B95"/>
    <w:rsid w:val="00D97DA2"/>
    <w:rsid w:val="00D97EA8"/>
    <w:rsid w:val="00DA0140"/>
    <w:rsid w:val="00DA0915"/>
    <w:rsid w:val="00DA1046"/>
    <w:rsid w:val="00DA1282"/>
    <w:rsid w:val="00DA1867"/>
    <w:rsid w:val="00DA20F9"/>
    <w:rsid w:val="00DA23BE"/>
    <w:rsid w:val="00DA28EB"/>
    <w:rsid w:val="00DA2A93"/>
    <w:rsid w:val="00DA2C54"/>
    <w:rsid w:val="00DA2C59"/>
    <w:rsid w:val="00DA306B"/>
    <w:rsid w:val="00DA3168"/>
    <w:rsid w:val="00DA325F"/>
    <w:rsid w:val="00DA35BD"/>
    <w:rsid w:val="00DA361F"/>
    <w:rsid w:val="00DA3B85"/>
    <w:rsid w:val="00DA3BEE"/>
    <w:rsid w:val="00DA3EC8"/>
    <w:rsid w:val="00DA4069"/>
    <w:rsid w:val="00DA4077"/>
    <w:rsid w:val="00DA40F0"/>
    <w:rsid w:val="00DA4417"/>
    <w:rsid w:val="00DA4545"/>
    <w:rsid w:val="00DA48B7"/>
    <w:rsid w:val="00DA4915"/>
    <w:rsid w:val="00DA5034"/>
    <w:rsid w:val="00DA5E30"/>
    <w:rsid w:val="00DA6176"/>
    <w:rsid w:val="00DA656C"/>
    <w:rsid w:val="00DA662B"/>
    <w:rsid w:val="00DA6A09"/>
    <w:rsid w:val="00DA6BF6"/>
    <w:rsid w:val="00DA6F4A"/>
    <w:rsid w:val="00DA71BF"/>
    <w:rsid w:val="00DA7233"/>
    <w:rsid w:val="00DA7391"/>
    <w:rsid w:val="00DA75A8"/>
    <w:rsid w:val="00DA7779"/>
    <w:rsid w:val="00DA77D1"/>
    <w:rsid w:val="00DA7B5C"/>
    <w:rsid w:val="00DA7C87"/>
    <w:rsid w:val="00DA7E4E"/>
    <w:rsid w:val="00DB013A"/>
    <w:rsid w:val="00DB0196"/>
    <w:rsid w:val="00DB0338"/>
    <w:rsid w:val="00DB0531"/>
    <w:rsid w:val="00DB0768"/>
    <w:rsid w:val="00DB0AAD"/>
    <w:rsid w:val="00DB0AAF"/>
    <w:rsid w:val="00DB0FBF"/>
    <w:rsid w:val="00DB10F8"/>
    <w:rsid w:val="00DB1127"/>
    <w:rsid w:val="00DB133B"/>
    <w:rsid w:val="00DB141F"/>
    <w:rsid w:val="00DB16DB"/>
    <w:rsid w:val="00DB1923"/>
    <w:rsid w:val="00DB1AF8"/>
    <w:rsid w:val="00DB2502"/>
    <w:rsid w:val="00DB3A1E"/>
    <w:rsid w:val="00DB44D7"/>
    <w:rsid w:val="00DB4713"/>
    <w:rsid w:val="00DB483B"/>
    <w:rsid w:val="00DB48F2"/>
    <w:rsid w:val="00DB555D"/>
    <w:rsid w:val="00DB5A43"/>
    <w:rsid w:val="00DB61ED"/>
    <w:rsid w:val="00DB6417"/>
    <w:rsid w:val="00DB64C9"/>
    <w:rsid w:val="00DB6A6B"/>
    <w:rsid w:val="00DB6AE2"/>
    <w:rsid w:val="00DB6B7A"/>
    <w:rsid w:val="00DB6CED"/>
    <w:rsid w:val="00DB6F9A"/>
    <w:rsid w:val="00DB6FF1"/>
    <w:rsid w:val="00DB7118"/>
    <w:rsid w:val="00DB76F1"/>
    <w:rsid w:val="00DB7959"/>
    <w:rsid w:val="00DC0184"/>
    <w:rsid w:val="00DC02F4"/>
    <w:rsid w:val="00DC04C9"/>
    <w:rsid w:val="00DC0542"/>
    <w:rsid w:val="00DC06F5"/>
    <w:rsid w:val="00DC07F8"/>
    <w:rsid w:val="00DC091B"/>
    <w:rsid w:val="00DC0A5A"/>
    <w:rsid w:val="00DC0AA0"/>
    <w:rsid w:val="00DC0CB0"/>
    <w:rsid w:val="00DC0D29"/>
    <w:rsid w:val="00DC0DD0"/>
    <w:rsid w:val="00DC0E47"/>
    <w:rsid w:val="00DC0F97"/>
    <w:rsid w:val="00DC1140"/>
    <w:rsid w:val="00DC11D9"/>
    <w:rsid w:val="00DC13A4"/>
    <w:rsid w:val="00DC15E9"/>
    <w:rsid w:val="00DC19C9"/>
    <w:rsid w:val="00DC1FB9"/>
    <w:rsid w:val="00DC2173"/>
    <w:rsid w:val="00DC21D8"/>
    <w:rsid w:val="00DC233D"/>
    <w:rsid w:val="00DC29D6"/>
    <w:rsid w:val="00DC3284"/>
    <w:rsid w:val="00DC36C4"/>
    <w:rsid w:val="00DC3765"/>
    <w:rsid w:val="00DC37CF"/>
    <w:rsid w:val="00DC389C"/>
    <w:rsid w:val="00DC4034"/>
    <w:rsid w:val="00DC4105"/>
    <w:rsid w:val="00DC42BB"/>
    <w:rsid w:val="00DC465B"/>
    <w:rsid w:val="00DC4C75"/>
    <w:rsid w:val="00DC4C97"/>
    <w:rsid w:val="00DC505C"/>
    <w:rsid w:val="00DC5060"/>
    <w:rsid w:val="00DC5281"/>
    <w:rsid w:val="00DC54FB"/>
    <w:rsid w:val="00DC557D"/>
    <w:rsid w:val="00DC5C81"/>
    <w:rsid w:val="00DC62B0"/>
    <w:rsid w:val="00DC6A6D"/>
    <w:rsid w:val="00DC6E43"/>
    <w:rsid w:val="00DC6E7C"/>
    <w:rsid w:val="00DC707B"/>
    <w:rsid w:val="00DC7674"/>
    <w:rsid w:val="00DC790E"/>
    <w:rsid w:val="00DC7E4F"/>
    <w:rsid w:val="00DD06D7"/>
    <w:rsid w:val="00DD071F"/>
    <w:rsid w:val="00DD0A95"/>
    <w:rsid w:val="00DD0B23"/>
    <w:rsid w:val="00DD0D2A"/>
    <w:rsid w:val="00DD0F93"/>
    <w:rsid w:val="00DD100C"/>
    <w:rsid w:val="00DD1099"/>
    <w:rsid w:val="00DD16B6"/>
    <w:rsid w:val="00DD1EEE"/>
    <w:rsid w:val="00DD25FA"/>
    <w:rsid w:val="00DD27E4"/>
    <w:rsid w:val="00DD28A7"/>
    <w:rsid w:val="00DD3520"/>
    <w:rsid w:val="00DD39E9"/>
    <w:rsid w:val="00DD3B2F"/>
    <w:rsid w:val="00DD3B5F"/>
    <w:rsid w:val="00DD3C4E"/>
    <w:rsid w:val="00DD4021"/>
    <w:rsid w:val="00DD4539"/>
    <w:rsid w:val="00DD453C"/>
    <w:rsid w:val="00DD4ED1"/>
    <w:rsid w:val="00DD560A"/>
    <w:rsid w:val="00DD562D"/>
    <w:rsid w:val="00DD592A"/>
    <w:rsid w:val="00DD5932"/>
    <w:rsid w:val="00DD59FA"/>
    <w:rsid w:val="00DD5B00"/>
    <w:rsid w:val="00DD5C11"/>
    <w:rsid w:val="00DD64D4"/>
    <w:rsid w:val="00DD651B"/>
    <w:rsid w:val="00DD665C"/>
    <w:rsid w:val="00DD675F"/>
    <w:rsid w:val="00DD7656"/>
    <w:rsid w:val="00DD7665"/>
    <w:rsid w:val="00DD7A2D"/>
    <w:rsid w:val="00DD7B8A"/>
    <w:rsid w:val="00DE0224"/>
    <w:rsid w:val="00DE0BEC"/>
    <w:rsid w:val="00DE0E0E"/>
    <w:rsid w:val="00DE1171"/>
    <w:rsid w:val="00DE11EC"/>
    <w:rsid w:val="00DE156A"/>
    <w:rsid w:val="00DE162C"/>
    <w:rsid w:val="00DE18A4"/>
    <w:rsid w:val="00DE1CF7"/>
    <w:rsid w:val="00DE1D21"/>
    <w:rsid w:val="00DE1F7E"/>
    <w:rsid w:val="00DE201D"/>
    <w:rsid w:val="00DE21F1"/>
    <w:rsid w:val="00DE2226"/>
    <w:rsid w:val="00DE24CB"/>
    <w:rsid w:val="00DE2710"/>
    <w:rsid w:val="00DE2882"/>
    <w:rsid w:val="00DE2AD4"/>
    <w:rsid w:val="00DE3617"/>
    <w:rsid w:val="00DE3F28"/>
    <w:rsid w:val="00DE4218"/>
    <w:rsid w:val="00DE4294"/>
    <w:rsid w:val="00DE4A38"/>
    <w:rsid w:val="00DE4EF8"/>
    <w:rsid w:val="00DE502B"/>
    <w:rsid w:val="00DE50DC"/>
    <w:rsid w:val="00DE51E3"/>
    <w:rsid w:val="00DE52E8"/>
    <w:rsid w:val="00DE5442"/>
    <w:rsid w:val="00DE545E"/>
    <w:rsid w:val="00DE55B0"/>
    <w:rsid w:val="00DE5627"/>
    <w:rsid w:val="00DE5767"/>
    <w:rsid w:val="00DE5777"/>
    <w:rsid w:val="00DE5E17"/>
    <w:rsid w:val="00DE623B"/>
    <w:rsid w:val="00DE6441"/>
    <w:rsid w:val="00DE6814"/>
    <w:rsid w:val="00DE6C17"/>
    <w:rsid w:val="00DE6DDF"/>
    <w:rsid w:val="00DE6EF8"/>
    <w:rsid w:val="00DE711D"/>
    <w:rsid w:val="00DE7232"/>
    <w:rsid w:val="00DE7410"/>
    <w:rsid w:val="00DE7575"/>
    <w:rsid w:val="00DE7A12"/>
    <w:rsid w:val="00DE7BAB"/>
    <w:rsid w:val="00DE7EAE"/>
    <w:rsid w:val="00DF0248"/>
    <w:rsid w:val="00DF04B9"/>
    <w:rsid w:val="00DF088D"/>
    <w:rsid w:val="00DF0E3F"/>
    <w:rsid w:val="00DF1050"/>
    <w:rsid w:val="00DF12AE"/>
    <w:rsid w:val="00DF196B"/>
    <w:rsid w:val="00DF19D2"/>
    <w:rsid w:val="00DF1B76"/>
    <w:rsid w:val="00DF1C44"/>
    <w:rsid w:val="00DF1D4D"/>
    <w:rsid w:val="00DF217D"/>
    <w:rsid w:val="00DF2194"/>
    <w:rsid w:val="00DF24AC"/>
    <w:rsid w:val="00DF28C6"/>
    <w:rsid w:val="00DF293C"/>
    <w:rsid w:val="00DF2A00"/>
    <w:rsid w:val="00DF2F3D"/>
    <w:rsid w:val="00DF2FC4"/>
    <w:rsid w:val="00DF3643"/>
    <w:rsid w:val="00DF390A"/>
    <w:rsid w:val="00DF3BE8"/>
    <w:rsid w:val="00DF4145"/>
    <w:rsid w:val="00DF4212"/>
    <w:rsid w:val="00DF421B"/>
    <w:rsid w:val="00DF456C"/>
    <w:rsid w:val="00DF46AF"/>
    <w:rsid w:val="00DF4C09"/>
    <w:rsid w:val="00DF50DA"/>
    <w:rsid w:val="00DF5486"/>
    <w:rsid w:val="00DF5716"/>
    <w:rsid w:val="00DF579B"/>
    <w:rsid w:val="00DF5EC0"/>
    <w:rsid w:val="00DF617A"/>
    <w:rsid w:val="00DF620D"/>
    <w:rsid w:val="00DF6394"/>
    <w:rsid w:val="00DF63BA"/>
    <w:rsid w:val="00DF6A74"/>
    <w:rsid w:val="00DF6D32"/>
    <w:rsid w:val="00DF7657"/>
    <w:rsid w:val="00DF7CD5"/>
    <w:rsid w:val="00DF7ECB"/>
    <w:rsid w:val="00DF7EEB"/>
    <w:rsid w:val="00E00267"/>
    <w:rsid w:val="00E00345"/>
    <w:rsid w:val="00E008E3"/>
    <w:rsid w:val="00E009A3"/>
    <w:rsid w:val="00E00A9A"/>
    <w:rsid w:val="00E00BBA"/>
    <w:rsid w:val="00E00CAC"/>
    <w:rsid w:val="00E00DF9"/>
    <w:rsid w:val="00E01199"/>
    <w:rsid w:val="00E01382"/>
    <w:rsid w:val="00E017E8"/>
    <w:rsid w:val="00E01ACC"/>
    <w:rsid w:val="00E01C6A"/>
    <w:rsid w:val="00E01D38"/>
    <w:rsid w:val="00E01E08"/>
    <w:rsid w:val="00E01E7A"/>
    <w:rsid w:val="00E01F51"/>
    <w:rsid w:val="00E01F8E"/>
    <w:rsid w:val="00E0261A"/>
    <w:rsid w:val="00E02828"/>
    <w:rsid w:val="00E02916"/>
    <w:rsid w:val="00E02CDB"/>
    <w:rsid w:val="00E02FDA"/>
    <w:rsid w:val="00E030E8"/>
    <w:rsid w:val="00E032B9"/>
    <w:rsid w:val="00E036FC"/>
    <w:rsid w:val="00E03BED"/>
    <w:rsid w:val="00E03E5F"/>
    <w:rsid w:val="00E03FBD"/>
    <w:rsid w:val="00E04178"/>
    <w:rsid w:val="00E043CB"/>
    <w:rsid w:val="00E046FB"/>
    <w:rsid w:val="00E048CF"/>
    <w:rsid w:val="00E04FDE"/>
    <w:rsid w:val="00E050DA"/>
    <w:rsid w:val="00E053AE"/>
    <w:rsid w:val="00E0565A"/>
    <w:rsid w:val="00E0665A"/>
    <w:rsid w:val="00E06E1D"/>
    <w:rsid w:val="00E06EB7"/>
    <w:rsid w:val="00E07169"/>
    <w:rsid w:val="00E0738D"/>
    <w:rsid w:val="00E076A2"/>
    <w:rsid w:val="00E076C5"/>
    <w:rsid w:val="00E076EA"/>
    <w:rsid w:val="00E07C33"/>
    <w:rsid w:val="00E07FF4"/>
    <w:rsid w:val="00E10065"/>
    <w:rsid w:val="00E10764"/>
    <w:rsid w:val="00E107DD"/>
    <w:rsid w:val="00E108A4"/>
    <w:rsid w:val="00E10BCE"/>
    <w:rsid w:val="00E10D96"/>
    <w:rsid w:val="00E10E90"/>
    <w:rsid w:val="00E114AE"/>
    <w:rsid w:val="00E1165A"/>
    <w:rsid w:val="00E11855"/>
    <w:rsid w:val="00E119B9"/>
    <w:rsid w:val="00E11F36"/>
    <w:rsid w:val="00E11FB9"/>
    <w:rsid w:val="00E124ED"/>
    <w:rsid w:val="00E125D0"/>
    <w:rsid w:val="00E12B46"/>
    <w:rsid w:val="00E13095"/>
    <w:rsid w:val="00E13C66"/>
    <w:rsid w:val="00E13EC2"/>
    <w:rsid w:val="00E141E1"/>
    <w:rsid w:val="00E1425F"/>
    <w:rsid w:val="00E14344"/>
    <w:rsid w:val="00E144A0"/>
    <w:rsid w:val="00E149B7"/>
    <w:rsid w:val="00E14BDD"/>
    <w:rsid w:val="00E14E1B"/>
    <w:rsid w:val="00E14F02"/>
    <w:rsid w:val="00E15004"/>
    <w:rsid w:val="00E1529F"/>
    <w:rsid w:val="00E153C5"/>
    <w:rsid w:val="00E154D8"/>
    <w:rsid w:val="00E15A00"/>
    <w:rsid w:val="00E15BE0"/>
    <w:rsid w:val="00E1606E"/>
    <w:rsid w:val="00E16100"/>
    <w:rsid w:val="00E162F0"/>
    <w:rsid w:val="00E16339"/>
    <w:rsid w:val="00E16F30"/>
    <w:rsid w:val="00E16FAE"/>
    <w:rsid w:val="00E176B2"/>
    <w:rsid w:val="00E176F8"/>
    <w:rsid w:val="00E178B4"/>
    <w:rsid w:val="00E179B3"/>
    <w:rsid w:val="00E17A88"/>
    <w:rsid w:val="00E17BFC"/>
    <w:rsid w:val="00E17E8B"/>
    <w:rsid w:val="00E20051"/>
    <w:rsid w:val="00E20057"/>
    <w:rsid w:val="00E20573"/>
    <w:rsid w:val="00E209A5"/>
    <w:rsid w:val="00E20BC5"/>
    <w:rsid w:val="00E20C64"/>
    <w:rsid w:val="00E20C7F"/>
    <w:rsid w:val="00E20D94"/>
    <w:rsid w:val="00E21074"/>
    <w:rsid w:val="00E21A6C"/>
    <w:rsid w:val="00E21BF9"/>
    <w:rsid w:val="00E21F77"/>
    <w:rsid w:val="00E22015"/>
    <w:rsid w:val="00E225F8"/>
    <w:rsid w:val="00E22680"/>
    <w:rsid w:val="00E226A2"/>
    <w:rsid w:val="00E226C8"/>
    <w:rsid w:val="00E2276D"/>
    <w:rsid w:val="00E22943"/>
    <w:rsid w:val="00E22BA0"/>
    <w:rsid w:val="00E236AF"/>
    <w:rsid w:val="00E23A30"/>
    <w:rsid w:val="00E23D8E"/>
    <w:rsid w:val="00E23D96"/>
    <w:rsid w:val="00E24137"/>
    <w:rsid w:val="00E24153"/>
    <w:rsid w:val="00E2415C"/>
    <w:rsid w:val="00E242A9"/>
    <w:rsid w:val="00E242DD"/>
    <w:rsid w:val="00E24493"/>
    <w:rsid w:val="00E245CF"/>
    <w:rsid w:val="00E24769"/>
    <w:rsid w:val="00E247AF"/>
    <w:rsid w:val="00E248B6"/>
    <w:rsid w:val="00E24FDA"/>
    <w:rsid w:val="00E251A0"/>
    <w:rsid w:val="00E2521C"/>
    <w:rsid w:val="00E25336"/>
    <w:rsid w:val="00E2563D"/>
    <w:rsid w:val="00E257CD"/>
    <w:rsid w:val="00E25C75"/>
    <w:rsid w:val="00E26555"/>
    <w:rsid w:val="00E26664"/>
    <w:rsid w:val="00E26AAA"/>
    <w:rsid w:val="00E26BBC"/>
    <w:rsid w:val="00E26CB7"/>
    <w:rsid w:val="00E2707C"/>
    <w:rsid w:val="00E2708C"/>
    <w:rsid w:val="00E2718F"/>
    <w:rsid w:val="00E273AF"/>
    <w:rsid w:val="00E27966"/>
    <w:rsid w:val="00E30235"/>
    <w:rsid w:val="00E30A8D"/>
    <w:rsid w:val="00E30A8F"/>
    <w:rsid w:val="00E30ACF"/>
    <w:rsid w:val="00E3112B"/>
    <w:rsid w:val="00E31229"/>
    <w:rsid w:val="00E31908"/>
    <w:rsid w:val="00E31A80"/>
    <w:rsid w:val="00E31BD6"/>
    <w:rsid w:val="00E322F8"/>
    <w:rsid w:val="00E32720"/>
    <w:rsid w:val="00E32AE4"/>
    <w:rsid w:val="00E32C01"/>
    <w:rsid w:val="00E32D77"/>
    <w:rsid w:val="00E3343E"/>
    <w:rsid w:val="00E339B5"/>
    <w:rsid w:val="00E33BB6"/>
    <w:rsid w:val="00E33BDA"/>
    <w:rsid w:val="00E33E09"/>
    <w:rsid w:val="00E3424C"/>
    <w:rsid w:val="00E34440"/>
    <w:rsid w:val="00E34496"/>
    <w:rsid w:val="00E346BD"/>
    <w:rsid w:val="00E348C2"/>
    <w:rsid w:val="00E35751"/>
    <w:rsid w:val="00E358E5"/>
    <w:rsid w:val="00E3598C"/>
    <w:rsid w:val="00E35C52"/>
    <w:rsid w:val="00E35ECC"/>
    <w:rsid w:val="00E35FD9"/>
    <w:rsid w:val="00E360AF"/>
    <w:rsid w:val="00E361B0"/>
    <w:rsid w:val="00E362D9"/>
    <w:rsid w:val="00E362DE"/>
    <w:rsid w:val="00E363E4"/>
    <w:rsid w:val="00E370AC"/>
    <w:rsid w:val="00E37499"/>
    <w:rsid w:val="00E3760B"/>
    <w:rsid w:val="00E37637"/>
    <w:rsid w:val="00E37C7E"/>
    <w:rsid w:val="00E37DCF"/>
    <w:rsid w:val="00E40499"/>
    <w:rsid w:val="00E406FB"/>
    <w:rsid w:val="00E40934"/>
    <w:rsid w:val="00E40EDD"/>
    <w:rsid w:val="00E41100"/>
    <w:rsid w:val="00E4129A"/>
    <w:rsid w:val="00E413EA"/>
    <w:rsid w:val="00E416BB"/>
    <w:rsid w:val="00E4182E"/>
    <w:rsid w:val="00E41A54"/>
    <w:rsid w:val="00E41DB2"/>
    <w:rsid w:val="00E41FE1"/>
    <w:rsid w:val="00E422F6"/>
    <w:rsid w:val="00E42723"/>
    <w:rsid w:val="00E429F3"/>
    <w:rsid w:val="00E42ADA"/>
    <w:rsid w:val="00E42D7A"/>
    <w:rsid w:val="00E42EEF"/>
    <w:rsid w:val="00E42FB1"/>
    <w:rsid w:val="00E43034"/>
    <w:rsid w:val="00E43316"/>
    <w:rsid w:val="00E433D3"/>
    <w:rsid w:val="00E436B5"/>
    <w:rsid w:val="00E43AA0"/>
    <w:rsid w:val="00E43C15"/>
    <w:rsid w:val="00E44343"/>
    <w:rsid w:val="00E448F3"/>
    <w:rsid w:val="00E44B4F"/>
    <w:rsid w:val="00E44BBB"/>
    <w:rsid w:val="00E457AB"/>
    <w:rsid w:val="00E45875"/>
    <w:rsid w:val="00E45CB7"/>
    <w:rsid w:val="00E45DE4"/>
    <w:rsid w:val="00E4601C"/>
    <w:rsid w:val="00E462C1"/>
    <w:rsid w:val="00E462C5"/>
    <w:rsid w:val="00E4635A"/>
    <w:rsid w:val="00E464D3"/>
    <w:rsid w:val="00E46545"/>
    <w:rsid w:val="00E47191"/>
    <w:rsid w:val="00E472C7"/>
    <w:rsid w:val="00E4744D"/>
    <w:rsid w:val="00E477B8"/>
    <w:rsid w:val="00E477EA"/>
    <w:rsid w:val="00E479A9"/>
    <w:rsid w:val="00E47A87"/>
    <w:rsid w:val="00E47BC3"/>
    <w:rsid w:val="00E47D34"/>
    <w:rsid w:val="00E47E82"/>
    <w:rsid w:val="00E47F79"/>
    <w:rsid w:val="00E500B7"/>
    <w:rsid w:val="00E50819"/>
    <w:rsid w:val="00E50992"/>
    <w:rsid w:val="00E50F2C"/>
    <w:rsid w:val="00E50FFA"/>
    <w:rsid w:val="00E5113A"/>
    <w:rsid w:val="00E5119C"/>
    <w:rsid w:val="00E5158A"/>
    <w:rsid w:val="00E51EB4"/>
    <w:rsid w:val="00E52362"/>
    <w:rsid w:val="00E527CE"/>
    <w:rsid w:val="00E52A61"/>
    <w:rsid w:val="00E52A6F"/>
    <w:rsid w:val="00E52DFC"/>
    <w:rsid w:val="00E531A6"/>
    <w:rsid w:val="00E53686"/>
    <w:rsid w:val="00E53765"/>
    <w:rsid w:val="00E539A9"/>
    <w:rsid w:val="00E539F7"/>
    <w:rsid w:val="00E54363"/>
    <w:rsid w:val="00E54389"/>
    <w:rsid w:val="00E54BCF"/>
    <w:rsid w:val="00E54C5F"/>
    <w:rsid w:val="00E55215"/>
    <w:rsid w:val="00E55500"/>
    <w:rsid w:val="00E55673"/>
    <w:rsid w:val="00E55675"/>
    <w:rsid w:val="00E558B8"/>
    <w:rsid w:val="00E55940"/>
    <w:rsid w:val="00E5598A"/>
    <w:rsid w:val="00E559B7"/>
    <w:rsid w:val="00E55A80"/>
    <w:rsid w:val="00E56180"/>
    <w:rsid w:val="00E5657A"/>
    <w:rsid w:val="00E5673F"/>
    <w:rsid w:val="00E56AE0"/>
    <w:rsid w:val="00E56DDA"/>
    <w:rsid w:val="00E56F76"/>
    <w:rsid w:val="00E56FEF"/>
    <w:rsid w:val="00E570A4"/>
    <w:rsid w:val="00E572F7"/>
    <w:rsid w:val="00E57386"/>
    <w:rsid w:val="00E57854"/>
    <w:rsid w:val="00E57AC2"/>
    <w:rsid w:val="00E57DC2"/>
    <w:rsid w:val="00E57EBC"/>
    <w:rsid w:val="00E57F5C"/>
    <w:rsid w:val="00E6009C"/>
    <w:rsid w:val="00E605C5"/>
    <w:rsid w:val="00E61417"/>
    <w:rsid w:val="00E6144A"/>
    <w:rsid w:val="00E61499"/>
    <w:rsid w:val="00E617CB"/>
    <w:rsid w:val="00E617D3"/>
    <w:rsid w:val="00E6189C"/>
    <w:rsid w:val="00E61949"/>
    <w:rsid w:val="00E61AA7"/>
    <w:rsid w:val="00E61EB0"/>
    <w:rsid w:val="00E61EC2"/>
    <w:rsid w:val="00E61EF5"/>
    <w:rsid w:val="00E62804"/>
    <w:rsid w:val="00E62C9E"/>
    <w:rsid w:val="00E63151"/>
    <w:rsid w:val="00E63418"/>
    <w:rsid w:val="00E637F8"/>
    <w:rsid w:val="00E63988"/>
    <w:rsid w:val="00E63D9E"/>
    <w:rsid w:val="00E63E3F"/>
    <w:rsid w:val="00E63F85"/>
    <w:rsid w:val="00E6429F"/>
    <w:rsid w:val="00E643E7"/>
    <w:rsid w:val="00E646E5"/>
    <w:rsid w:val="00E65137"/>
    <w:rsid w:val="00E65420"/>
    <w:rsid w:val="00E655B8"/>
    <w:rsid w:val="00E6582E"/>
    <w:rsid w:val="00E65BF6"/>
    <w:rsid w:val="00E66018"/>
    <w:rsid w:val="00E6610F"/>
    <w:rsid w:val="00E661BE"/>
    <w:rsid w:val="00E66D5E"/>
    <w:rsid w:val="00E6700C"/>
    <w:rsid w:val="00E67613"/>
    <w:rsid w:val="00E67626"/>
    <w:rsid w:val="00E67867"/>
    <w:rsid w:val="00E67899"/>
    <w:rsid w:val="00E67C05"/>
    <w:rsid w:val="00E67C89"/>
    <w:rsid w:val="00E67E18"/>
    <w:rsid w:val="00E70096"/>
    <w:rsid w:val="00E7016F"/>
    <w:rsid w:val="00E703F4"/>
    <w:rsid w:val="00E7057D"/>
    <w:rsid w:val="00E70612"/>
    <w:rsid w:val="00E70BDA"/>
    <w:rsid w:val="00E70EF7"/>
    <w:rsid w:val="00E7105A"/>
    <w:rsid w:val="00E71458"/>
    <w:rsid w:val="00E71572"/>
    <w:rsid w:val="00E718F0"/>
    <w:rsid w:val="00E71C56"/>
    <w:rsid w:val="00E71D93"/>
    <w:rsid w:val="00E71E0C"/>
    <w:rsid w:val="00E71FDA"/>
    <w:rsid w:val="00E72799"/>
    <w:rsid w:val="00E7282B"/>
    <w:rsid w:val="00E72CB8"/>
    <w:rsid w:val="00E72E3E"/>
    <w:rsid w:val="00E72F13"/>
    <w:rsid w:val="00E73059"/>
    <w:rsid w:val="00E73116"/>
    <w:rsid w:val="00E73267"/>
    <w:rsid w:val="00E73CED"/>
    <w:rsid w:val="00E742A2"/>
    <w:rsid w:val="00E74C27"/>
    <w:rsid w:val="00E74C2B"/>
    <w:rsid w:val="00E74D31"/>
    <w:rsid w:val="00E74F89"/>
    <w:rsid w:val="00E752E6"/>
    <w:rsid w:val="00E7532D"/>
    <w:rsid w:val="00E75793"/>
    <w:rsid w:val="00E75993"/>
    <w:rsid w:val="00E75B4A"/>
    <w:rsid w:val="00E75B4E"/>
    <w:rsid w:val="00E75D58"/>
    <w:rsid w:val="00E75E2E"/>
    <w:rsid w:val="00E7609F"/>
    <w:rsid w:val="00E76966"/>
    <w:rsid w:val="00E76A8A"/>
    <w:rsid w:val="00E76C08"/>
    <w:rsid w:val="00E76E28"/>
    <w:rsid w:val="00E76EF2"/>
    <w:rsid w:val="00E76F4A"/>
    <w:rsid w:val="00E770AB"/>
    <w:rsid w:val="00E774DF"/>
    <w:rsid w:val="00E7763C"/>
    <w:rsid w:val="00E776EE"/>
    <w:rsid w:val="00E77857"/>
    <w:rsid w:val="00E77A6E"/>
    <w:rsid w:val="00E80003"/>
    <w:rsid w:val="00E801CA"/>
    <w:rsid w:val="00E807EF"/>
    <w:rsid w:val="00E8094B"/>
    <w:rsid w:val="00E812BC"/>
    <w:rsid w:val="00E81538"/>
    <w:rsid w:val="00E8156C"/>
    <w:rsid w:val="00E817F8"/>
    <w:rsid w:val="00E8192F"/>
    <w:rsid w:val="00E81C13"/>
    <w:rsid w:val="00E81D13"/>
    <w:rsid w:val="00E82AD8"/>
    <w:rsid w:val="00E82BD4"/>
    <w:rsid w:val="00E83101"/>
    <w:rsid w:val="00E8345B"/>
    <w:rsid w:val="00E83466"/>
    <w:rsid w:val="00E83542"/>
    <w:rsid w:val="00E83ACA"/>
    <w:rsid w:val="00E83B75"/>
    <w:rsid w:val="00E83B7C"/>
    <w:rsid w:val="00E84151"/>
    <w:rsid w:val="00E842A5"/>
    <w:rsid w:val="00E843A5"/>
    <w:rsid w:val="00E84793"/>
    <w:rsid w:val="00E8482F"/>
    <w:rsid w:val="00E848B7"/>
    <w:rsid w:val="00E84933"/>
    <w:rsid w:val="00E84ECE"/>
    <w:rsid w:val="00E85370"/>
    <w:rsid w:val="00E853C5"/>
    <w:rsid w:val="00E8582E"/>
    <w:rsid w:val="00E85B78"/>
    <w:rsid w:val="00E85D6B"/>
    <w:rsid w:val="00E86012"/>
    <w:rsid w:val="00E8624A"/>
    <w:rsid w:val="00E86323"/>
    <w:rsid w:val="00E86571"/>
    <w:rsid w:val="00E865BC"/>
    <w:rsid w:val="00E86A5B"/>
    <w:rsid w:val="00E86EA5"/>
    <w:rsid w:val="00E86FDF"/>
    <w:rsid w:val="00E874A8"/>
    <w:rsid w:val="00E876D9"/>
    <w:rsid w:val="00E879A7"/>
    <w:rsid w:val="00E879F5"/>
    <w:rsid w:val="00E87DC4"/>
    <w:rsid w:val="00E87F87"/>
    <w:rsid w:val="00E90028"/>
    <w:rsid w:val="00E906B4"/>
    <w:rsid w:val="00E90A89"/>
    <w:rsid w:val="00E90ABD"/>
    <w:rsid w:val="00E90AEC"/>
    <w:rsid w:val="00E90C4E"/>
    <w:rsid w:val="00E90D3C"/>
    <w:rsid w:val="00E90DBA"/>
    <w:rsid w:val="00E9112C"/>
    <w:rsid w:val="00E911CA"/>
    <w:rsid w:val="00E91883"/>
    <w:rsid w:val="00E919C1"/>
    <w:rsid w:val="00E91CD2"/>
    <w:rsid w:val="00E9213D"/>
    <w:rsid w:val="00E9215C"/>
    <w:rsid w:val="00E92386"/>
    <w:rsid w:val="00E92607"/>
    <w:rsid w:val="00E92662"/>
    <w:rsid w:val="00E92906"/>
    <w:rsid w:val="00E92D36"/>
    <w:rsid w:val="00E92E5E"/>
    <w:rsid w:val="00E92FFE"/>
    <w:rsid w:val="00E93241"/>
    <w:rsid w:val="00E93D12"/>
    <w:rsid w:val="00E94326"/>
    <w:rsid w:val="00E947A6"/>
    <w:rsid w:val="00E94A55"/>
    <w:rsid w:val="00E94F36"/>
    <w:rsid w:val="00E950C4"/>
    <w:rsid w:val="00E95431"/>
    <w:rsid w:val="00E954B0"/>
    <w:rsid w:val="00E9572B"/>
    <w:rsid w:val="00E95777"/>
    <w:rsid w:val="00E957B0"/>
    <w:rsid w:val="00E95973"/>
    <w:rsid w:val="00E95AE1"/>
    <w:rsid w:val="00E960F2"/>
    <w:rsid w:val="00E964E1"/>
    <w:rsid w:val="00E966B6"/>
    <w:rsid w:val="00E96A8D"/>
    <w:rsid w:val="00E96B0E"/>
    <w:rsid w:val="00E96CF6"/>
    <w:rsid w:val="00E96FC4"/>
    <w:rsid w:val="00E97047"/>
    <w:rsid w:val="00E970CF"/>
    <w:rsid w:val="00E976B1"/>
    <w:rsid w:val="00E97909"/>
    <w:rsid w:val="00E9799B"/>
    <w:rsid w:val="00E97BC7"/>
    <w:rsid w:val="00E97C19"/>
    <w:rsid w:val="00EA0286"/>
    <w:rsid w:val="00EA057D"/>
    <w:rsid w:val="00EA0A2B"/>
    <w:rsid w:val="00EA0B27"/>
    <w:rsid w:val="00EA0E47"/>
    <w:rsid w:val="00EA0F2F"/>
    <w:rsid w:val="00EA10F2"/>
    <w:rsid w:val="00EA14E3"/>
    <w:rsid w:val="00EA1ACC"/>
    <w:rsid w:val="00EA1ADF"/>
    <w:rsid w:val="00EA1C5F"/>
    <w:rsid w:val="00EA1D94"/>
    <w:rsid w:val="00EA2253"/>
    <w:rsid w:val="00EA227C"/>
    <w:rsid w:val="00EA23A8"/>
    <w:rsid w:val="00EA2AB3"/>
    <w:rsid w:val="00EA2F97"/>
    <w:rsid w:val="00EA371D"/>
    <w:rsid w:val="00EA3826"/>
    <w:rsid w:val="00EA38C8"/>
    <w:rsid w:val="00EA3E5F"/>
    <w:rsid w:val="00EA4509"/>
    <w:rsid w:val="00EA4687"/>
    <w:rsid w:val="00EA47C7"/>
    <w:rsid w:val="00EA4E41"/>
    <w:rsid w:val="00EA502B"/>
    <w:rsid w:val="00EA50C4"/>
    <w:rsid w:val="00EA54E3"/>
    <w:rsid w:val="00EA560A"/>
    <w:rsid w:val="00EA5639"/>
    <w:rsid w:val="00EA5FB6"/>
    <w:rsid w:val="00EA60AB"/>
    <w:rsid w:val="00EA6187"/>
    <w:rsid w:val="00EA61F6"/>
    <w:rsid w:val="00EA6884"/>
    <w:rsid w:val="00EA6C88"/>
    <w:rsid w:val="00EA6E45"/>
    <w:rsid w:val="00EA70F7"/>
    <w:rsid w:val="00EA7445"/>
    <w:rsid w:val="00EA7729"/>
    <w:rsid w:val="00EA77F1"/>
    <w:rsid w:val="00EA78C3"/>
    <w:rsid w:val="00EA7E89"/>
    <w:rsid w:val="00EA7FBE"/>
    <w:rsid w:val="00EB01B6"/>
    <w:rsid w:val="00EB022D"/>
    <w:rsid w:val="00EB088B"/>
    <w:rsid w:val="00EB0F1A"/>
    <w:rsid w:val="00EB10AC"/>
    <w:rsid w:val="00EB1627"/>
    <w:rsid w:val="00EB1E20"/>
    <w:rsid w:val="00EB1E23"/>
    <w:rsid w:val="00EB1E93"/>
    <w:rsid w:val="00EB23C2"/>
    <w:rsid w:val="00EB25C6"/>
    <w:rsid w:val="00EB2737"/>
    <w:rsid w:val="00EB278E"/>
    <w:rsid w:val="00EB2984"/>
    <w:rsid w:val="00EB2AFC"/>
    <w:rsid w:val="00EB2DAC"/>
    <w:rsid w:val="00EB360C"/>
    <w:rsid w:val="00EB36E1"/>
    <w:rsid w:val="00EB371F"/>
    <w:rsid w:val="00EB38AC"/>
    <w:rsid w:val="00EB3D94"/>
    <w:rsid w:val="00EB3DC1"/>
    <w:rsid w:val="00EB3DE0"/>
    <w:rsid w:val="00EB410B"/>
    <w:rsid w:val="00EB47ED"/>
    <w:rsid w:val="00EB4874"/>
    <w:rsid w:val="00EB4A70"/>
    <w:rsid w:val="00EB4E86"/>
    <w:rsid w:val="00EB520F"/>
    <w:rsid w:val="00EB5441"/>
    <w:rsid w:val="00EB549B"/>
    <w:rsid w:val="00EB58BA"/>
    <w:rsid w:val="00EB5B56"/>
    <w:rsid w:val="00EB5DB2"/>
    <w:rsid w:val="00EB6063"/>
    <w:rsid w:val="00EB6438"/>
    <w:rsid w:val="00EB64E5"/>
    <w:rsid w:val="00EB6551"/>
    <w:rsid w:val="00EB6633"/>
    <w:rsid w:val="00EB6EE4"/>
    <w:rsid w:val="00EB6F87"/>
    <w:rsid w:val="00EB70D7"/>
    <w:rsid w:val="00EB70E1"/>
    <w:rsid w:val="00EB7335"/>
    <w:rsid w:val="00EB7695"/>
    <w:rsid w:val="00EC003F"/>
    <w:rsid w:val="00EC070C"/>
    <w:rsid w:val="00EC0BAD"/>
    <w:rsid w:val="00EC0DC3"/>
    <w:rsid w:val="00EC0DE6"/>
    <w:rsid w:val="00EC10A6"/>
    <w:rsid w:val="00EC1177"/>
    <w:rsid w:val="00EC15A5"/>
    <w:rsid w:val="00EC1770"/>
    <w:rsid w:val="00EC1AAE"/>
    <w:rsid w:val="00EC1DD0"/>
    <w:rsid w:val="00EC2299"/>
    <w:rsid w:val="00EC252A"/>
    <w:rsid w:val="00EC25C5"/>
    <w:rsid w:val="00EC2AB5"/>
    <w:rsid w:val="00EC2B7E"/>
    <w:rsid w:val="00EC2C40"/>
    <w:rsid w:val="00EC2EC4"/>
    <w:rsid w:val="00EC2F64"/>
    <w:rsid w:val="00EC2FD9"/>
    <w:rsid w:val="00EC3422"/>
    <w:rsid w:val="00EC3573"/>
    <w:rsid w:val="00EC418F"/>
    <w:rsid w:val="00EC42EB"/>
    <w:rsid w:val="00EC4345"/>
    <w:rsid w:val="00EC4424"/>
    <w:rsid w:val="00EC450F"/>
    <w:rsid w:val="00EC456D"/>
    <w:rsid w:val="00EC4601"/>
    <w:rsid w:val="00EC4734"/>
    <w:rsid w:val="00EC489A"/>
    <w:rsid w:val="00EC48A9"/>
    <w:rsid w:val="00EC4A02"/>
    <w:rsid w:val="00EC4B37"/>
    <w:rsid w:val="00EC4C22"/>
    <w:rsid w:val="00EC4D4E"/>
    <w:rsid w:val="00EC4DF8"/>
    <w:rsid w:val="00EC5438"/>
    <w:rsid w:val="00EC5560"/>
    <w:rsid w:val="00EC55D3"/>
    <w:rsid w:val="00EC583C"/>
    <w:rsid w:val="00EC5A58"/>
    <w:rsid w:val="00EC5C2F"/>
    <w:rsid w:val="00EC620B"/>
    <w:rsid w:val="00EC634E"/>
    <w:rsid w:val="00EC6690"/>
    <w:rsid w:val="00EC6755"/>
    <w:rsid w:val="00EC693B"/>
    <w:rsid w:val="00EC7733"/>
    <w:rsid w:val="00EC7DB2"/>
    <w:rsid w:val="00EC7FA8"/>
    <w:rsid w:val="00ED085F"/>
    <w:rsid w:val="00ED08C9"/>
    <w:rsid w:val="00ED0ACA"/>
    <w:rsid w:val="00ED0C7F"/>
    <w:rsid w:val="00ED0C8C"/>
    <w:rsid w:val="00ED0E08"/>
    <w:rsid w:val="00ED0ED5"/>
    <w:rsid w:val="00ED0EF1"/>
    <w:rsid w:val="00ED0F4E"/>
    <w:rsid w:val="00ED1341"/>
    <w:rsid w:val="00ED17A4"/>
    <w:rsid w:val="00ED17BD"/>
    <w:rsid w:val="00ED1A86"/>
    <w:rsid w:val="00ED1AE9"/>
    <w:rsid w:val="00ED1D73"/>
    <w:rsid w:val="00ED1F72"/>
    <w:rsid w:val="00ED2028"/>
    <w:rsid w:val="00ED217C"/>
    <w:rsid w:val="00ED233D"/>
    <w:rsid w:val="00ED2A59"/>
    <w:rsid w:val="00ED2D31"/>
    <w:rsid w:val="00ED3004"/>
    <w:rsid w:val="00ED3023"/>
    <w:rsid w:val="00ED3562"/>
    <w:rsid w:val="00ED36E6"/>
    <w:rsid w:val="00ED3823"/>
    <w:rsid w:val="00ED3911"/>
    <w:rsid w:val="00ED3A29"/>
    <w:rsid w:val="00ED3AC9"/>
    <w:rsid w:val="00ED428E"/>
    <w:rsid w:val="00ED42A1"/>
    <w:rsid w:val="00ED43B5"/>
    <w:rsid w:val="00ED4956"/>
    <w:rsid w:val="00ED4E83"/>
    <w:rsid w:val="00ED4FA2"/>
    <w:rsid w:val="00ED4FD3"/>
    <w:rsid w:val="00ED51D4"/>
    <w:rsid w:val="00ED52EB"/>
    <w:rsid w:val="00ED53AC"/>
    <w:rsid w:val="00ED5412"/>
    <w:rsid w:val="00ED55C0"/>
    <w:rsid w:val="00ED5676"/>
    <w:rsid w:val="00ED5A14"/>
    <w:rsid w:val="00ED5F6F"/>
    <w:rsid w:val="00ED6091"/>
    <w:rsid w:val="00ED611B"/>
    <w:rsid w:val="00ED62D4"/>
    <w:rsid w:val="00ED638B"/>
    <w:rsid w:val="00ED651A"/>
    <w:rsid w:val="00ED66DA"/>
    <w:rsid w:val="00ED67F7"/>
    <w:rsid w:val="00ED6AEB"/>
    <w:rsid w:val="00ED6D57"/>
    <w:rsid w:val="00ED6DC4"/>
    <w:rsid w:val="00ED6EE3"/>
    <w:rsid w:val="00ED71A7"/>
    <w:rsid w:val="00ED722F"/>
    <w:rsid w:val="00ED7358"/>
    <w:rsid w:val="00ED7459"/>
    <w:rsid w:val="00ED756A"/>
    <w:rsid w:val="00ED76BE"/>
    <w:rsid w:val="00ED7CE5"/>
    <w:rsid w:val="00ED7F40"/>
    <w:rsid w:val="00EE01D6"/>
    <w:rsid w:val="00EE01FA"/>
    <w:rsid w:val="00EE02A4"/>
    <w:rsid w:val="00EE0578"/>
    <w:rsid w:val="00EE0B9E"/>
    <w:rsid w:val="00EE0EAE"/>
    <w:rsid w:val="00EE1165"/>
    <w:rsid w:val="00EE14A1"/>
    <w:rsid w:val="00EE15A7"/>
    <w:rsid w:val="00EE171F"/>
    <w:rsid w:val="00EE17D7"/>
    <w:rsid w:val="00EE18A4"/>
    <w:rsid w:val="00EE1A31"/>
    <w:rsid w:val="00EE1A97"/>
    <w:rsid w:val="00EE2C89"/>
    <w:rsid w:val="00EE2F51"/>
    <w:rsid w:val="00EE3088"/>
    <w:rsid w:val="00EE344D"/>
    <w:rsid w:val="00EE34C1"/>
    <w:rsid w:val="00EE3530"/>
    <w:rsid w:val="00EE366A"/>
    <w:rsid w:val="00EE368C"/>
    <w:rsid w:val="00EE3716"/>
    <w:rsid w:val="00EE377C"/>
    <w:rsid w:val="00EE37D4"/>
    <w:rsid w:val="00EE3A7B"/>
    <w:rsid w:val="00EE3AE9"/>
    <w:rsid w:val="00EE3CF0"/>
    <w:rsid w:val="00EE3F68"/>
    <w:rsid w:val="00EE40E8"/>
    <w:rsid w:val="00EE447E"/>
    <w:rsid w:val="00EE4499"/>
    <w:rsid w:val="00EE4AAC"/>
    <w:rsid w:val="00EE4BB7"/>
    <w:rsid w:val="00EE4C77"/>
    <w:rsid w:val="00EE4E4D"/>
    <w:rsid w:val="00EE5230"/>
    <w:rsid w:val="00EE5471"/>
    <w:rsid w:val="00EE555B"/>
    <w:rsid w:val="00EE5622"/>
    <w:rsid w:val="00EE580E"/>
    <w:rsid w:val="00EE584A"/>
    <w:rsid w:val="00EE5BBC"/>
    <w:rsid w:val="00EE5CA6"/>
    <w:rsid w:val="00EE5CB3"/>
    <w:rsid w:val="00EE600A"/>
    <w:rsid w:val="00EE604B"/>
    <w:rsid w:val="00EE60A7"/>
    <w:rsid w:val="00EE60B9"/>
    <w:rsid w:val="00EE6C8D"/>
    <w:rsid w:val="00EE6E8B"/>
    <w:rsid w:val="00EE7E99"/>
    <w:rsid w:val="00EF0159"/>
    <w:rsid w:val="00EF032C"/>
    <w:rsid w:val="00EF06FE"/>
    <w:rsid w:val="00EF0701"/>
    <w:rsid w:val="00EF0704"/>
    <w:rsid w:val="00EF0707"/>
    <w:rsid w:val="00EF0D50"/>
    <w:rsid w:val="00EF0E7E"/>
    <w:rsid w:val="00EF0EF9"/>
    <w:rsid w:val="00EF14B0"/>
    <w:rsid w:val="00EF1542"/>
    <w:rsid w:val="00EF16A9"/>
    <w:rsid w:val="00EF1757"/>
    <w:rsid w:val="00EF17F4"/>
    <w:rsid w:val="00EF1B89"/>
    <w:rsid w:val="00EF1F50"/>
    <w:rsid w:val="00EF20DD"/>
    <w:rsid w:val="00EF21FF"/>
    <w:rsid w:val="00EF279B"/>
    <w:rsid w:val="00EF289E"/>
    <w:rsid w:val="00EF293C"/>
    <w:rsid w:val="00EF2E6A"/>
    <w:rsid w:val="00EF3636"/>
    <w:rsid w:val="00EF3869"/>
    <w:rsid w:val="00EF39F7"/>
    <w:rsid w:val="00EF3F90"/>
    <w:rsid w:val="00EF44ED"/>
    <w:rsid w:val="00EF4511"/>
    <w:rsid w:val="00EF471A"/>
    <w:rsid w:val="00EF47C1"/>
    <w:rsid w:val="00EF4F04"/>
    <w:rsid w:val="00EF5007"/>
    <w:rsid w:val="00EF5287"/>
    <w:rsid w:val="00EF52C0"/>
    <w:rsid w:val="00EF52C2"/>
    <w:rsid w:val="00EF5567"/>
    <w:rsid w:val="00EF55B4"/>
    <w:rsid w:val="00EF59E0"/>
    <w:rsid w:val="00EF5C77"/>
    <w:rsid w:val="00EF5D2C"/>
    <w:rsid w:val="00EF5E26"/>
    <w:rsid w:val="00EF607E"/>
    <w:rsid w:val="00EF6106"/>
    <w:rsid w:val="00EF6485"/>
    <w:rsid w:val="00EF6556"/>
    <w:rsid w:val="00EF6791"/>
    <w:rsid w:val="00EF6B8B"/>
    <w:rsid w:val="00EF6E1D"/>
    <w:rsid w:val="00EF7006"/>
    <w:rsid w:val="00EF7201"/>
    <w:rsid w:val="00EF73D7"/>
    <w:rsid w:val="00EF76D4"/>
    <w:rsid w:val="00EF7714"/>
    <w:rsid w:val="00EF7772"/>
    <w:rsid w:val="00EF777E"/>
    <w:rsid w:val="00EF7783"/>
    <w:rsid w:val="00EF7A01"/>
    <w:rsid w:val="00EF7A4A"/>
    <w:rsid w:val="00EF7C3F"/>
    <w:rsid w:val="00EF7E73"/>
    <w:rsid w:val="00F0002F"/>
    <w:rsid w:val="00F000C3"/>
    <w:rsid w:val="00F00447"/>
    <w:rsid w:val="00F0064E"/>
    <w:rsid w:val="00F0088A"/>
    <w:rsid w:val="00F00890"/>
    <w:rsid w:val="00F00AB6"/>
    <w:rsid w:val="00F00B1E"/>
    <w:rsid w:val="00F010B0"/>
    <w:rsid w:val="00F0129B"/>
    <w:rsid w:val="00F0148C"/>
    <w:rsid w:val="00F01714"/>
    <w:rsid w:val="00F01876"/>
    <w:rsid w:val="00F02121"/>
    <w:rsid w:val="00F02630"/>
    <w:rsid w:val="00F0288B"/>
    <w:rsid w:val="00F028F3"/>
    <w:rsid w:val="00F02EE9"/>
    <w:rsid w:val="00F0358A"/>
    <w:rsid w:val="00F036D2"/>
    <w:rsid w:val="00F03729"/>
    <w:rsid w:val="00F03C3D"/>
    <w:rsid w:val="00F03D19"/>
    <w:rsid w:val="00F03D2F"/>
    <w:rsid w:val="00F04209"/>
    <w:rsid w:val="00F0425B"/>
    <w:rsid w:val="00F0431A"/>
    <w:rsid w:val="00F044CF"/>
    <w:rsid w:val="00F04569"/>
    <w:rsid w:val="00F04642"/>
    <w:rsid w:val="00F053A2"/>
    <w:rsid w:val="00F05402"/>
    <w:rsid w:val="00F0546D"/>
    <w:rsid w:val="00F05626"/>
    <w:rsid w:val="00F0577A"/>
    <w:rsid w:val="00F059AE"/>
    <w:rsid w:val="00F05A45"/>
    <w:rsid w:val="00F05BC8"/>
    <w:rsid w:val="00F05F6E"/>
    <w:rsid w:val="00F06571"/>
    <w:rsid w:val="00F06882"/>
    <w:rsid w:val="00F06D42"/>
    <w:rsid w:val="00F06DDF"/>
    <w:rsid w:val="00F06F2E"/>
    <w:rsid w:val="00F07204"/>
    <w:rsid w:val="00F07448"/>
    <w:rsid w:val="00F07532"/>
    <w:rsid w:val="00F075A2"/>
    <w:rsid w:val="00F076E2"/>
    <w:rsid w:val="00F077F9"/>
    <w:rsid w:val="00F07815"/>
    <w:rsid w:val="00F07DB0"/>
    <w:rsid w:val="00F07F50"/>
    <w:rsid w:val="00F1089C"/>
    <w:rsid w:val="00F10952"/>
    <w:rsid w:val="00F10A4E"/>
    <w:rsid w:val="00F10EA2"/>
    <w:rsid w:val="00F11282"/>
    <w:rsid w:val="00F11401"/>
    <w:rsid w:val="00F11DA8"/>
    <w:rsid w:val="00F11FB4"/>
    <w:rsid w:val="00F121DD"/>
    <w:rsid w:val="00F122DB"/>
    <w:rsid w:val="00F12459"/>
    <w:rsid w:val="00F1256C"/>
    <w:rsid w:val="00F126A2"/>
    <w:rsid w:val="00F131CA"/>
    <w:rsid w:val="00F131E4"/>
    <w:rsid w:val="00F13255"/>
    <w:rsid w:val="00F13893"/>
    <w:rsid w:val="00F13BD2"/>
    <w:rsid w:val="00F1409F"/>
    <w:rsid w:val="00F140E8"/>
    <w:rsid w:val="00F1416F"/>
    <w:rsid w:val="00F147FA"/>
    <w:rsid w:val="00F1491F"/>
    <w:rsid w:val="00F14D03"/>
    <w:rsid w:val="00F15243"/>
    <w:rsid w:val="00F152CC"/>
    <w:rsid w:val="00F15CE6"/>
    <w:rsid w:val="00F15EC3"/>
    <w:rsid w:val="00F15F02"/>
    <w:rsid w:val="00F1627B"/>
    <w:rsid w:val="00F162B0"/>
    <w:rsid w:val="00F166E3"/>
    <w:rsid w:val="00F167F9"/>
    <w:rsid w:val="00F167FA"/>
    <w:rsid w:val="00F16DA6"/>
    <w:rsid w:val="00F16E2E"/>
    <w:rsid w:val="00F16F2A"/>
    <w:rsid w:val="00F1702D"/>
    <w:rsid w:val="00F171AB"/>
    <w:rsid w:val="00F174BA"/>
    <w:rsid w:val="00F174F8"/>
    <w:rsid w:val="00F17751"/>
    <w:rsid w:val="00F179CF"/>
    <w:rsid w:val="00F17E4E"/>
    <w:rsid w:val="00F17EA0"/>
    <w:rsid w:val="00F17F5A"/>
    <w:rsid w:val="00F200A8"/>
    <w:rsid w:val="00F201FA"/>
    <w:rsid w:val="00F204FF"/>
    <w:rsid w:val="00F20701"/>
    <w:rsid w:val="00F2072C"/>
    <w:rsid w:val="00F209F4"/>
    <w:rsid w:val="00F20D27"/>
    <w:rsid w:val="00F20DA7"/>
    <w:rsid w:val="00F20F73"/>
    <w:rsid w:val="00F2116D"/>
    <w:rsid w:val="00F211CA"/>
    <w:rsid w:val="00F212F9"/>
    <w:rsid w:val="00F21633"/>
    <w:rsid w:val="00F21CBB"/>
    <w:rsid w:val="00F21CC8"/>
    <w:rsid w:val="00F21F64"/>
    <w:rsid w:val="00F22177"/>
    <w:rsid w:val="00F22246"/>
    <w:rsid w:val="00F22603"/>
    <w:rsid w:val="00F22811"/>
    <w:rsid w:val="00F22D66"/>
    <w:rsid w:val="00F22E25"/>
    <w:rsid w:val="00F22E39"/>
    <w:rsid w:val="00F22E48"/>
    <w:rsid w:val="00F2329A"/>
    <w:rsid w:val="00F234CF"/>
    <w:rsid w:val="00F236AF"/>
    <w:rsid w:val="00F23B5C"/>
    <w:rsid w:val="00F23C3F"/>
    <w:rsid w:val="00F23F4B"/>
    <w:rsid w:val="00F24712"/>
    <w:rsid w:val="00F24AD1"/>
    <w:rsid w:val="00F24B67"/>
    <w:rsid w:val="00F24D09"/>
    <w:rsid w:val="00F24D84"/>
    <w:rsid w:val="00F250C3"/>
    <w:rsid w:val="00F25313"/>
    <w:rsid w:val="00F25467"/>
    <w:rsid w:val="00F25871"/>
    <w:rsid w:val="00F259B7"/>
    <w:rsid w:val="00F259DA"/>
    <w:rsid w:val="00F25A74"/>
    <w:rsid w:val="00F25C6B"/>
    <w:rsid w:val="00F26035"/>
    <w:rsid w:val="00F260BB"/>
    <w:rsid w:val="00F26179"/>
    <w:rsid w:val="00F26303"/>
    <w:rsid w:val="00F271BF"/>
    <w:rsid w:val="00F2726A"/>
    <w:rsid w:val="00F27480"/>
    <w:rsid w:val="00F276E3"/>
    <w:rsid w:val="00F279F7"/>
    <w:rsid w:val="00F27A0A"/>
    <w:rsid w:val="00F27DDD"/>
    <w:rsid w:val="00F27F1F"/>
    <w:rsid w:val="00F3002D"/>
    <w:rsid w:val="00F303FA"/>
    <w:rsid w:val="00F30761"/>
    <w:rsid w:val="00F30780"/>
    <w:rsid w:val="00F30893"/>
    <w:rsid w:val="00F308F8"/>
    <w:rsid w:val="00F30965"/>
    <w:rsid w:val="00F30CFF"/>
    <w:rsid w:val="00F31027"/>
    <w:rsid w:val="00F310F7"/>
    <w:rsid w:val="00F3162B"/>
    <w:rsid w:val="00F318F9"/>
    <w:rsid w:val="00F31A39"/>
    <w:rsid w:val="00F31A5E"/>
    <w:rsid w:val="00F31C82"/>
    <w:rsid w:val="00F31E2B"/>
    <w:rsid w:val="00F320FD"/>
    <w:rsid w:val="00F3231F"/>
    <w:rsid w:val="00F32674"/>
    <w:rsid w:val="00F3275F"/>
    <w:rsid w:val="00F32E69"/>
    <w:rsid w:val="00F33787"/>
    <w:rsid w:val="00F337D2"/>
    <w:rsid w:val="00F33925"/>
    <w:rsid w:val="00F33967"/>
    <w:rsid w:val="00F33A42"/>
    <w:rsid w:val="00F33CDD"/>
    <w:rsid w:val="00F33DBD"/>
    <w:rsid w:val="00F33EBA"/>
    <w:rsid w:val="00F34069"/>
    <w:rsid w:val="00F340E9"/>
    <w:rsid w:val="00F348EA"/>
    <w:rsid w:val="00F34FE1"/>
    <w:rsid w:val="00F34FF0"/>
    <w:rsid w:val="00F35016"/>
    <w:rsid w:val="00F3508D"/>
    <w:rsid w:val="00F35D7E"/>
    <w:rsid w:val="00F35E8A"/>
    <w:rsid w:val="00F35F93"/>
    <w:rsid w:val="00F360D3"/>
    <w:rsid w:val="00F36492"/>
    <w:rsid w:val="00F36632"/>
    <w:rsid w:val="00F3672C"/>
    <w:rsid w:val="00F369C7"/>
    <w:rsid w:val="00F37180"/>
    <w:rsid w:val="00F374F2"/>
    <w:rsid w:val="00F37515"/>
    <w:rsid w:val="00F375AD"/>
    <w:rsid w:val="00F37E17"/>
    <w:rsid w:val="00F37E31"/>
    <w:rsid w:val="00F404EE"/>
    <w:rsid w:val="00F4051D"/>
    <w:rsid w:val="00F40693"/>
    <w:rsid w:val="00F408AD"/>
    <w:rsid w:val="00F40969"/>
    <w:rsid w:val="00F40DFE"/>
    <w:rsid w:val="00F41363"/>
    <w:rsid w:val="00F413FB"/>
    <w:rsid w:val="00F41525"/>
    <w:rsid w:val="00F416BC"/>
    <w:rsid w:val="00F41936"/>
    <w:rsid w:val="00F41976"/>
    <w:rsid w:val="00F41AEA"/>
    <w:rsid w:val="00F41B16"/>
    <w:rsid w:val="00F41F2E"/>
    <w:rsid w:val="00F420BE"/>
    <w:rsid w:val="00F42277"/>
    <w:rsid w:val="00F423CE"/>
    <w:rsid w:val="00F426CE"/>
    <w:rsid w:val="00F4292E"/>
    <w:rsid w:val="00F4295B"/>
    <w:rsid w:val="00F42991"/>
    <w:rsid w:val="00F42EF4"/>
    <w:rsid w:val="00F432E5"/>
    <w:rsid w:val="00F436F7"/>
    <w:rsid w:val="00F43B07"/>
    <w:rsid w:val="00F43BD6"/>
    <w:rsid w:val="00F44366"/>
    <w:rsid w:val="00F448E1"/>
    <w:rsid w:val="00F450C4"/>
    <w:rsid w:val="00F45317"/>
    <w:rsid w:val="00F453C0"/>
    <w:rsid w:val="00F45518"/>
    <w:rsid w:val="00F45707"/>
    <w:rsid w:val="00F45FA7"/>
    <w:rsid w:val="00F4604F"/>
    <w:rsid w:val="00F46053"/>
    <w:rsid w:val="00F4607E"/>
    <w:rsid w:val="00F46AAA"/>
    <w:rsid w:val="00F46EB1"/>
    <w:rsid w:val="00F46F4B"/>
    <w:rsid w:val="00F47354"/>
    <w:rsid w:val="00F473C0"/>
    <w:rsid w:val="00F50384"/>
    <w:rsid w:val="00F5039C"/>
    <w:rsid w:val="00F5049B"/>
    <w:rsid w:val="00F50AEA"/>
    <w:rsid w:val="00F510EB"/>
    <w:rsid w:val="00F51138"/>
    <w:rsid w:val="00F5127C"/>
    <w:rsid w:val="00F5170D"/>
    <w:rsid w:val="00F5186D"/>
    <w:rsid w:val="00F51A76"/>
    <w:rsid w:val="00F51BAF"/>
    <w:rsid w:val="00F51BB4"/>
    <w:rsid w:val="00F51DF9"/>
    <w:rsid w:val="00F5218E"/>
    <w:rsid w:val="00F5227B"/>
    <w:rsid w:val="00F523D5"/>
    <w:rsid w:val="00F52449"/>
    <w:rsid w:val="00F52583"/>
    <w:rsid w:val="00F52D15"/>
    <w:rsid w:val="00F52F2E"/>
    <w:rsid w:val="00F53099"/>
    <w:rsid w:val="00F5328D"/>
    <w:rsid w:val="00F53853"/>
    <w:rsid w:val="00F54043"/>
    <w:rsid w:val="00F54055"/>
    <w:rsid w:val="00F5409D"/>
    <w:rsid w:val="00F540E6"/>
    <w:rsid w:val="00F54345"/>
    <w:rsid w:val="00F54365"/>
    <w:rsid w:val="00F543D8"/>
    <w:rsid w:val="00F54AA6"/>
    <w:rsid w:val="00F54CDD"/>
    <w:rsid w:val="00F54D60"/>
    <w:rsid w:val="00F5575F"/>
    <w:rsid w:val="00F5592E"/>
    <w:rsid w:val="00F55B2A"/>
    <w:rsid w:val="00F55D3A"/>
    <w:rsid w:val="00F55E37"/>
    <w:rsid w:val="00F55FF3"/>
    <w:rsid w:val="00F56659"/>
    <w:rsid w:val="00F567B1"/>
    <w:rsid w:val="00F57330"/>
    <w:rsid w:val="00F5736B"/>
    <w:rsid w:val="00F57383"/>
    <w:rsid w:val="00F57717"/>
    <w:rsid w:val="00F5772F"/>
    <w:rsid w:val="00F579D2"/>
    <w:rsid w:val="00F57B24"/>
    <w:rsid w:val="00F57C0F"/>
    <w:rsid w:val="00F60075"/>
    <w:rsid w:val="00F60382"/>
    <w:rsid w:val="00F606B9"/>
    <w:rsid w:val="00F60D48"/>
    <w:rsid w:val="00F61498"/>
    <w:rsid w:val="00F61502"/>
    <w:rsid w:val="00F61ECE"/>
    <w:rsid w:val="00F62164"/>
    <w:rsid w:val="00F623EC"/>
    <w:rsid w:val="00F6257F"/>
    <w:rsid w:val="00F62586"/>
    <w:rsid w:val="00F62935"/>
    <w:rsid w:val="00F6294A"/>
    <w:rsid w:val="00F6295B"/>
    <w:rsid w:val="00F62992"/>
    <w:rsid w:val="00F63076"/>
    <w:rsid w:val="00F63273"/>
    <w:rsid w:val="00F633A2"/>
    <w:rsid w:val="00F63473"/>
    <w:rsid w:val="00F6361B"/>
    <w:rsid w:val="00F63786"/>
    <w:rsid w:val="00F63818"/>
    <w:rsid w:val="00F638A7"/>
    <w:rsid w:val="00F63DA3"/>
    <w:rsid w:val="00F640D5"/>
    <w:rsid w:val="00F64648"/>
    <w:rsid w:val="00F64B30"/>
    <w:rsid w:val="00F64B35"/>
    <w:rsid w:val="00F64B5F"/>
    <w:rsid w:val="00F64BF8"/>
    <w:rsid w:val="00F64E19"/>
    <w:rsid w:val="00F64EE0"/>
    <w:rsid w:val="00F64FD3"/>
    <w:rsid w:val="00F652A7"/>
    <w:rsid w:val="00F654AB"/>
    <w:rsid w:val="00F65A16"/>
    <w:rsid w:val="00F65A8D"/>
    <w:rsid w:val="00F65B45"/>
    <w:rsid w:val="00F65B95"/>
    <w:rsid w:val="00F65CF7"/>
    <w:rsid w:val="00F65D94"/>
    <w:rsid w:val="00F65DCA"/>
    <w:rsid w:val="00F65EE6"/>
    <w:rsid w:val="00F65FD0"/>
    <w:rsid w:val="00F66096"/>
    <w:rsid w:val="00F663E5"/>
    <w:rsid w:val="00F6656B"/>
    <w:rsid w:val="00F665D4"/>
    <w:rsid w:val="00F66BE7"/>
    <w:rsid w:val="00F66E56"/>
    <w:rsid w:val="00F6700F"/>
    <w:rsid w:val="00F67174"/>
    <w:rsid w:val="00F671AB"/>
    <w:rsid w:val="00F67224"/>
    <w:rsid w:val="00F67461"/>
    <w:rsid w:val="00F676AD"/>
    <w:rsid w:val="00F67760"/>
    <w:rsid w:val="00F67801"/>
    <w:rsid w:val="00F67CE3"/>
    <w:rsid w:val="00F706D4"/>
    <w:rsid w:val="00F70707"/>
    <w:rsid w:val="00F707D9"/>
    <w:rsid w:val="00F7089E"/>
    <w:rsid w:val="00F70A74"/>
    <w:rsid w:val="00F70C0A"/>
    <w:rsid w:val="00F70C1E"/>
    <w:rsid w:val="00F70F74"/>
    <w:rsid w:val="00F7111A"/>
    <w:rsid w:val="00F7143E"/>
    <w:rsid w:val="00F71641"/>
    <w:rsid w:val="00F717D4"/>
    <w:rsid w:val="00F717D6"/>
    <w:rsid w:val="00F71913"/>
    <w:rsid w:val="00F71DDF"/>
    <w:rsid w:val="00F7235A"/>
    <w:rsid w:val="00F72472"/>
    <w:rsid w:val="00F7247C"/>
    <w:rsid w:val="00F72540"/>
    <w:rsid w:val="00F7294B"/>
    <w:rsid w:val="00F72C57"/>
    <w:rsid w:val="00F72F84"/>
    <w:rsid w:val="00F734E6"/>
    <w:rsid w:val="00F7352D"/>
    <w:rsid w:val="00F73D1F"/>
    <w:rsid w:val="00F73F0E"/>
    <w:rsid w:val="00F741C1"/>
    <w:rsid w:val="00F74424"/>
    <w:rsid w:val="00F74BBE"/>
    <w:rsid w:val="00F74C2B"/>
    <w:rsid w:val="00F74CE1"/>
    <w:rsid w:val="00F75863"/>
    <w:rsid w:val="00F758DE"/>
    <w:rsid w:val="00F7629B"/>
    <w:rsid w:val="00F76551"/>
    <w:rsid w:val="00F76813"/>
    <w:rsid w:val="00F76B35"/>
    <w:rsid w:val="00F76B7B"/>
    <w:rsid w:val="00F76BEF"/>
    <w:rsid w:val="00F76FB1"/>
    <w:rsid w:val="00F773C6"/>
    <w:rsid w:val="00F77432"/>
    <w:rsid w:val="00F77436"/>
    <w:rsid w:val="00F77718"/>
    <w:rsid w:val="00F77C3C"/>
    <w:rsid w:val="00F77E3E"/>
    <w:rsid w:val="00F8002B"/>
    <w:rsid w:val="00F803C0"/>
    <w:rsid w:val="00F803CF"/>
    <w:rsid w:val="00F80514"/>
    <w:rsid w:val="00F80783"/>
    <w:rsid w:val="00F814E2"/>
    <w:rsid w:val="00F815F1"/>
    <w:rsid w:val="00F8188A"/>
    <w:rsid w:val="00F81905"/>
    <w:rsid w:val="00F81A5C"/>
    <w:rsid w:val="00F81AF3"/>
    <w:rsid w:val="00F822FB"/>
    <w:rsid w:val="00F82412"/>
    <w:rsid w:val="00F825A8"/>
    <w:rsid w:val="00F825EA"/>
    <w:rsid w:val="00F82827"/>
    <w:rsid w:val="00F82E72"/>
    <w:rsid w:val="00F82F25"/>
    <w:rsid w:val="00F82F87"/>
    <w:rsid w:val="00F833CF"/>
    <w:rsid w:val="00F839F2"/>
    <w:rsid w:val="00F843E7"/>
    <w:rsid w:val="00F84F5F"/>
    <w:rsid w:val="00F8544F"/>
    <w:rsid w:val="00F85B8A"/>
    <w:rsid w:val="00F85D37"/>
    <w:rsid w:val="00F85F1B"/>
    <w:rsid w:val="00F86056"/>
    <w:rsid w:val="00F86134"/>
    <w:rsid w:val="00F8629A"/>
    <w:rsid w:val="00F866C0"/>
    <w:rsid w:val="00F8683F"/>
    <w:rsid w:val="00F86958"/>
    <w:rsid w:val="00F86CC1"/>
    <w:rsid w:val="00F86F54"/>
    <w:rsid w:val="00F86FF5"/>
    <w:rsid w:val="00F87050"/>
    <w:rsid w:val="00F875B2"/>
    <w:rsid w:val="00F875B7"/>
    <w:rsid w:val="00F87AAE"/>
    <w:rsid w:val="00F87B2B"/>
    <w:rsid w:val="00F901BB"/>
    <w:rsid w:val="00F90869"/>
    <w:rsid w:val="00F90A6A"/>
    <w:rsid w:val="00F9105B"/>
    <w:rsid w:val="00F912C8"/>
    <w:rsid w:val="00F91322"/>
    <w:rsid w:val="00F916C8"/>
    <w:rsid w:val="00F919C5"/>
    <w:rsid w:val="00F919E7"/>
    <w:rsid w:val="00F91B93"/>
    <w:rsid w:val="00F91D01"/>
    <w:rsid w:val="00F91FD8"/>
    <w:rsid w:val="00F921CA"/>
    <w:rsid w:val="00F92351"/>
    <w:rsid w:val="00F9250C"/>
    <w:rsid w:val="00F92556"/>
    <w:rsid w:val="00F926D9"/>
    <w:rsid w:val="00F926FA"/>
    <w:rsid w:val="00F928E2"/>
    <w:rsid w:val="00F93013"/>
    <w:rsid w:val="00F93935"/>
    <w:rsid w:val="00F939EA"/>
    <w:rsid w:val="00F93C7E"/>
    <w:rsid w:val="00F94590"/>
    <w:rsid w:val="00F94887"/>
    <w:rsid w:val="00F94CC7"/>
    <w:rsid w:val="00F956CB"/>
    <w:rsid w:val="00F95AF6"/>
    <w:rsid w:val="00F95B77"/>
    <w:rsid w:val="00F95D5D"/>
    <w:rsid w:val="00F95DC0"/>
    <w:rsid w:val="00F95FD2"/>
    <w:rsid w:val="00F965F3"/>
    <w:rsid w:val="00F967FB"/>
    <w:rsid w:val="00F96E14"/>
    <w:rsid w:val="00F97294"/>
    <w:rsid w:val="00FA0498"/>
    <w:rsid w:val="00FA058C"/>
    <w:rsid w:val="00FA0610"/>
    <w:rsid w:val="00FA072C"/>
    <w:rsid w:val="00FA08DE"/>
    <w:rsid w:val="00FA09D8"/>
    <w:rsid w:val="00FA0C18"/>
    <w:rsid w:val="00FA0EDC"/>
    <w:rsid w:val="00FA1019"/>
    <w:rsid w:val="00FA12F5"/>
    <w:rsid w:val="00FA140B"/>
    <w:rsid w:val="00FA1BAB"/>
    <w:rsid w:val="00FA2554"/>
    <w:rsid w:val="00FA2AEC"/>
    <w:rsid w:val="00FA2C81"/>
    <w:rsid w:val="00FA3571"/>
    <w:rsid w:val="00FA3665"/>
    <w:rsid w:val="00FA37F8"/>
    <w:rsid w:val="00FA4477"/>
    <w:rsid w:val="00FA4525"/>
    <w:rsid w:val="00FA456A"/>
    <w:rsid w:val="00FA4E33"/>
    <w:rsid w:val="00FA4E43"/>
    <w:rsid w:val="00FA4F3C"/>
    <w:rsid w:val="00FA4F4F"/>
    <w:rsid w:val="00FA5145"/>
    <w:rsid w:val="00FA52A7"/>
    <w:rsid w:val="00FA537B"/>
    <w:rsid w:val="00FA596F"/>
    <w:rsid w:val="00FA59AC"/>
    <w:rsid w:val="00FA5F37"/>
    <w:rsid w:val="00FA62D9"/>
    <w:rsid w:val="00FA64FB"/>
    <w:rsid w:val="00FA6880"/>
    <w:rsid w:val="00FA6A4F"/>
    <w:rsid w:val="00FA6CD8"/>
    <w:rsid w:val="00FA6CDD"/>
    <w:rsid w:val="00FA6DCC"/>
    <w:rsid w:val="00FA6F02"/>
    <w:rsid w:val="00FA7672"/>
    <w:rsid w:val="00FA7952"/>
    <w:rsid w:val="00FA7A1D"/>
    <w:rsid w:val="00FA7B1A"/>
    <w:rsid w:val="00FA7CB4"/>
    <w:rsid w:val="00FA7CC5"/>
    <w:rsid w:val="00FB03F3"/>
    <w:rsid w:val="00FB04C2"/>
    <w:rsid w:val="00FB06D6"/>
    <w:rsid w:val="00FB08F7"/>
    <w:rsid w:val="00FB0BCA"/>
    <w:rsid w:val="00FB0C9D"/>
    <w:rsid w:val="00FB0D90"/>
    <w:rsid w:val="00FB1068"/>
    <w:rsid w:val="00FB11B1"/>
    <w:rsid w:val="00FB178C"/>
    <w:rsid w:val="00FB1998"/>
    <w:rsid w:val="00FB1C22"/>
    <w:rsid w:val="00FB1E9B"/>
    <w:rsid w:val="00FB2191"/>
    <w:rsid w:val="00FB24C9"/>
    <w:rsid w:val="00FB26C6"/>
    <w:rsid w:val="00FB2700"/>
    <w:rsid w:val="00FB270C"/>
    <w:rsid w:val="00FB2AFC"/>
    <w:rsid w:val="00FB2D77"/>
    <w:rsid w:val="00FB2E33"/>
    <w:rsid w:val="00FB3027"/>
    <w:rsid w:val="00FB3276"/>
    <w:rsid w:val="00FB35B6"/>
    <w:rsid w:val="00FB3A10"/>
    <w:rsid w:val="00FB3B60"/>
    <w:rsid w:val="00FB3BF4"/>
    <w:rsid w:val="00FB3EB0"/>
    <w:rsid w:val="00FB3FB2"/>
    <w:rsid w:val="00FB44F9"/>
    <w:rsid w:val="00FB4F9F"/>
    <w:rsid w:val="00FB53DE"/>
    <w:rsid w:val="00FB571D"/>
    <w:rsid w:val="00FB5988"/>
    <w:rsid w:val="00FB5A5A"/>
    <w:rsid w:val="00FB5DB3"/>
    <w:rsid w:val="00FB62DF"/>
    <w:rsid w:val="00FB653E"/>
    <w:rsid w:val="00FB68B4"/>
    <w:rsid w:val="00FB6E55"/>
    <w:rsid w:val="00FB70AA"/>
    <w:rsid w:val="00FB7790"/>
    <w:rsid w:val="00FC04B3"/>
    <w:rsid w:val="00FC0655"/>
    <w:rsid w:val="00FC074A"/>
    <w:rsid w:val="00FC074F"/>
    <w:rsid w:val="00FC07C6"/>
    <w:rsid w:val="00FC0AB4"/>
    <w:rsid w:val="00FC0BC0"/>
    <w:rsid w:val="00FC11A2"/>
    <w:rsid w:val="00FC134A"/>
    <w:rsid w:val="00FC147D"/>
    <w:rsid w:val="00FC1CA1"/>
    <w:rsid w:val="00FC1E7C"/>
    <w:rsid w:val="00FC21A1"/>
    <w:rsid w:val="00FC22CF"/>
    <w:rsid w:val="00FC2785"/>
    <w:rsid w:val="00FC2A66"/>
    <w:rsid w:val="00FC2CDF"/>
    <w:rsid w:val="00FC2D9E"/>
    <w:rsid w:val="00FC2E13"/>
    <w:rsid w:val="00FC2F4E"/>
    <w:rsid w:val="00FC3895"/>
    <w:rsid w:val="00FC3C38"/>
    <w:rsid w:val="00FC3E52"/>
    <w:rsid w:val="00FC3F7A"/>
    <w:rsid w:val="00FC4CF3"/>
    <w:rsid w:val="00FC5A08"/>
    <w:rsid w:val="00FC5A58"/>
    <w:rsid w:val="00FC5C5D"/>
    <w:rsid w:val="00FC5EB5"/>
    <w:rsid w:val="00FC6228"/>
    <w:rsid w:val="00FC696A"/>
    <w:rsid w:val="00FC6E33"/>
    <w:rsid w:val="00FC781C"/>
    <w:rsid w:val="00FC7C7A"/>
    <w:rsid w:val="00FC7CEE"/>
    <w:rsid w:val="00FC7D5E"/>
    <w:rsid w:val="00FD019A"/>
    <w:rsid w:val="00FD046B"/>
    <w:rsid w:val="00FD1183"/>
    <w:rsid w:val="00FD1570"/>
    <w:rsid w:val="00FD1E9F"/>
    <w:rsid w:val="00FD1EED"/>
    <w:rsid w:val="00FD216D"/>
    <w:rsid w:val="00FD2260"/>
    <w:rsid w:val="00FD26AF"/>
    <w:rsid w:val="00FD2EEF"/>
    <w:rsid w:val="00FD3096"/>
    <w:rsid w:val="00FD31A8"/>
    <w:rsid w:val="00FD3410"/>
    <w:rsid w:val="00FD358F"/>
    <w:rsid w:val="00FD36BF"/>
    <w:rsid w:val="00FD3875"/>
    <w:rsid w:val="00FD3FFF"/>
    <w:rsid w:val="00FD4091"/>
    <w:rsid w:val="00FD41C3"/>
    <w:rsid w:val="00FD43DF"/>
    <w:rsid w:val="00FD4564"/>
    <w:rsid w:val="00FD4630"/>
    <w:rsid w:val="00FD4653"/>
    <w:rsid w:val="00FD4B86"/>
    <w:rsid w:val="00FD4C16"/>
    <w:rsid w:val="00FD4FD1"/>
    <w:rsid w:val="00FD5359"/>
    <w:rsid w:val="00FD545F"/>
    <w:rsid w:val="00FD55AE"/>
    <w:rsid w:val="00FD59AD"/>
    <w:rsid w:val="00FD5F98"/>
    <w:rsid w:val="00FD6147"/>
    <w:rsid w:val="00FD6372"/>
    <w:rsid w:val="00FD63F7"/>
    <w:rsid w:val="00FD668A"/>
    <w:rsid w:val="00FD69EE"/>
    <w:rsid w:val="00FD724E"/>
    <w:rsid w:val="00FD73A3"/>
    <w:rsid w:val="00FD73F2"/>
    <w:rsid w:val="00FD76E0"/>
    <w:rsid w:val="00FD7BA5"/>
    <w:rsid w:val="00FD7BE4"/>
    <w:rsid w:val="00FD7F73"/>
    <w:rsid w:val="00FE002F"/>
    <w:rsid w:val="00FE03FC"/>
    <w:rsid w:val="00FE06A9"/>
    <w:rsid w:val="00FE085E"/>
    <w:rsid w:val="00FE0956"/>
    <w:rsid w:val="00FE0BE6"/>
    <w:rsid w:val="00FE0F63"/>
    <w:rsid w:val="00FE102C"/>
    <w:rsid w:val="00FE1155"/>
    <w:rsid w:val="00FE1202"/>
    <w:rsid w:val="00FE120D"/>
    <w:rsid w:val="00FE155A"/>
    <w:rsid w:val="00FE162C"/>
    <w:rsid w:val="00FE18BE"/>
    <w:rsid w:val="00FE19B9"/>
    <w:rsid w:val="00FE1B6B"/>
    <w:rsid w:val="00FE1D36"/>
    <w:rsid w:val="00FE1F7E"/>
    <w:rsid w:val="00FE2055"/>
    <w:rsid w:val="00FE2261"/>
    <w:rsid w:val="00FE2327"/>
    <w:rsid w:val="00FE27EA"/>
    <w:rsid w:val="00FE29EE"/>
    <w:rsid w:val="00FE30B8"/>
    <w:rsid w:val="00FE310C"/>
    <w:rsid w:val="00FE3254"/>
    <w:rsid w:val="00FE32B8"/>
    <w:rsid w:val="00FE3469"/>
    <w:rsid w:val="00FE35DA"/>
    <w:rsid w:val="00FE38AD"/>
    <w:rsid w:val="00FE39FA"/>
    <w:rsid w:val="00FE3A93"/>
    <w:rsid w:val="00FE3CF0"/>
    <w:rsid w:val="00FE3D39"/>
    <w:rsid w:val="00FE3E07"/>
    <w:rsid w:val="00FE3F05"/>
    <w:rsid w:val="00FE3F30"/>
    <w:rsid w:val="00FE3FBB"/>
    <w:rsid w:val="00FE41D2"/>
    <w:rsid w:val="00FE4575"/>
    <w:rsid w:val="00FE4686"/>
    <w:rsid w:val="00FE4890"/>
    <w:rsid w:val="00FE48A7"/>
    <w:rsid w:val="00FE4BD7"/>
    <w:rsid w:val="00FE4C8F"/>
    <w:rsid w:val="00FE4D41"/>
    <w:rsid w:val="00FE4DEC"/>
    <w:rsid w:val="00FE4EE8"/>
    <w:rsid w:val="00FE5259"/>
    <w:rsid w:val="00FE5754"/>
    <w:rsid w:val="00FE5F12"/>
    <w:rsid w:val="00FE61BE"/>
    <w:rsid w:val="00FE6763"/>
    <w:rsid w:val="00FE67C7"/>
    <w:rsid w:val="00FE69CF"/>
    <w:rsid w:val="00FE6C1C"/>
    <w:rsid w:val="00FE6FF3"/>
    <w:rsid w:val="00FE7090"/>
    <w:rsid w:val="00FE75E8"/>
    <w:rsid w:val="00FE7618"/>
    <w:rsid w:val="00FE7740"/>
    <w:rsid w:val="00FE7BA1"/>
    <w:rsid w:val="00FF0260"/>
    <w:rsid w:val="00FF0654"/>
    <w:rsid w:val="00FF08C2"/>
    <w:rsid w:val="00FF099F"/>
    <w:rsid w:val="00FF0AF0"/>
    <w:rsid w:val="00FF1425"/>
    <w:rsid w:val="00FF14FA"/>
    <w:rsid w:val="00FF15B6"/>
    <w:rsid w:val="00FF1925"/>
    <w:rsid w:val="00FF1ECA"/>
    <w:rsid w:val="00FF1FDD"/>
    <w:rsid w:val="00FF1FFA"/>
    <w:rsid w:val="00FF20D0"/>
    <w:rsid w:val="00FF22DC"/>
    <w:rsid w:val="00FF2343"/>
    <w:rsid w:val="00FF23EB"/>
    <w:rsid w:val="00FF24CE"/>
    <w:rsid w:val="00FF286B"/>
    <w:rsid w:val="00FF2B6A"/>
    <w:rsid w:val="00FF2C74"/>
    <w:rsid w:val="00FF2F3F"/>
    <w:rsid w:val="00FF315C"/>
    <w:rsid w:val="00FF3255"/>
    <w:rsid w:val="00FF3756"/>
    <w:rsid w:val="00FF4501"/>
    <w:rsid w:val="00FF48B3"/>
    <w:rsid w:val="00FF5219"/>
    <w:rsid w:val="00FF52AE"/>
    <w:rsid w:val="00FF5DE0"/>
    <w:rsid w:val="00FF602B"/>
    <w:rsid w:val="00FF60A3"/>
    <w:rsid w:val="00FF63F1"/>
    <w:rsid w:val="00FF640F"/>
    <w:rsid w:val="00FF655C"/>
    <w:rsid w:val="00FF6BB4"/>
    <w:rsid w:val="00FF6EA5"/>
    <w:rsid w:val="00FF6FDD"/>
    <w:rsid w:val="00FF7430"/>
    <w:rsid w:val="00FF762D"/>
    <w:rsid w:val="00FF77A7"/>
    <w:rsid w:val="00FF79E5"/>
    <w:rsid w:val="00FF7C14"/>
    <w:rsid w:val="00FF7EE4"/>
    <w:rsid w:val="0CD137C8"/>
    <w:rsid w:val="23723BFF"/>
    <w:rsid w:val="2AFD4FB6"/>
    <w:rsid w:val="2F347754"/>
    <w:rsid w:val="3EED4DC7"/>
    <w:rsid w:val="46AF13A5"/>
    <w:rsid w:val="4A837C1F"/>
    <w:rsid w:val="4BC8054F"/>
    <w:rsid w:val="4C4A2299"/>
    <w:rsid w:val="4FF63783"/>
    <w:rsid w:val="526935A1"/>
    <w:rsid w:val="54A8226C"/>
    <w:rsid w:val="5C831BBF"/>
    <w:rsid w:val="5EE863F0"/>
    <w:rsid w:val="63175F2D"/>
    <w:rsid w:val="68995A75"/>
    <w:rsid w:val="6C332431"/>
    <w:rsid w:val="77FD1F95"/>
    <w:rsid w:val="7F5616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c14e1,#16ebf6"/>
    </o:shapedefaults>
    <o:shapelayout v:ext="edit">
      <o:idmap v:ext="edit" data="1"/>
      <o:rules v:ext="edit">
        <o:r id="V:Rule1" type="callout" idref="#_x0000_s1079"/>
        <o:r id="V:Rule2" type="callout" idref="#_x0000_s1078"/>
        <o:r id="V:Rule3" type="callout" idref="#_x0000_s1070"/>
        <o:r id="V:Rule4" type="callout" idref="#自选图形 801"/>
        <o:r id="V:Rule5" type="callout" idref="#_x0000_s1055"/>
        <o:r id="V:Rule6" type="connector" idref="#AutoShape 909"/>
        <o:r id="V:Rule7" type="connector" idref="#AutoShape 951"/>
        <o:r id="V:Rule8" type="connector" idref="#AutoShape 950"/>
        <o:r id="V:Rule9" type="connector" idref="#_x0000_s1082"/>
        <o:r id="V:Rule10" type="connector" idref="#_x0000_s1083"/>
        <o:r id="V:Rule11" type="connector" idref="#AutoShape 887"/>
        <o:r id="V:Rule12" type="connector" idref="#AutoShape 813"/>
        <o:r id="V:Rule13" type="connector" idref="#AutoShape 913"/>
        <o:r id="V:Rule14" type="connector" idref="#AutoShape 915"/>
        <o:r id="V:Rule15" type="connector" idref="#AutoShape 900"/>
        <o:r id="V:Rule16" type="connector" idref="#AutoShape 888"/>
        <o:r id="V:Rule17" type="connector" idref="#AutoShape 910"/>
        <o:r id="V:Rule18" type="connector" idref="#AutoShape 958"/>
        <o:r id="V:Rule19" type="connector" idref="#AutoShape 964"/>
        <o:r id="V:Rule20" type="connector" idref="#AutoShape 962"/>
        <o:r id="V:Rule21" type="connector" idref="#AutoShape 891"/>
        <o:r id="V:Rule22" type="connector" idref="#AutoShape 963"/>
        <o:r id="V:Rule23" type="connector" idref="#AutoShape 822"/>
        <o:r id="V:Rule24" type="connector" idref="#_x0000_s1080"/>
        <o:r id="V:Rule25" type="connector" idref="#AutoShape 818"/>
        <o:r id="V:Rule26" type="connector" idref="#_x0000_s1084"/>
        <o:r id="V:Rule27" type="connector" idref="#AutoShape 885"/>
        <o:r id="V:Rule28" type="connector" idref="#AutoShape 902"/>
        <o:r id="V:Rule29" type="connector" idref="#AutoShape 965"/>
        <o:r id="V:Rule30" type="connector" idref="#AutoShape 890"/>
        <o:r id="V:Rule31" type="connector" idref="#AutoShape 953"/>
        <o:r id="V:Rule32" type="connector" idref="#_x0000_s1085"/>
        <o:r id="V:Rule33" type="connector" idref="#AutoShape 959"/>
        <o:r id="V:Rule34" type="connector" idref="#AutoShape 889"/>
        <o:r id="V:Rule35" type="connector" idref="#AutoShape 901"/>
        <o:r id="V:Rule36" type="connector" idref="#AutoShape 821"/>
        <o:r id="V:Rule37" type="connector" idref="#AutoShape 952"/>
        <o:r id="V:Rule38" type="connector" idref="#AutoShape 961"/>
        <o:r id="V:Rule39" type="connector" idref="#AutoShape 949"/>
        <o:r id="V:Rule40" type="connector" idref="#AutoShape 912"/>
        <o:r id="V:Rule41" type="connector" idref="#AutoShape 911"/>
        <o:r id="V:Rule42" type="connector" idref="#AutoShape 914"/>
        <o:r id="V:Rule43" type="connector" idref="#AutoShape 886"/>
      </o:rules>
    </o:shapelayout>
  </w:shapeDefaults>
  <w:decimalSymbol w:val="."/>
  <w:listSeparator w:val=","/>
  <w14:docId w14:val="25EB9BBE"/>
  <w15:chartTrackingRefBased/>
  <w15:docId w15:val="{C08CB02E-8689-4DAB-B5E1-F319A32FB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unhideWhenUsed="1"/>
    <w:lsdException w:name="footnote text" w:semiHidden="1" w:unhideWhenUsed="1"/>
    <w:lsdException w:name="annotation text" w:uiPriority="0"/>
    <w:lsdException w:name="header" w:unhideWhenUsed="1"/>
    <w:lsdException w:name="footer" w:unhideWhenUsed="1"/>
    <w:lsdException w:name="index heading" w:semiHidden="1" w:unhideWhenUsed="1"/>
    <w:lsdException w:name="caption" w:uiPriority="35" w:qFormat="1"/>
    <w:lsdException w:name="table of figures" w:uiPriority="0" w:unhideWhenUsed="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unhideWhenUsed="1"/>
    <w:lsdException w:name="Body Text" w:uiPriority="0" w:unhideWhenUsed="1"/>
    <w:lsdException w:name="Body Text Indent"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0"/>
    <w:lsdException w:name="Body Text First Indent" w:uiPriority="0" w:unhideWhenUsed="1"/>
    <w:lsdException w:name="Body Text First Indent 2" w:uiPriority="0" w:unhideWhenUsed="1"/>
    <w:lsdException w:name="Note Heading" w:semiHidden="1" w:unhideWhenUsed="1"/>
    <w:lsdException w:name="Body Text 2" w:uiPriority="0"/>
    <w:lsdException w:name="Body Text 3" w:semiHidden="1" w:unhideWhenUsed="1"/>
    <w:lsdException w:name="Body Text Indent 2" w:uiPriority="0" w:unhideWhenUsed="1"/>
    <w:lsdException w:name="Body Text Indent 3" w:unhideWhenUsed="1"/>
    <w:lsdException w:name="Block Text" w:semiHidden="1" w:unhideWhenUsed="1"/>
    <w:lsdException w:name="Hyperlink" w:unhideWhenUsed="1"/>
    <w:lsdException w:name="Strong" w:uiPriority="22"/>
    <w:lsdException w:name="Emphasis" w:uiPriority="20"/>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qFormat="1"/>
    <w:lsdException w:name="Table Theme" w:semiHidden="1" w:uiPriority="0"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1"/>
    <w:lsdException w:name="List Paragraph"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rFonts w:ascii="宋体" w:hAnsi="宋体" w:cs="宋体"/>
      <w:sz w:val="24"/>
      <w:szCs w:val="24"/>
    </w:rPr>
  </w:style>
  <w:style w:type="paragraph" w:styleId="1">
    <w:name w:val="heading 1"/>
    <w:basedOn w:val="a"/>
    <w:next w:val="a"/>
    <w:link w:val="10"/>
    <w:autoRedefine/>
    <w:qFormat/>
    <w:rsid w:val="00B33D43"/>
    <w:pPr>
      <w:keepNext/>
      <w:keepLines/>
      <w:numPr>
        <w:numId w:val="1"/>
      </w:numPr>
      <w:tabs>
        <w:tab w:val="left" w:pos="426"/>
      </w:tabs>
      <w:spacing w:beforeLines="100" w:before="100" w:afterLines="50" w:after="50" w:line="360" w:lineRule="auto"/>
      <w:ind w:left="0" w:firstLine="0"/>
      <w:outlineLvl w:val="0"/>
    </w:pPr>
    <w:rPr>
      <w:rFonts w:ascii="Times New Roman" w:eastAsia="仿宋_GB2312" w:hAnsi="Times New Roman" w:cs="Times New Roman"/>
      <w:b/>
      <w:bCs/>
      <w:kern w:val="44"/>
      <w:sz w:val="36"/>
      <w:szCs w:val="36"/>
    </w:rPr>
  </w:style>
  <w:style w:type="paragraph" w:styleId="2">
    <w:name w:val="heading 2"/>
    <w:basedOn w:val="a"/>
    <w:next w:val="a"/>
    <w:link w:val="20"/>
    <w:autoRedefine/>
    <w:qFormat/>
    <w:rsid w:val="00B33D43"/>
    <w:pPr>
      <w:keepNext/>
      <w:keepLines/>
      <w:numPr>
        <w:ilvl w:val="1"/>
        <w:numId w:val="1"/>
      </w:numPr>
      <w:spacing w:beforeLines="50" w:before="50" w:afterLines="100" w:after="100"/>
      <w:ind w:left="0" w:firstLine="0"/>
      <w:outlineLvl w:val="1"/>
    </w:pPr>
    <w:rPr>
      <w:rFonts w:ascii="Times New Roman" w:eastAsia="仿宋_GB2312" w:hAnsi="Times New Roman" w:cs="Times New Roman"/>
      <w:b/>
      <w:bCs/>
      <w:sz w:val="32"/>
      <w:szCs w:val="32"/>
    </w:rPr>
  </w:style>
  <w:style w:type="paragraph" w:styleId="3">
    <w:name w:val="heading 3"/>
    <w:basedOn w:val="a"/>
    <w:next w:val="a"/>
    <w:link w:val="30"/>
    <w:autoRedefine/>
    <w:qFormat/>
    <w:rsid w:val="00B33D43"/>
    <w:pPr>
      <w:keepNext/>
      <w:keepLines/>
      <w:numPr>
        <w:ilvl w:val="2"/>
        <w:numId w:val="1"/>
      </w:numPr>
      <w:spacing w:beforeLines="50" w:before="50" w:afterLines="50" w:after="50"/>
      <w:ind w:left="0" w:firstLine="0"/>
      <w:outlineLvl w:val="2"/>
    </w:pPr>
    <w:rPr>
      <w:rFonts w:ascii="Times New Roman" w:eastAsia="仿宋_GB2312" w:hAnsi="Times New Roman"/>
      <w:b/>
      <w:sz w:val="28"/>
      <w:szCs w:val="28"/>
    </w:rPr>
  </w:style>
  <w:style w:type="paragraph" w:styleId="4">
    <w:name w:val="heading 4"/>
    <w:basedOn w:val="a"/>
    <w:next w:val="a"/>
    <w:link w:val="40"/>
    <w:qFormat/>
    <w:pPr>
      <w:keepNext/>
      <w:keepLines/>
      <w:numPr>
        <w:ilvl w:val="3"/>
        <w:numId w:val="1"/>
      </w:numPr>
      <w:spacing w:beforeLines="50" w:before="50" w:afterLines="50" w:after="50"/>
      <w:outlineLvl w:val="3"/>
    </w:pPr>
    <w:rPr>
      <w:rFonts w:ascii="Times New Roman" w:eastAsia="仿宋_GB2312" w:hAnsi="Times New Roman"/>
      <w:b/>
      <w:bCs/>
      <w:szCs w:val="28"/>
    </w:rPr>
  </w:style>
  <w:style w:type="paragraph" w:styleId="5">
    <w:name w:val="heading 5"/>
    <w:basedOn w:val="a"/>
    <w:next w:val="a"/>
    <w:link w:val="50"/>
    <w:qFormat/>
    <w:pPr>
      <w:keepNext/>
      <w:keepLines/>
      <w:numPr>
        <w:ilvl w:val="4"/>
        <w:numId w:val="1"/>
      </w:numPr>
      <w:spacing w:beforeLines="50" w:before="50" w:afterLines="50" w:after="50"/>
      <w:ind w:left="0" w:firstLine="0"/>
      <w:outlineLvl w:val="4"/>
    </w:pPr>
    <w:rPr>
      <w:rFonts w:ascii="Times New Roman" w:eastAsia="仿宋_GB2312" w:hAnsi="Times New Roman"/>
      <w:b/>
      <w:bCs/>
      <w:szCs w:val="28"/>
    </w:rPr>
  </w:style>
  <w:style w:type="paragraph" w:styleId="60">
    <w:name w:val="heading 6"/>
    <w:basedOn w:val="a"/>
    <w:next w:val="a"/>
    <w:link w:val="61"/>
    <w:qFormat/>
    <w:pPr>
      <w:keepNext/>
      <w:keepLines/>
      <w:spacing w:before="240" w:after="64" w:line="320" w:lineRule="auto"/>
      <w:outlineLvl w:val="5"/>
    </w:pPr>
    <w:rPr>
      <w:rFonts w:ascii="Cambria" w:hAnsi="Cambria" w:cs="Times New Roman"/>
      <w:b/>
      <w:bCs/>
    </w:rPr>
  </w:style>
  <w:style w:type="paragraph" w:styleId="7">
    <w:name w:val="heading 7"/>
    <w:basedOn w:val="a"/>
    <w:next w:val="a"/>
    <w:link w:val="71"/>
    <w:qFormat/>
    <w:pPr>
      <w:keepNext/>
      <w:keepLines/>
      <w:numPr>
        <w:ilvl w:val="6"/>
        <w:numId w:val="2"/>
      </w:numPr>
      <w:tabs>
        <w:tab w:val="clear" w:pos="6871"/>
      </w:tabs>
      <w:spacing w:before="240" w:after="64" w:line="320" w:lineRule="auto"/>
      <w:ind w:left="1296" w:firstLine="0"/>
      <w:outlineLvl w:val="6"/>
    </w:pPr>
    <w:rPr>
      <w:b/>
      <w:bCs/>
    </w:rPr>
  </w:style>
  <w:style w:type="paragraph" w:styleId="8">
    <w:name w:val="heading 8"/>
    <w:basedOn w:val="a"/>
    <w:next w:val="a"/>
    <w:link w:val="80"/>
    <w:pPr>
      <w:keepNext/>
      <w:keepLines/>
      <w:spacing w:before="240" w:after="64" w:line="320" w:lineRule="auto"/>
      <w:ind w:left="1440" w:hanging="1440"/>
      <w:outlineLvl w:val="7"/>
    </w:pPr>
    <w:rPr>
      <w:rFonts w:ascii="Cambria" w:hAnsi="Cambria"/>
    </w:rPr>
  </w:style>
  <w:style w:type="paragraph" w:styleId="9">
    <w:name w:val="heading 9"/>
    <w:basedOn w:val="a"/>
    <w:next w:val="a"/>
    <w:link w:val="90"/>
    <w:pPr>
      <w:keepNext/>
      <w:keepLines/>
      <w:spacing w:before="240" w:after="64" w:line="320" w:lineRule="auto"/>
      <w:ind w:left="1584" w:hanging="1584"/>
      <w:outlineLvl w:val="8"/>
    </w:pPr>
    <w:rPr>
      <w:rFonts w:ascii="Cambria" w:hAnsi="Cambria"/>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a4"/>
    <w:semiHidden/>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a4">
    <w:name w:val="宏文本 字符"/>
    <w:link w:val="a3"/>
    <w:semiHidden/>
    <w:rPr>
      <w:rFonts w:ascii="Courier New" w:hAnsi="Courier New" w:cs="Courier New"/>
      <w:kern w:val="2"/>
      <w:sz w:val="24"/>
      <w:szCs w:val="24"/>
    </w:rPr>
  </w:style>
  <w:style w:type="character" w:customStyle="1" w:styleId="10">
    <w:name w:val="标题 1 字符"/>
    <w:link w:val="1"/>
    <w:rsid w:val="00B33D43"/>
    <w:rPr>
      <w:rFonts w:eastAsia="仿宋_GB2312"/>
      <w:b/>
      <w:bCs/>
      <w:kern w:val="44"/>
      <w:sz w:val="36"/>
      <w:szCs w:val="36"/>
    </w:rPr>
  </w:style>
  <w:style w:type="character" w:customStyle="1" w:styleId="20">
    <w:name w:val="标题 2 字符"/>
    <w:link w:val="2"/>
    <w:rsid w:val="00B33D43"/>
    <w:rPr>
      <w:rFonts w:eastAsia="仿宋_GB2312"/>
      <w:b/>
      <w:bCs/>
      <w:sz w:val="32"/>
      <w:szCs w:val="32"/>
    </w:rPr>
  </w:style>
  <w:style w:type="character" w:customStyle="1" w:styleId="30">
    <w:name w:val="标题 3 字符"/>
    <w:link w:val="3"/>
    <w:rsid w:val="00B33D43"/>
    <w:rPr>
      <w:rFonts w:eastAsia="仿宋_GB2312" w:cs="宋体"/>
      <w:b/>
      <w:sz w:val="28"/>
      <w:szCs w:val="28"/>
    </w:rPr>
  </w:style>
  <w:style w:type="character" w:customStyle="1" w:styleId="40">
    <w:name w:val="标题 4 字符"/>
    <w:link w:val="4"/>
    <w:rPr>
      <w:rFonts w:eastAsia="仿宋_GB2312" w:cs="宋体"/>
      <w:b/>
      <w:bCs/>
      <w:sz w:val="24"/>
      <w:szCs w:val="28"/>
    </w:rPr>
  </w:style>
  <w:style w:type="character" w:customStyle="1" w:styleId="50">
    <w:name w:val="标题 5 字符"/>
    <w:link w:val="5"/>
    <w:rPr>
      <w:rFonts w:eastAsia="仿宋_GB2312" w:cs="宋体"/>
      <w:b/>
      <w:bCs/>
      <w:sz w:val="24"/>
      <w:szCs w:val="28"/>
    </w:rPr>
  </w:style>
  <w:style w:type="character" w:customStyle="1" w:styleId="61">
    <w:name w:val="标题 6 字符"/>
    <w:link w:val="60"/>
    <w:semiHidden/>
    <w:rPr>
      <w:rFonts w:ascii="Cambria" w:eastAsia="宋体" w:hAnsi="Cambria" w:cs="Times New Roman"/>
      <w:b/>
      <w:bCs/>
      <w:kern w:val="2"/>
      <w:sz w:val="24"/>
      <w:szCs w:val="24"/>
    </w:rPr>
  </w:style>
  <w:style w:type="character" w:customStyle="1" w:styleId="71">
    <w:name w:val="标题 7 字符"/>
    <w:link w:val="7"/>
    <w:semiHidden/>
    <w:rPr>
      <w:rFonts w:eastAsia="宋体"/>
      <w:b/>
      <w:bCs/>
      <w:kern w:val="2"/>
      <w:sz w:val="24"/>
      <w:szCs w:val="24"/>
      <w:lang w:val="en-US" w:eastAsia="zh-CN" w:bidi="ar-SA"/>
    </w:rPr>
  </w:style>
  <w:style w:type="character" w:customStyle="1" w:styleId="80">
    <w:name w:val="标题 8 字符"/>
    <w:link w:val="8"/>
    <w:semiHidden/>
    <w:rPr>
      <w:rFonts w:ascii="Cambria" w:hAnsi="Cambria"/>
      <w:kern w:val="2"/>
      <w:sz w:val="24"/>
      <w:szCs w:val="24"/>
    </w:rPr>
  </w:style>
  <w:style w:type="character" w:customStyle="1" w:styleId="90">
    <w:name w:val="标题 9 字符"/>
    <w:link w:val="9"/>
    <w:semiHidden/>
    <w:rPr>
      <w:rFonts w:ascii="Cambria" w:hAnsi="Cambria"/>
      <w:kern w:val="2"/>
      <w:sz w:val="21"/>
      <w:szCs w:val="21"/>
    </w:rPr>
  </w:style>
  <w:style w:type="paragraph" w:styleId="72">
    <w:name w:val="toc 7"/>
    <w:basedOn w:val="a"/>
    <w:next w:val="a"/>
    <w:uiPriority w:val="39"/>
    <w:pPr>
      <w:ind w:leftChars="1200" w:left="2520"/>
    </w:pPr>
    <w:rPr>
      <w:sz w:val="21"/>
    </w:rPr>
  </w:style>
  <w:style w:type="paragraph" w:styleId="a5">
    <w:name w:val="Normal Indent"/>
    <w:basedOn w:val="a"/>
    <w:link w:val="a6"/>
    <w:unhideWhenUsed/>
    <w:pPr>
      <w:ind w:firstLine="420"/>
    </w:pPr>
  </w:style>
  <w:style w:type="character" w:customStyle="1" w:styleId="a6">
    <w:name w:val="正文缩进 字符"/>
    <w:link w:val="a5"/>
    <w:rPr>
      <w:kern w:val="2"/>
      <w:sz w:val="24"/>
      <w:szCs w:val="24"/>
    </w:rPr>
  </w:style>
  <w:style w:type="paragraph" w:styleId="a7">
    <w:name w:val="caption"/>
    <w:basedOn w:val="a"/>
    <w:next w:val="a"/>
    <w:link w:val="a8"/>
    <w:uiPriority w:val="35"/>
    <w:qFormat/>
    <w:pPr>
      <w:spacing w:beforeLines="50" w:before="120"/>
      <w:jc w:val="center"/>
    </w:pPr>
    <w:rPr>
      <w:rFonts w:eastAsia="仿宋_GB2312"/>
      <w:b/>
    </w:rPr>
  </w:style>
  <w:style w:type="character" w:customStyle="1" w:styleId="a8">
    <w:name w:val="题注 字符"/>
    <w:link w:val="a7"/>
    <w:uiPriority w:val="35"/>
    <w:rPr>
      <w:rFonts w:eastAsia="仿宋_GB2312"/>
      <w:b/>
      <w:kern w:val="2"/>
      <w:sz w:val="24"/>
      <w:szCs w:val="24"/>
    </w:rPr>
  </w:style>
  <w:style w:type="paragraph" w:styleId="a9">
    <w:name w:val="Document Map"/>
    <w:basedOn w:val="a"/>
    <w:semiHidden/>
    <w:pPr>
      <w:shd w:val="clear" w:color="auto" w:fill="000080"/>
    </w:pPr>
    <w:rPr>
      <w:sz w:val="21"/>
    </w:rPr>
  </w:style>
  <w:style w:type="paragraph" w:styleId="aa">
    <w:name w:val="annotation text"/>
    <w:basedOn w:val="a"/>
    <w:link w:val="ab"/>
    <w:rPr>
      <w:rFonts w:eastAsia="Times New Roman"/>
      <w:b/>
      <w:bCs/>
      <w:kern w:val="44"/>
      <w:sz w:val="36"/>
      <w:szCs w:val="36"/>
    </w:rPr>
  </w:style>
  <w:style w:type="character" w:customStyle="1" w:styleId="ab">
    <w:name w:val="批注文字 字符"/>
    <w:link w:val="aa"/>
    <w:rPr>
      <w:b/>
      <w:bCs/>
      <w:kern w:val="44"/>
      <w:sz w:val="36"/>
      <w:szCs w:val="36"/>
    </w:rPr>
  </w:style>
  <w:style w:type="paragraph" w:styleId="ac">
    <w:name w:val="Body Text"/>
    <w:basedOn w:val="a"/>
    <w:unhideWhenUsed/>
    <w:pPr>
      <w:spacing w:after="120"/>
    </w:pPr>
  </w:style>
  <w:style w:type="paragraph" w:styleId="ad">
    <w:name w:val="Body Text Indent"/>
    <w:basedOn w:val="a"/>
    <w:link w:val="ae"/>
    <w:unhideWhenUsed/>
    <w:pPr>
      <w:spacing w:after="120"/>
      <w:ind w:leftChars="200" w:left="420"/>
    </w:pPr>
  </w:style>
  <w:style w:type="character" w:customStyle="1" w:styleId="ae">
    <w:name w:val="正文文本缩进 字符"/>
    <w:link w:val="ad"/>
    <w:uiPriority w:val="99"/>
    <w:semiHidden/>
    <w:rPr>
      <w:kern w:val="2"/>
      <w:sz w:val="24"/>
      <w:szCs w:val="24"/>
    </w:rPr>
  </w:style>
  <w:style w:type="paragraph" w:styleId="51">
    <w:name w:val="toc 5"/>
    <w:basedOn w:val="a"/>
    <w:next w:val="a"/>
    <w:uiPriority w:val="39"/>
    <w:pPr>
      <w:ind w:leftChars="800" w:left="1680"/>
    </w:pPr>
    <w:rPr>
      <w:sz w:val="21"/>
    </w:rPr>
  </w:style>
  <w:style w:type="paragraph" w:styleId="31">
    <w:name w:val="toc 3"/>
    <w:basedOn w:val="a"/>
    <w:next w:val="a"/>
    <w:uiPriority w:val="39"/>
    <w:rPr>
      <w:rFonts w:eastAsia="仿宋_GB2312"/>
      <w:sz w:val="21"/>
    </w:rPr>
  </w:style>
  <w:style w:type="paragraph" w:styleId="af">
    <w:name w:val="Plain Text"/>
    <w:basedOn w:val="a"/>
    <w:link w:val="af0"/>
    <w:rPr>
      <w:rFonts w:hAnsi="Courier New" w:cs="Courier New"/>
      <w:szCs w:val="21"/>
    </w:rPr>
  </w:style>
  <w:style w:type="character" w:customStyle="1" w:styleId="af0">
    <w:name w:val="纯文本 字符"/>
    <w:link w:val="af"/>
    <w:rPr>
      <w:rFonts w:ascii="宋体" w:hAnsi="Courier New" w:cs="Courier New"/>
      <w:sz w:val="24"/>
      <w:szCs w:val="21"/>
    </w:rPr>
  </w:style>
  <w:style w:type="paragraph" w:styleId="81">
    <w:name w:val="toc 8"/>
    <w:basedOn w:val="a"/>
    <w:next w:val="a"/>
    <w:uiPriority w:val="39"/>
    <w:pPr>
      <w:ind w:leftChars="1400" w:left="2940"/>
    </w:pPr>
    <w:rPr>
      <w:sz w:val="21"/>
    </w:rPr>
  </w:style>
  <w:style w:type="paragraph" w:styleId="af1">
    <w:name w:val="Date"/>
    <w:basedOn w:val="a"/>
    <w:next w:val="a"/>
    <w:link w:val="af2"/>
    <w:rPr>
      <w:sz w:val="28"/>
      <w:szCs w:val="28"/>
    </w:rPr>
  </w:style>
  <w:style w:type="character" w:customStyle="1" w:styleId="af2">
    <w:name w:val="日期 字符"/>
    <w:link w:val="af1"/>
    <w:rPr>
      <w:rFonts w:ascii="宋体" w:hAnsi="宋体" w:cs="宋体"/>
      <w:sz w:val="28"/>
      <w:szCs w:val="28"/>
    </w:rPr>
  </w:style>
  <w:style w:type="paragraph" w:styleId="21">
    <w:name w:val="Body Text Indent 2"/>
    <w:basedOn w:val="a"/>
    <w:link w:val="22"/>
    <w:unhideWhenUsed/>
    <w:pPr>
      <w:spacing w:after="120" w:line="480" w:lineRule="auto"/>
      <w:ind w:leftChars="200" w:left="420"/>
    </w:pPr>
    <w:rPr>
      <w:sz w:val="21"/>
    </w:rPr>
  </w:style>
  <w:style w:type="character" w:customStyle="1" w:styleId="22">
    <w:name w:val="正文文本缩进 2 字符"/>
    <w:link w:val="21"/>
    <w:rPr>
      <w:kern w:val="2"/>
      <w:sz w:val="21"/>
      <w:szCs w:val="24"/>
    </w:rPr>
  </w:style>
  <w:style w:type="paragraph" w:styleId="af3">
    <w:name w:val="Balloon Text"/>
    <w:basedOn w:val="a"/>
    <w:semiHidden/>
    <w:rPr>
      <w:sz w:val="18"/>
      <w:szCs w:val="18"/>
    </w:rPr>
  </w:style>
  <w:style w:type="paragraph" w:styleId="af4">
    <w:name w:val="footer"/>
    <w:basedOn w:val="a"/>
    <w:link w:val="11"/>
    <w:uiPriority w:val="99"/>
    <w:unhideWhenUsed/>
    <w:pPr>
      <w:tabs>
        <w:tab w:val="center" w:pos="4153"/>
        <w:tab w:val="right" w:pos="8306"/>
      </w:tabs>
      <w:snapToGrid w:val="0"/>
    </w:pPr>
    <w:rPr>
      <w:sz w:val="18"/>
      <w:szCs w:val="18"/>
    </w:rPr>
  </w:style>
  <w:style w:type="character" w:customStyle="1" w:styleId="11">
    <w:name w:val="页脚 字符1"/>
    <w:link w:val="af4"/>
    <w:uiPriority w:val="99"/>
    <w:rPr>
      <w:kern w:val="2"/>
      <w:sz w:val="18"/>
      <w:szCs w:val="18"/>
    </w:rPr>
  </w:style>
  <w:style w:type="paragraph" w:styleId="af5">
    <w:name w:val="header"/>
    <w:basedOn w:val="a"/>
    <w:link w:val="12"/>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12">
    <w:name w:val="页眉 字符1"/>
    <w:link w:val="af5"/>
    <w:uiPriority w:val="99"/>
    <w:rPr>
      <w:kern w:val="2"/>
      <w:sz w:val="18"/>
      <w:szCs w:val="18"/>
    </w:rPr>
  </w:style>
  <w:style w:type="paragraph" w:styleId="13">
    <w:name w:val="toc 1"/>
    <w:basedOn w:val="a"/>
    <w:next w:val="a"/>
    <w:uiPriority w:val="39"/>
    <w:unhideWhenUsed/>
    <w:pPr>
      <w:spacing w:beforeLines="50" w:before="50" w:afterLines="50" w:after="50"/>
    </w:pPr>
    <w:rPr>
      <w:rFonts w:eastAsia="仿宋_GB2312"/>
      <w:b/>
      <w:sz w:val="28"/>
    </w:rPr>
  </w:style>
  <w:style w:type="paragraph" w:styleId="41">
    <w:name w:val="toc 4"/>
    <w:basedOn w:val="a"/>
    <w:next w:val="a"/>
    <w:uiPriority w:val="39"/>
    <w:pPr>
      <w:ind w:leftChars="600" w:left="1260"/>
    </w:pPr>
    <w:rPr>
      <w:sz w:val="21"/>
    </w:rPr>
  </w:style>
  <w:style w:type="paragraph" w:styleId="af6">
    <w:name w:val="Subtitle"/>
    <w:basedOn w:val="a"/>
    <w:next w:val="a"/>
    <w:link w:val="af7"/>
    <w:uiPriority w:val="11"/>
    <w:pPr>
      <w:adjustRightInd w:val="0"/>
      <w:snapToGrid w:val="0"/>
      <w:spacing w:beforeLines="50" w:before="50"/>
    </w:pPr>
    <w:rPr>
      <w:rFonts w:eastAsia="仿宋_GB2312"/>
    </w:rPr>
  </w:style>
  <w:style w:type="character" w:customStyle="1" w:styleId="af7">
    <w:name w:val="副标题 字符"/>
    <w:link w:val="af6"/>
    <w:uiPriority w:val="11"/>
    <w:rPr>
      <w:rFonts w:eastAsia="仿宋_GB2312"/>
      <w:sz w:val="24"/>
      <w:szCs w:val="24"/>
    </w:rPr>
  </w:style>
  <w:style w:type="paragraph" w:styleId="af8">
    <w:name w:val="List"/>
    <w:basedOn w:val="a"/>
    <w:pPr>
      <w:ind w:left="200" w:hangingChars="200" w:hanging="200"/>
    </w:pPr>
  </w:style>
  <w:style w:type="paragraph" w:styleId="62">
    <w:name w:val="toc 6"/>
    <w:basedOn w:val="a"/>
    <w:next w:val="a"/>
    <w:uiPriority w:val="39"/>
    <w:pPr>
      <w:ind w:leftChars="1000" w:left="2100"/>
    </w:pPr>
    <w:rPr>
      <w:sz w:val="21"/>
    </w:rPr>
  </w:style>
  <w:style w:type="paragraph" w:styleId="32">
    <w:name w:val="Body Text Indent 3"/>
    <w:basedOn w:val="a"/>
    <w:link w:val="33"/>
    <w:uiPriority w:val="99"/>
    <w:unhideWhenUsed/>
    <w:pPr>
      <w:adjustRightInd w:val="0"/>
      <w:snapToGrid w:val="0"/>
      <w:spacing w:after="120"/>
      <w:ind w:leftChars="200" w:left="420"/>
    </w:pPr>
    <w:rPr>
      <w:sz w:val="16"/>
      <w:szCs w:val="16"/>
    </w:rPr>
  </w:style>
  <w:style w:type="character" w:customStyle="1" w:styleId="33">
    <w:name w:val="正文文本缩进 3 字符"/>
    <w:link w:val="32"/>
    <w:uiPriority w:val="99"/>
    <w:rPr>
      <w:kern w:val="2"/>
      <w:sz w:val="16"/>
      <w:szCs w:val="16"/>
    </w:rPr>
  </w:style>
  <w:style w:type="paragraph" w:styleId="af9">
    <w:name w:val="table of figures"/>
    <w:basedOn w:val="a"/>
    <w:next w:val="a"/>
    <w:unhideWhenUsed/>
    <w:pPr>
      <w:ind w:leftChars="200" w:left="200" w:hangingChars="200" w:hanging="200"/>
    </w:pPr>
  </w:style>
  <w:style w:type="paragraph" w:styleId="23">
    <w:name w:val="toc 2"/>
    <w:basedOn w:val="a"/>
    <w:next w:val="a"/>
    <w:uiPriority w:val="39"/>
    <w:unhideWhenUsed/>
    <w:pPr>
      <w:tabs>
        <w:tab w:val="left" w:pos="709"/>
        <w:tab w:val="right" w:leader="dot" w:pos="8302"/>
      </w:tabs>
    </w:pPr>
    <w:rPr>
      <w:rFonts w:eastAsia="仿宋_GB2312"/>
      <w:sz w:val="28"/>
    </w:rPr>
  </w:style>
  <w:style w:type="paragraph" w:styleId="91">
    <w:name w:val="toc 9"/>
    <w:basedOn w:val="a"/>
    <w:next w:val="a"/>
    <w:uiPriority w:val="39"/>
    <w:pPr>
      <w:ind w:leftChars="1600" w:left="3360"/>
    </w:pPr>
    <w:rPr>
      <w:sz w:val="21"/>
    </w:rPr>
  </w:style>
  <w:style w:type="paragraph" w:styleId="24">
    <w:name w:val="Body Text 2"/>
    <w:basedOn w:val="a"/>
    <w:link w:val="25"/>
    <w:pPr>
      <w:spacing w:after="120" w:line="480" w:lineRule="auto"/>
    </w:pPr>
  </w:style>
  <w:style w:type="character" w:customStyle="1" w:styleId="25">
    <w:name w:val="正文文本 2 字符"/>
    <w:link w:val="24"/>
    <w:rPr>
      <w:rFonts w:ascii="宋体" w:hAnsi="宋体" w:cs="宋体"/>
      <w:sz w:val="24"/>
      <w:szCs w:val="24"/>
    </w:rPr>
  </w:style>
  <w:style w:type="paragraph" w:styleId="afa">
    <w:name w:val="Normal (Web)"/>
    <w:basedOn w:val="a"/>
    <w:uiPriority w:val="99"/>
  </w:style>
  <w:style w:type="paragraph" w:styleId="afb">
    <w:name w:val="Title"/>
    <w:basedOn w:val="a"/>
    <w:next w:val="a"/>
    <w:link w:val="afc"/>
    <w:rPr>
      <w:rFonts w:eastAsia="仿宋_GB2312"/>
      <w:bCs/>
      <w:color w:val="0000CC"/>
      <w:sz w:val="18"/>
      <w:szCs w:val="32"/>
    </w:rPr>
  </w:style>
  <w:style w:type="character" w:customStyle="1" w:styleId="afc">
    <w:name w:val="标题 字符"/>
    <w:link w:val="afb"/>
    <w:uiPriority w:val="10"/>
    <w:rPr>
      <w:rFonts w:eastAsia="仿宋_GB2312"/>
      <w:bCs/>
      <w:color w:val="0000CC"/>
      <w:kern w:val="2"/>
      <w:sz w:val="18"/>
      <w:szCs w:val="32"/>
    </w:rPr>
  </w:style>
  <w:style w:type="paragraph" w:styleId="afd">
    <w:name w:val="annotation subject"/>
    <w:basedOn w:val="aa"/>
    <w:next w:val="aa"/>
    <w:link w:val="afe"/>
    <w:unhideWhenUsed/>
    <w:pPr>
      <w:spacing w:line="360" w:lineRule="auto"/>
      <w:ind w:firstLineChars="200" w:firstLine="200"/>
    </w:pPr>
    <w:rPr>
      <w:rFonts w:eastAsia="宋体"/>
      <w:kern w:val="2"/>
      <w:sz w:val="24"/>
      <w:szCs w:val="24"/>
    </w:rPr>
  </w:style>
  <w:style w:type="character" w:customStyle="1" w:styleId="afe">
    <w:name w:val="批注主题 字符"/>
    <w:link w:val="afd"/>
    <w:uiPriority w:val="99"/>
    <w:semiHidden/>
    <w:rPr>
      <w:b/>
      <w:bCs/>
      <w:kern w:val="2"/>
      <w:sz w:val="24"/>
      <w:szCs w:val="24"/>
    </w:rPr>
  </w:style>
  <w:style w:type="paragraph" w:styleId="aff">
    <w:name w:val="Body Text First Indent"/>
    <w:basedOn w:val="ac"/>
    <w:unhideWhenUsed/>
    <w:pPr>
      <w:ind w:firstLineChars="100" w:firstLine="420"/>
    </w:pPr>
  </w:style>
  <w:style w:type="paragraph" w:styleId="26">
    <w:name w:val="Body Text First Indent 2"/>
    <w:basedOn w:val="ad"/>
    <w:link w:val="27"/>
    <w:unhideWhenUsed/>
    <w:pPr>
      <w:ind w:firstLine="420"/>
    </w:pPr>
  </w:style>
  <w:style w:type="character" w:customStyle="1" w:styleId="27">
    <w:name w:val="正文首行缩进 2 字符"/>
    <w:link w:val="26"/>
    <w:uiPriority w:val="99"/>
    <w:semiHidden/>
  </w:style>
  <w:style w:type="table" w:styleId="aff0">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Table Theme"/>
    <w:basedOn w:val="a1"/>
    <w:pPr>
      <w:widowControl w:val="0"/>
      <w:spacing w:line="360" w:lineRule="auto"/>
      <w:ind w:firstLineChars="200" w:firstLine="200"/>
      <w:jc w:val="both"/>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aff2">
    <w:name w:val="page number"/>
  </w:style>
  <w:style w:type="character" w:styleId="aff3">
    <w:name w:val="FollowedHyperlink"/>
    <w:uiPriority w:val="99"/>
    <w:rPr>
      <w:color w:val="800080"/>
      <w:u w:val="single"/>
    </w:rPr>
  </w:style>
  <w:style w:type="character" w:styleId="aff4">
    <w:name w:val="Hyperlink"/>
    <w:uiPriority w:val="99"/>
    <w:unhideWhenUsed/>
    <w:rPr>
      <w:color w:val="0000FF"/>
      <w:u w:val="single"/>
    </w:rPr>
  </w:style>
  <w:style w:type="character" w:styleId="aff5">
    <w:name w:val="annotation reference"/>
    <w:rPr>
      <w:sz w:val="21"/>
      <w:szCs w:val="21"/>
    </w:rPr>
  </w:style>
  <w:style w:type="character" w:customStyle="1" w:styleId="Aff6">
    <w:name w:val="A 正文 字符"/>
    <w:link w:val="Aff7"/>
    <w:rPr>
      <w:rFonts w:eastAsia="仿宋_GB2312" w:cs="宋体"/>
      <w:sz w:val="24"/>
    </w:rPr>
  </w:style>
  <w:style w:type="paragraph" w:customStyle="1" w:styleId="Aff7">
    <w:name w:val="A 正文"/>
    <w:basedOn w:val="SB20"/>
    <w:link w:val="Aff6"/>
    <w:pPr>
      <w:spacing w:line="360" w:lineRule="auto"/>
      <w:ind w:firstLineChars="200" w:firstLine="200"/>
    </w:pPr>
    <w:rPr>
      <w:rFonts w:ascii="Times New Roman" w:hAnsi="Times New Roman"/>
      <w:color w:val="auto"/>
    </w:rPr>
  </w:style>
  <w:style w:type="paragraph" w:customStyle="1" w:styleId="SB20">
    <w:name w:val="SB·改2"/>
    <w:basedOn w:val="a"/>
    <w:link w:val="SB21"/>
    <w:pPr>
      <w:ind w:firstLine="480"/>
    </w:pPr>
    <w:rPr>
      <w:rFonts w:eastAsia="仿宋_GB2312"/>
      <w:color w:val="00B0F0"/>
      <w:szCs w:val="20"/>
    </w:rPr>
  </w:style>
  <w:style w:type="character" w:customStyle="1" w:styleId="SB21">
    <w:name w:val="SB·改2 字符"/>
    <w:link w:val="SB20"/>
    <w:rPr>
      <w:rFonts w:eastAsia="仿宋_GB2312"/>
      <w:color w:val="00B0F0"/>
      <w:sz w:val="24"/>
    </w:rPr>
  </w:style>
  <w:style w:type="character" w:customStyle="1" w:styleId="font21">
    <w:name w:val="font21"/>
    <w:rPr>
      <w:rFonts w:ascii="宋体" w:eastAsia="宋体" w:hAnsi="宋体" w:hint="eastAsia"/>
      <w:b w:val="0"/>
      <w:bCs w:val="0"/>
      <w:i w:val="0"/>
      <w:iCs w:val="0"/>
      <w:strike w:val="0"/>
      <w:dstrike w:val="0"/>
      <w:color w:val="FF0000"/>
      <w:sz w:val="18"/>
      <w:szCs w:val="18"/>
      <w:u w:val="none"/>
    </w:rPr>
  </w:style>
  <w:style w:type="character" w:customStyle="1" w:styleId="22XW2Char2XWChar112h2l22ndlevelChar">
    <w:name w:val="样式 标题 2标题 2XW标题 2 Char标题 2XW Char节1.1 标题 2h2l22nd level... Char"/>
    <w:link w:val="22XW2Char2XWChar112h2l22ndlevel"/>
    <w:rPr>
      <w:rFonts w:eastAsia="黑体"/>
      <w:b/>
      <w:bCs/>
      <w:kern w:val="2"/>
      <w:sz w:val="32"/>
      <w:szCs w:val="32"/>
    </w:rPr>
  </w:style>
  <w:style w:type="paragraph" w:customStyle="1" w:styleId="22XW2Char2XWChar112h2l22ndlevel">
    <w:name w:val="样式 标题 2标题 2XW标题 2 Char标题 2XW Char节1.1 标题 2h2l22nd level..."/>
    <w:basedOn w:val="2"/>
    <w:link w:val="22XW2Char2XWChar112h2l22ndlevelChar"/>
    <w:pPr>
      <w:numPr>
        <w:numId w:val="0"/>
      </w:numPr>
    </w:pPr>
    <w:rPr>
      <w:rFonts w:eastAsia="黑体"/>
    </w:rPr>
  </w:style>
  <w:style w:type="character" w:customStyle="1" w:styleId="ChapterTitleChar">
    <w:name w:val="Chapter Title Char"/>
    <w:aliases w:val="Head wsa2 Char,ITTHEADER2 Char,Heading 2 Char2 Char,Heading 2 Char1 Char Char,body Char Char Char,H2 Char Char Char,Section Char Char Char,h2.H2 Char Char Char,1.1 Char Char Char,UNDERRUBRIK 1-2 Char Char Char,body Char1 Char"/>
    <w:rPr>
      <w:rFonts w:ascii="Arial" w:eastAsia="黑体" w:hAnsi="Arial"/>
      <w:b/>
      <w:bCs/>
      <w:kern w:val="2"/>
      <w:sz w:val="32"/>
      <w:szCs w:val="32"/>
    </w:rPr>
  </w:style>
  <w:style w:type="character" w:customStyle="1" w:styleId="KDChar">
    <w:name w:val="KD正文 Char"/>
    <w:link w:val="KD"/>
    <w:qFormat/>
    <w:rPr>
      <w:rFonts w:ascii="Calibri" w:hAnsi="Calibri"/>
      <w:kern w:val="2"/>
      <w:sz w:val="24"/>
      <w:szCs w:val="22"/>
    </w:rPr>
  </w:style>
  <w:style w:type="paragraph" w:customStyle="1" w:styleId="KD">
    <w:name w:val="KD正文"/>
    <w:link w:val="KDChar"/>
    <w:pPr>
      <w:spacing w:line="360" w:lineRule="auto"/>
      <w:ind w:firstLineChars="200" w:firstLine="200"/>
      <w:jc w:val="both"/>
    </w:pPr>
    <w:rPr>
      <w:rFonts w:ascii="Calibri" w:hAnsi="Calibri"/>
      <w:kern w:val="2"/>
      <w:sz w:val="24"/>
      <w:szCs w:val="22"/>
    </w:rPr>
  </w:style>
  <w:style w:type="character" w:customStyle="1" w:styleId="aff8">
    <w:name w:val="页眉 字符"/>
    <w:uiPriority w:val="99"/>
    <w:rPr>
      <w:sz w:val="18"/>
      <w:szCs w:val="18"/>
    </w:rPr>
  </w:style>
  <w:style w:type="character" w:customStyle="1" w:styleId="1jwChar">
    <w:name w:val="1jw正文 Char"/>
    <w:link w:val="1jw"/>
    <w:rPr>
      <w:rFonts w:cs="宋体"/>
      <w:kern w:val="2"/>
      <w:sz w:val="24"/>
      <w:szCs w:val="24"/>
    </w:rPr>
  </w:style>
  <w:style w:type="paragraph" w:customStyle="1" w:styleId="1jw">
    <w:name w:val="1jw正文"/>
    <w:link w:val="1jwChar"/>
    <w:pPr>
      <w:spacing w:line="360" w:lineRule="auto"/>
      <w:ind w:firstLineChars="200" w:firstLine="200"/>
      <w:contextualSpacing/>
    </w:pPr>
    <w:rPr>
      <w:rFonts w:cs="宋体"/>
      <w:kern w:val="2"/>
      <w:sz w:val="24"/>
      <w:szCs w:val="24"/>
    </w:rPr>
  </w:style>
  <w:style w:type="character" w:customStyle="1" w:styleId="aff9">
    <w:name w:val="无间隔 字符"/>
    <w:link w:val="affa"/>
    <w:uiPriority w:val="1"/>
    <w:rPr>
      <w:rFonts w:ascii="Times New Roman" w:eastAsia="宋体" w:hAnsi="Times New Roman"/>
    </w:rPr>
  </w:style>
  <w:style w:type="paragraph" w:styleId="affa">
    <w:name w:val="No Spacing"/>
    <w:link w:val="aff9"/>
    <w:uiPriority w:val="1"/>
    <w:pPr>
      <w:widowControl w:val="0"/>
      <w:ind w:firstLineChars="200" w:firstLine="200"/>
      <w:jc w:val="both"/>
    </w:pPr>
  </w:style>
  <w:style w:type="character" w:customStyle="1" w:styleId="sb-Char">
    <w:name w:val="sb-正文 Char"/>
    <w:link w:val="sb-"/>
    <w:rPr>
      <w:rFonts w:cs="宋体"/>
      <w:spacing w:val="4"/>
      <w:sz w:val="24"/>
      <w:szCs w:val="24"/>
    </w:rPr>
  </w:style>
  <w:style w:type="paragraph" w:customStyle="1" w:styleId="sb-">
    <w:name w:val="sb-正文"/>
    <w:basedOn w:val="a"/>
    <w:link w:val="sb-Char"/>
    <w:pPr>
      <w:ind w:firstLine="496"/>
    </w:pPr>
    <w:rPr>
      <w:spacing w:val="4"/>
    </w:rPr>
  </w:style>
  <w:style w:type="character" w:customStyle="1" w:styleId="Char">
    <w:name w:val="表格格式 Char"/>
    <w:link w:val="affb"/>
    <w:qFormat/>
    <w:rPr>
      <w:rFonts w:eastAsia="仿宋_GB2312"/>
      <w:kern w:val="2"/>
      <w:sz w:val="21"/>
      <w:szCs w:val="21"/>
    </w:rPr>
  </w:style>
  <w:style w:type="paragraph" w:customStyle="1" w:styleId="affb">
    <w:name w:val="表格格式"/>
    <w:basedOn w:val="a"/>
    <w:next w:val="a"/>
    <w:link w:val="Char"/>
    <w:pPr>
      <w:jc w:val="center"/>
    </w:pPr>
    <w:rPr>
      <w:rFonts w:eastAsia="仿宋_GB2312"/>
      <w:sz w:val="21"/>
      <w:szCs w:val="21"/>
    </w:rPr>
  </w:style>
  <w:style w:type="character" w:customStyle="1" w:styleId="122Char">
    <w:name w:val="样式 样式 正文1 + 首行缩进:  2 字符 + 首行缩进:  2 字符 Char"/>
    <w:link w:val="122"/>
    <w:rPr>
      <w:rFonts w:ascii="宋体" w:cs="宋体"/>
      <w:kern w:val="2"/>
      <w:sz w:val="24"/>
      <w:szCs w:val="24"/>
    </w:rPr>
  </w:style>
  <w:style w:type="paragraph" w:customStyle="1" w:styleId="122">
    <w:name w:val="样式 样式 正文1 + 首行缩进:  2 字符 + 首行缩进:  2 字符"/>
    <w:basedOn w:val="a"/>
    <w:link w:val="122Char"/>
    <w:pPr>
      <w:ind w:firstLine="480"/>
    </w:pPr>
  </w:style>
  <w:style w:type="character" w:customStyle="1" w:styleId="3Char1">
    <w:name w:val="正文文本缩进 3 Char1"/>
    <w:uiPriority w:val="99"/>
    <w:semiHidden/>
    <w:rPr>
      <w:kern w:val="2"/>
      <w:sz w:val="16"/>
      <w:szCs w:val="16"/>
    </w:rPr>
  </w:style>
  <w:style w:type="character" w:customStyle="1" w:styleId="Char0">
    <w:name w:val="正文（魏岭） Char"/>
    <w:link w:val="affc"/>
    <w:rPr>
      <w:rFonts w:eastAsia="仿宋_GB2312"/>
      <w:sz w:val="24"/>
      <w:szCs w:val="24"/>
    </w:rPr>
  </w:style>
  <w:style w:type="paragraph" w:customStyle="1" w:styleId="affc">
    <w:name w:val="正文（魏岭）"/>
    <w:basedOn w:val="a"/>
    <w:link w:val="Char0"/>
    <w:rPr>
      <w:rFonts w:eastAsia="仿宋_GB2312"/>
    </w:rPr>
  </w:style>
  <w:style w:type="character" w:customStyle="1" w:styleId="Char1">
    <w:name w:val="王勇 Char"/>
    <w:link w:val="affd"/>
    <w:rPr>
      <w:kern w:val="2"/>
      <w:sz w:val="24"/>
      <w:szCs w:val="24"/>
    </w:rPr>
  </w:style>
  <w:style w:type="paragraph" w:customStyle="1" w:styleId="affd">
    <w:name w:val="王勇"/>
    <w:basedOn w:val="a"/>
    <w:link w:val="Char1"/>
  </w:style>
  <w:style w:type="character" w:customStyle="1" w:styleId="Char2">
    <w:name w:val="卢军 Char"/>
    <w:link w:val="affe"/>
    <w:rPr>
      <w:rFonts w:ascii="宋体" w:cs="宋体"/>
      <w:sz w:val="24"/>
    </w:rPr>
  </w:style>
  <w:style w:type="paragraph" w:customStyle="1" w:styleId="affe">
    <w:name w:val="卢军"/>
    <w:basedOn w:val="a"/>
    <w:link w:val="Char2"/>
    <w:pPr>
      <w:ind w:firstLineChars="218" w:firstLine="523"/>
    </w:pPr>
    <w:rPr>
      <w:szCs w:val="20"/>
    </w:rPr>
  </w:style>
  <w:style w:type="character" w:customStyle="1" w:styleId="wangxyChar">
    <w:name w:val="wangxy Char"/>
    <w:link w:val="wangxy"/>
    <w:rPr>
      <w:spacing w:val="14"/>
      <w:kern w:val="2"/>
      <w:sz w:val="24"/>
      <w:szCs w:val="24"/>
    </w:rPr>
  </w:style>
  <w:style w:type="paragraph" w:customStyle="1" w:styleId="wangxy">
    <w:name w:val="wangxy"/>
    <w:basedOn w:val="a"/>
    <w:link w:val="wangxyChar"/>
    <w:pPr>
      <w:spacing w:beforeLines="50" w:before="50" w:afterLines="50" w:after="50"/>
    </w:pPr>
    <w:rPr>
      <w:spacing w:val="14"/>
    </w:rPr>
  </w:style>
  <w:style w:type="character" w:customStyle="1" w:styleId="Char3">
    <w:name w:val="目录 Char"/>
    <w:link w:val="afff"/>
    <w:qFormat/>
    <w:rPr>
      <w:b/>
      <w:kern w:val="2"/>
      <w:sz w:val="32"/>
      <w:szCs w:val="44"/>
    </w:rPr>
  </w:style>
  <w:style w:type="paragraph" w:customStyle="1" w:styleId="afff">
    <w:name w:val="目录"/>
    <w:basedOn w:val="a"/>
    <w:link w:val="Char3"/>
    <w:pPr>
      <w:jc w:val="center"/>
    </w:pPr>
    <w:rPr>
      <w:rFonts w:ascii="Times New Roman" w:hAnsi="Times New Roman" w:cs="Times New Roman"/>
      <w:b/>
      <w:kern w:val="2"/>
      <w:sz w:val="32"/>
      <w:szCs w:val="44"/>
    </w:rPr>
  </w:style>
  <w:style w:type="character" w:customStyle="1" w:styleId="Y-Char">
    <w:name w:val="Y-表格内文字 Char"/>
    <w:link w:val="Y-"/>
    <w:rPr>
      <w:bCs/>
      <w:spacing w:val="5"/>
      <w:sz w:val="21"/>
      <w:szCs w:val="21"/>
      <w:lang w:bidi="he-IL"/>
    </w:rPr>
  </w:style>
  <w:style w:type="paragraph" w:customStyle="1" w:styleId="Y-">
    <w:name w:val="Y-表格内文字"/>
    <w:basedOn w:val="afff0"/>
    <w:link w:val="Y-Char"/>
    <w:pPr>
      <w:spacing w:before="40" w:after="40"/>
      <w:ind w:firstLine="0"/>
    </w:pPr>
    <w:rPr>
      <w:bCs/>
    </w:rPr>
  </w:style>
  <w:style w:type="paragraph" w:customStyle="1" w:styleId="afff0">
    <w:name w:val="表格内文字"/>
    <w:pPr>
      <w:ind w:firstLine="23"/>
      <w:jc w:val="center"/>
    </w:pPr>
    <w:rPr>
      <w:spacing w:val="5"/>
      <w:sz w:val="21"/>
      <w:szCs w:val="21"/>
      <w:lang w:bidi="he-IL"/>
    </w:rPr>
  </w:style>
  <w:style w:type="character" w:customStyle="1" w:styleId="Char4">
    <w:name w:val="表格标题 Char"/>
    <w:link w:val="afff1"/>
    <w:rPr>
      <w:rFonts w:eastAsia="仿宋_GB2312"/>
      <w:b/>
      <w:bCs/>
      <w:color w:val="FF0000"/>
      <w:kern w:val="2"/>
      <w:sz w:val="24"/>
      <w:szCs w:val="24"/>
    </w:rPr>
  </w:style>
  <w:style w:type="paragraph" w:customStyle="1" w:styleId="afff1">
    <w:name w:val="表格标题"/>
    <w:basedOn w:val="a"/>
    <w:next w:val="a"/>
    <w:link w:val="Char4"/>
    <w:pPr>
      <w:snapToGrid w:val="0"/>
      <w:spacing w:beforeLines="50" w:before="120" w:afterLines="50" w:after="120"/>
      <w:jc w:val="center"/>
      <w:outlineLvl w:val="4"/>
    </w:pPr>
    <w:rPr>
      <w:rFonts w:eastAsia="仿宋_GB2312"/>
      <w:b/>
      <w:bCs/>
      <w:color w:val="FF0000"/>
    </w:rPr>
  </w:style>
  <w:style w:type="character" w:customStyle="1" w:styleId="Char5">
    <w:name w:val="页眉 Char"/>
    <w:aliases w:val="样式 宋体 小四 黑色 Char,页眉2 Char,h Char,ITTHEADER Char,header odd Char,带横线 Char,En-tête 1.1 Char,even Char1,even Char Char,页眉1 Char,En-tête 1.1 Char1,页眉1 Char1,页眉2 Char Char"/>
    <w:rPr>
      <w:kern w:val="2"/>
      <w:sz w:val="18"/>
      <w:szCs w:val="18"/>
    </w:rPr>
  </w:style>
  <w:style w:type="character" w:customStyle="1" w:styleId="CharChar">
    <w:name w:val="表格标题 Char Char"/>
    <w:semiHidden/>
    <w:rPr>
      <w:rFonts w:ascii="Arial" w:eastAsia="黑体" w:hAnsi="Arial"/>
      <w:snapToGrid w:val="0"/>
      <w:spacing w:val="14"/>
      <w:kern w:val="24"/>
      <w:sz w:val="24"/>
      <w:szCs w:val="24"/>
      <w:lang w:val="en-US" w:eastAsia="zh-CN" w:bidi="ar-SA"/>
    </w:rPr>
  </w:style>
  <w:style w:type="character" w:customStyle="1" w:styleId="34">
    <w:name w:val="3 五号表 字符"/>
    <w:link w:val="35"/>
    <w:qFormat/>
    <w:rPr>
      <w:rFonts w:eastAsia="仿宋_GB2312"/>
      <w:kern w:val="2"/>
      <w:sz w:val="18"/>
      <w:szCs w:val="18"/>
    </w:rPr>
  </w:style>
  <w:style w:type="paragraph" w:customStyle="1" w:styleId="35">
    <w:name w:val="3 五号表"/>
    <w:link w:val="34"/>
    <w:pPr>
      <w:ind w:leftChars="-50" w:left="-50" w:rightChars="-50" w:right="-50"/>
      <w:jc w:val="center"/>
    </w:pPr>
    <w:rPr>
      <w:rFonts w:eastAsia="仿宋_GB2312"/>
      <w:kern w:val="2"/>
      <w:sz w:val="18"/>
      <w:szCs w:val="18"/>
    </w:rPr>
  </w:style>
  <w:style w:type="character" w:customStyle="1" w:styleId="afff2">
    <w:name w:val="表文改 字符"/>
    <w:link w:val="afff3"/>
    <w:rPr>
      <w:rFonts w:eastAsia="仿宋_GB2312"/>
      <w:color w:val="FF0000"/>
      <w:sz w:val="21"/>
    </w:rPr>
  </w:style>
  <w:style w:type="paragraph" w:customStyle="1" w:styleId="afff3">
    <w:name w:val="表文改"/>
    <w:basedOn w:val="Afff4"/>
    <w:link w:val="afff2"/>
    <w:rPr>
      <w:color w:val="FF0000"/>
    </w:rPr>
  </w:style>
  <w:style w:type="paragraph" w:customStyle="1" w:styleId="Afff4">
    <w:name w:val="A 表文"/>
    <w:basedOn w:val="Aff7"/>
    <w:link w:val="Afff5"/>
    <w:qFormat/>
    <w:pPr>
      <w:spacing w:line="240" w:lineRule="auto"/>
      <w:ind w:firstLineChars="0" w:firstLine="0"/>
      <w:jc w:val="center"/>
    </w:pPr>
    <w:rPr>
      <w:sz w:val="21"/>
    </w:rPr>
  </w:style>
  <w:style w:type="character" w:customStyle="1" w:styleId="Afff5">
    <w:name w:val="A 表文 字符"/>
    <w:link w:val="Afff4"/>
    <w:qFormat/>
    <w:rPr>
      <w:rFonts w:eastAsia="仿宋_GB2312"/>
      <w:sz w:val="21"/>
    </w:rPr>
  </w:style>
  <w:style w:type="character" w:customStyle="1" w:styleId="28">
    <w:name w:val="表头2 字符"/>
    <w:link w:val="29"/>
    <w:rPr>
      <w:rFonts w:eastAsia="仿宋_GB2312"/>
      <w:b/>
      <w:kern w:val="2"/>
      <w:sz w:val="21"/>
      <w:szCs w:val="32"/>
    </w:rPr>
  </w:style>
  <w:style w:type="paragraph" w:customStyle="1" w:styleId="29">
    <w:name w:val="表头2"/>
    <w:basedOn w:val="a"/>
    <w:link w:val="28"/>
    <w:pPr>
      <w:spacing w:beforeLines="50" w:before="120" w:afterLines="50" w:after="120"/>
      <w:jc w:val="center"/>
    </w:pPr>
    <w:rPr>
      <w:rFonts w:eastAsia="仿宋_GB2312"/>
      <w:b/>
      <w:sz w:val="21"/>
      <w:szCs w:val="32"/>
    </w:rPr>
  </w:style>
  <w:style w:type="character" w:customStyle="1" w:styleId="12Char3">
    <w:name w:val="样式 正文1 + 首行缩进:  2 字符 Char3"/>
    <w:link w:val="120"/>
    <w:rPr>
      <w:rFonts w:ascii="宋体"/>
      <w:kern w:val="2"/>
      <w:sz w:val="24"/>
    </w:rPr>
  </w:style>
  <w:style w:type="paragraph" w:customStyle="1" w:styleId="120">
    <w:name w:val="样式 正文1 + 首行缩进:  2 字符"/>
    <w:basedOn w:val="a"/>
    <w:link w:val="12Char3"/>
    <w:rPr>
      <w:szCs w:val="20"/>
    </w:rPr>
  </w:style>
  <w:style w:type="character" w:customStyle="1" w:styleId="Char6">
    <w:name w:val="五级标题 Char"/>
    <w:link w:val="afff6"/>
    <w:rPr>
      <w:rFonts w:cs="宋体"/>
      <w:b/>
      <w:sz w:val="24"/>
      <w:szCs w:val="28"/>
    </w:rPr>
  </w:style>
  <w:style w:type="paragraph" w:customStyle="1" w:styleId="afff6">
    <w:name w:val="五级标题"/>
    <w:basedOn w:val="5"/>
    <w:link w:val="Char6"/>
    <w:pPr>
      <w:numPr>
        <w:ilvl w:val="0"/>
        <w:numId w:val="0"/>
      </w:numPr>
    </w:pPr>
    <w:rPr>
      <w:bCs w:val="0"/>
    </w:rPr>
  </w:style>
  <w:style w:type="character" w:customStyle="1" w:styleId="Char7">
    <w:name w:val="+正文 Char"/>
    <w:link w:val="afff7"/>
    <w:qFormat/>
    <w:locked/>
    <w:rPr>
      <w:kern w:val="2"/>
      <w:sz w:val="24"/>
      <w:szCs w:val="28"/>
    </w:rPr>
  </w:style>
  <w:style w:type="paragraph" w:customStyle="1" w:styleId="afff7">
    <w:name w:val="+正文"/>
    <w:basedOn w:val="a"/>
    <w:link w:val="Char7"/>
    <w:rPr>
      <w:szCs w:val="28"/>
    </w:rPr>
  </w:style>
  <w:style w:type="character" w:customStyle="1" w:styleId="1222Char">
    <w:name w:val="样式 样式 样式 正文1 + 首行缩进:  2 字符 + (符号) 宋体 首行缩进:  2 字符 + 首行缩进:  2 字符 Char"/>
    <w:link w:val="1222"/>
    <w:rPr>
      <w:rFonts w:ascii="宋体" w:hAnsi="宋体"/>
      <w:snapToGrid/>
      <w:sz w:val="24"/>
      <w:szCs w:val="24"/>
    </w:rPr>
  </w:style>
  <w:style w:type="paragraph" w:customStyle="1" w:styleId="1222">
    <w:name w:val="样式 样式 样式 正文1 + 首行缩进:  2 字符 + (符号) 宋体 首行缩进:  2 字符 + 首行缩进:  2 字符"/>
    <w:basedOn w:val="a"/>
    <w:link w:val="1222Char"/>
    <w:pPr>
      <w:ind w:firstLine="480"/>
    </w:pPr>
    <w:rPr>
      <w:snapToGrid w:val="0"/>
    </w:rPr>
  </w:style>
  <w:style w:type="character" w:customStyle="1" w:styleId="afff8">
    <w:name w:val="表中文字 字符"/>
    <w:link w:val="afff9"/>
    <w:rPr>
      <w:rFonts w:cs="Cambria"/>
      <w:kern w:val="2"/>
      <w:sz w:val="21"/>
      <w:szCs w:val="24"/>
    </w:rPr>
  </w:style>
  <w:style w:type="paragraph" w:customStyle="1" w:styleId="afff9">
    <w:name w:val="表中文字"/>
    <w:next w:val="a"/>
    <w:link w:val="afff8"/>
    <w:pPr>
      <w:widowControl w:val="0"/>
      <w:spacing w:line="240" w:lineRule="exact"/>
      <w:jc w:val="center"/>
    </w:pPr>
    <w:rPr>
      <w:rFonts w:cs="Cambria"/>
      <w:kern w:val="2"/>
      <w:sz w:val="21"/>
      <w:szCs w:val="24"/>
    </w:rPr>
  </w:style>
  <w:style w:type="character" w:customStyle="1" w:styleId="6Char">
    <w:name w:val="标题6 Char"/>
    <w:link w:val="6"/>
    <w:rPr>
      <w:rFonts w:ascii="Cambria" w:hAnsi="Cambria" w:cs="宋体"/>
      <w:b/>
      <w:sz w:val="24"/>
      <w:szCs w:val="24"/>
    </w:rPr>
  </w:style>
  <w:style w:type="paragraph" w:customStyle="1" w:styleId="6">
    <w:name w:val="标题6"/>
    <w:basedOn w:val="60"/>
    <w:next w:val="60"/>
    <w:link w:val="6Char"/>
    <w:pPr>
      <w:numPr>
        <w:numId w:val="3"/>
      </w:numPr>
      <w:spacing w:before="0" w:after="0"/>
    </w:pPr>
    <w:rPr>
      <w:rFonts w:cs="宋体"/>
      <w:bCs w:val="0"/>
    </w:rPr>
  </w:style>
  <w:style w:type="character" w:customStyle="1" w:styleId="1jw2Char">
    <w:name w:val="1jw2标 Char"/>
    <w:link w:val="1jw2"/>
    <w:rPr>
      <w:rFonts w:cs="宋体"/>
      <w:b/>
      <w:kern w:val="2"/>
      <w:sz w:val="24"/>
      <w:szCs w:val="28"/>
    </w:rPr>
  </w:style>
  <w:style w:type="paragraph" w:customStyle="1" w:styleId="1jw2">
    <w:name w:val="1jw2标"/>
    <w:basedOn w:val="1jw"/>
    <w:next w:val="1jw"/>
    <w:link w:val="1jw2Char"/>
    <w:pPr>
      <w:ind w:firstLineChars="0" w:firstLine="0"/>
      <w:outlineLvl w:val="1"/>
    </w:pPr>
    <w:rPr>
      <w:b/>
      <w:szCs w:val="28"/>
    </w:rPr>
  </w:style>
  <w:style w:type="character" w:customStyle="1" w:styleId="Char8">
    <w:name w:val="（文章）正文石 Char"/>
    <w:link w:val="afffa"/>
    <w:qFormat/>
    <w:rPr>
      <w:kern w:val="2"/>
      <w:sz w:val="24"/>
      <w:szCs w:val="24"/>
    </w:rPr>
  </w:style>
  <w:style w:type="paragraph" w:customStyle="1" w:styleId="afffa">
    <w:name w:val="（文章）正文石"/>
    <w:basedOn w:val="a"/>
    <w:next w:val="a"/>
    <w:link w:val="Char8"/>
    <w:pPr>
      <w:snapToGrid w:val="0"/>
    </w:pPr>
  </w:style>
  <w:style w:type="character" w:customStyle="1" w:styleId="3Char1Char">
    <w:name w:val="标题 3 Char1 Char"/>
    <w:aliases w:val="标题 3 Char Char1 Char,标题 3XW Char1 Char,标题 3XW Char Char1 Char,标题 3XW Char Char Char Char Char Char,标题 3XW Char Char Char Char Char Char Char Char Char,标题 3XW Char Char Char Char Char Char Char Char Char Char Char Char,标题 3XW Char2"/>
    <w:rPr>
      <w:rFonts w:eastAsia="宋体"/>
      <w:b/>
      <w:bCs/>
      <w:kern w:val="2"/>
      <w:sz w:val="32"/>
      <w:szCs w:val="32"/>
      <w:lang w:val="en-US" w:eastAsia="zh-CN" w:bidi="ar-SA"/>
    </w:rPr>
  </w:style>
  <w:style w:type="character" w:customStyle="1" w:styleId="Char9">
    <w:name w:val="彩彩正文 Char"/>
    <w:link w:val="afffb"/>
    <w:rPr>
      <w:kern w:val="2"/>
      <w:sz w:val="24"/>
      <w:szCs w:val="24"/>
    </w:rPr>
  </w:style>
  <w:style w:type="paragraph" w:customStyle="1" w:styleId="afffb">
    <w:name w:val="彩彩正文"/>
    <w:basedOn w:val="a"/>
    <w:link w:val="Char9"/>
  </w:style>
  <w:style w:type="character" w:customStyle="1" w:styleId="Chara">
    <w:name w:val="方案正文 Char"/>
    <w:link w:val="afffc"/>
    <w:rPr>
      <w:rFonts w:cs="宋体"/>
      <w:spacing w:val="14"/>
      <w:kern w:val="2"/>
      <w:sz w:val="24"/>
      <w:szCs w:val="24"/>
    </w:rPr>
  </w:style>
  <w:style w:type="paragraph" w:customStyle="1" w:styleId="afffc">
    <w:name w:val="方案正文"/>
    <w:basedOn w:val="a"/>
    <w:link w:val="Chara"/>
    <w:pPr>
      <w:spacing w:before="156" w:after="156"/>
      <w:ind w:firstLine="536"/>
    </w:pPr>
    <w:rPr>
      <w:spacing w:val="14"/>
    </w:rPr>
  </w:style>
  <w:style w:type="character" w:customStyle="1" w:styleId="Charb">
    <w:name w:val="首行缩进 Char"/>
    <w:aliases w:val="无间隔 Char,首行缩进2字符  正文 Char,正文（首行缩进两字） Char2,正文（首行缩进两字） Char1 Char,正文缩进 Char1 Char Char,正文缩进 Char Char Char Char,正文缩进 Char1 Char Char Char Char,正文（首行缩进两字） Char Char Char Char Char Char Char,正文缩进 Char1 Char1,表格内容 Char,No Spacing Char,无间隔1 Char"/>
    <w:link w:val="afffd"/>
    <w:qFormat/>
    <w:rPr>
      <w:rFonts w:ascii="宋体" w:hAnsi="宋体"/>
      <w:color w:val="000000"/>
      <w:szCs w:val="22"/>
      <w:lang w:bidi="ar-SA"/>
    </w:rPr>
  </w:style>
  <w:style w:type="paragraph" w:customStyle="1" w:styleId="afffd">
    <w:name w:val="首行缩进"/>
    <w:basedOn w:val="a"/>
    <w:next w:val="a"/>
    <w:link w:val="Charb"/>
    <w:uiPriority w:val="1"/>
    <w:pPr>
      <w:jc w:val="right"/>
    </w:pPr>
    <w:rPr>
      <w:rFonts w:eastAsia="Times New Roman"/>
      <w:color w:val="000000"/>
      <w:sz w:val="20"/>
      <w:szCs w:val="22"/>
    </w:rPr>
  </w:style>
  <w:style w:type="character" w:customStyle="1" w:styleId="Charc">
    <w:name w:val="表格表头 Char"/>
    <w:link w:val="afffe"/>
    <w:rPr>
      <w:rFonts w:cs="宋体"/>
      <w:b/>
      <w:bCs/>
      <w:kern w:val="2"/>
      <w:sz w:val="21"/>
      <w:szCs w:val="24"/>
    </w:rPr>
  </w:style>
  <w:style w:type="paragraph" w:customStyle="1" w:styleId="afffe">
    <w:name w:val="表格表头"/>
    <w:basedOn w:val="a"/>
    <w:link w:val="Charc"/>
    <w:pPr>
      <w:jc w:val="center"/>
    </w:pPr>
    <w:rPr>
      <w:b/>
      <w:bCs/>
      <w:sz w:val="21"/>
    </w:rPr>
  </w:style>
  <w:style w:type="character" w:customStyle="1" w:styleId="7878152Char">
    <w:name w:val="样式 样式 小四 段前: 7.8 磅 段后: 7.8 磅 行距: 1.5 倍行距 + 首行缩进:  2 字符 Char"/>
    <w:link w:val="7878152"/>
    <w:rPr>
      <w:rFonts w:eastAsia="宋体"/>
      <w:sz w:val="24"/>
      <w:szCs w:val="21"/>
      <w:lang w:val="en-US" w:eastAsia="zh-CN" w:bidi="ar-SA"/>
    </w:rPr>
  </w:style>
  <w:style w:type="paragraph" w:customStyle="1" w:styleId="7878152">
    <w:name w:val="样式 样式 小四 段前: 7.8 磅 段后: 7.8 磅 行距: 1.5 倍行距 + 首行缩进:  2 字符"/>
    <w:basedOn w:val="a"/>
    <w:link w:val="7878152Char"/>
    <w:pPr>
      <w:ind w:firstLine="480"/>
    </w:pPr>
    <w:rPr>
      <w:szCs w:val="21"/>
    </w:rPr>
  </w:style>
  <w:style w:type="character" w:customStyle="1" w:styleId="affff">
    <w:name w:val="a 表文 字符"/>
    <w:link w:val="affff0"/>
    <w:rPr>
      <w:rFonts w:eastAsia="仿宋_GB2312" w:cs="宋体"/>
      <w:sz w:val="21"/>
    </w:rPr>
  </w:style>
  <w:style w:type="paragraph" w:customStyle="1" w:styleId="affff0">
    <w:name w:val="a 表文"/>
    <w:basedOn w:val="Afff4"/>
    <w:link w:val="affff"/>
  </w:style>
  <w:style w:type="character" w:customStyle="1" w:styleId="Chard">
    <w:name w:val="表图内容 Char"/>
    <w:link w:val="affff1"/>
    <w:rPr>
      <w:szCs w:val="18"/>
    </w:rPr>
  </w:style>
  <w:style w:type="paragraph" w:customStyle="1" w:styleId="affff1">
    <w:name w:val="表图内容"/>
    <w:basedOn w:val="a"/>
    <w:link w:val="Chard"/>
    <w:pPr>
      <w:adjustRightInd w:val="0"/>
      <w:snapToGrid w:val="0"/>
      <w:jc w:val="center"/>
    </w:pPr>
    <w:rPr>
      <w:sz w:val="20"/>
      <w:szCs w:val="18"/>
    </w:rPr>
  </w:style>
  <w:style w:type="character" w:customStyle="1" w:styleId="txlChar">
    <w:name w:val="正文txl Char"/>
    <w:link w:val="txl"/>
    <w:qFormat/>
    <w:rPr>
      <w:rFonts w:cs="宋体"/>
      <w:sz w:val="24"/>
      <w:szCs w:val="24"/>
    </w:rPr>
  </w:style>
  <w:style w:type="paragraph" w:customStyle="1" w:styleId="txl">
    <w:name w:val="正文txl"/>
    <w:basedOn w:val="a"/>
    <w:link w:val="txlChar"/>
    <w:pPr>
      <w:adjustRightInd w:val="0"/>
      <w:snapToGrid w:val="0"/>
    </w:pPr>
  </w:style>
  <w:style w:type="character" w:customStyle="1" w:styleId="font31">
    <w:name w:val="font31"/>
    <w:rPr>
      <w:rFonts w:ascii="Times New Roman" w:hAnsi="Times New Roman" w:cs="Times New Roman" w:hint="default"/>
      <w:i w:val="0"/>
      <w:color w:val="000000"/>
      <w:sz w:val="21"/>
      <w:szCs w:val="21"/>
      <w:u w:val="none"/>
    </w:rPr>
  </w:style>
  <w:style w:type="character" w:customStyle="1" w:styleId="Chare">
    <w:name w:val="于 Char"/>
    <w:link w:val="affff2"/>
    <w:rPr>
      <w:kern w:val="2"/>
      <w:sz w:val="24"/>
      <w:szCs w:val="24"/>
    </w:rPr>
  </w:style>
  <w:style w:type="paragraph" w:customStyle="1" w:styleId="affff2">
    <w:name w:val="于"/>
    <w:basedOn w:val="a"/>
    <w:link w:val="Chare"/>
    <w:pPr>
      <w:adjustRightInd w:val="0"/>
      <w:snapToGrid w:val="0"/>
      <w:ind w:firstLine="480"/>
    </w:pPr>
  </w:style>
  <w:style w:type="character" w:customStyle="1" w:styleId="Char10">
    <w:name w:val="表格文字居中 Char1"/>
    <w:link w:val="affff3"/>
    <w:locked/>
    <w:rPr>
      <w:rFonts w:ascii="宋体" w:eastAsia="宋体" w:hAnsi="宋体"/>
      <w:snapToGrid w:val="0"/>
      <w:spacing w:val="-2"/>
      <w:sz w:val="21"/>
      <w:szCs w:val="21"/>
      <w:lang w:val="en-US" w:eastAsia="zh-CN" w:bidi="ar-SA"/>
    </w:rPr>
  </w:style>
  <w:style w:type="paragraph" w:customStyle="1" w:styleId="affff3">
    <w:name w:val="表格文字居中"/>
    <w:basedOn w:val="a"/>
    <w:next w:val="a"/>
    <w:link w:val="Char10"/>
    <w:pPr>
      <w:keepNext/>
      <w:adjustRightInd w:val="0"/>
      <w:snapToGrid w:val="0"/>
      <w:jc w:val="center"/>
    </w:pPr>
    <w:rPr>
      <w:snapToGrid w:val="0"/>
      <w:spacing w:val="-2"/>
      <w:sz w:val="21"/>
      <w:szCs w:val="21"/>
    </w:rPr>
  </w:style>
  <w:style w:type="character" w:customStyle="1" w:styleId="36">
    <w:name w:val="样式3 字符"/>
    <w:link w:val="37"/>
    <w:rPr>
      <w:rFonts w:eastAsia="仿宋_GB2312" w:cs="宋体"/>
      <w:color w:val="0000CC"/>
      <w:sz w:val="21"/>
      <w:lang w:val="en-US" w:eastAsia="zh-CN"/>
    </w:rPr>
  </w:style>
  <w:style w:type="paragraph" w:customStyle="1" w:styleId="37">
    <w:name w:val="样式3"/>
    <w:basedOn w:val="afff3"/>
    <w:link w:val="36"/>
    <w:rPr>
      <w:color w:val="0000CC"/>
    </w:rPr>
  </w:style>
  <w:style w:type="character" w:customStyle="1" w:styleId="gyyChar">
    <w:name w:val="gyy表内文字 Char"/>
    <w:link w:val="gyy"/>
    <w:rPr>
      <w:kern w:val="2"/>
      <w:sz w:val="21"/>
      <w:szCs w:val="21"/>
    </w:rPr>
  </w:style>
  <w:style w:type="paragraph" w:customStyle="1" w:styleId="gyy">
    <w:name w:val="gyy表内文字"/>
    <w:basedOn w:val="a"/>
    <w:link w:val="gyyChar"/>
    <w:pPr>
      <w:spacing w:before="40" w:after="40"/>
      <w:jc w:val="center"/>
    </w:pPr>
    <w:rPr>
      <w:sz w:val="21"/>
      <w:szCs w:val="21"/>
    </w:rPr>
  </w:style>
  <w:style w:type="character" w:customStyle="1" w:styleId="Charf">
    <w:name w:val="表格文字 Char"/>
    <w:link w:val="affff4"/>
    <w:qFormat/>
    <w:rPr>
      <w:color w:val="000000"/>
      <w:kern w:val="2"/>
      <w:position w:val="-24"/>
      <w:sz w:val="24"/>
    </w:rPr>
  </w:style>
  <w:style w:type="paragraph" w:customStyle="1" w:styleId="affff4">
    <w:name w:val="表格文字"/>
    <w:basedOn w:val="a"/>
    <w:next w:val="ac"/>
    <w:link w:val="Charf"/>
    <w:pPr>
      <w:spacing w:line="240" w:lineRule="atLeast"/>
      <w:ind w:firstLine="44"/>
      <w:jc w:val="center"/>
    </w:pPr>
    <w:rPr>
      <w:color w:val="000000"/>
      <w:position w:val="-24"/>
      <w:szCs w:val="20"/>
    </w:rPr>
  </w:style>
  <w:style w:type="character" w:customStyle="1" w:styleId="font51">
    <w:name w:val="font51"/>
    <w:rPr>
      <w:rFonts w:ascii="Times New Roman" w:hAnsi="Times New Roman" w:cs="Times New Roman" w:hint="default"/>
      <w:b w:val="0"/>
      <w:bCs w:val="0"/>
      <w:i w:val="0"/>
      <w:iCs w:val="0"/>
      <w:strike w:val="0"/>
      <w:dstrike w:val="0"/>
      <w:color w:val="FF0000"/>
      <w:sz w:val="18"/>
      <w:szCs w:val="18"/>
      <w:u w:val="none"/>
    </w:rPr>
  </w:style>
  <w:style w:type="character" w:customStyle="1" w:styleId="5Char">
    <w:name w:val="标题5 Char"/>
    <w:link w:val="52"/>
    <w:rPr>
      <w:rFonts w:cs="宋体"/>
      <w:b/>
      <w:sz w:val="24"/>
      <w:szCs w:val="28"/>
    </w:rPr>
  </w:style>
  <w:style w:type="paragraph" w:customStyle="1" w:styleId="52">
    <w:name w:val="标题5"/>
    <w:basedOn w:val="5"/>
    <w:link w:val="5Char"/>
    <w:pPr>
      <w:numPr>
        <w:ilvl w:val="0"/>
        <w:numId w:val="0"/>
      </w:numPr>
      <w:spacing w:before="0" w:after="0"/>
    </w:pPr>
    <w:rPr>
      <w:b w:val="0"/>
      <w:bCs w:val="0"/>
    </w:rPr>
  </w:style>
  <w:style w:type="character" w:customStyle="1" w:styleId="affff5">
    <w:name w:val="页脚 字符"/>
    <w:uiPriority w:val="99"/>
    <w:rPr>
      <w:sz w:val="18"/>
      <w:szCs w:val="18"/>
    </w:rPr>
  </w:style>
  <w:style w:type="character" w:customStyle="1" w:styleId="4Char1">
    <w:name w:val="标题 4 Char1"/>
    <w:aliases w:val="四 Char,H4 Char,H41 Char Char,H41 Char1,标题 4XW Char Char1,标题 4XW Char Char Char1,标题 4 Char Char,标题 4XW Char Char Char Char,标题 4XW Char1,PIM 4 Char,技术标题 4 Char,heading 4 + Indent: Left 0.5 in Char,sect 1.2.3.4 Char,Ref Heading 1 Char,rh1 Char"/>
    <w:rPr>
      <w:rFonts w:ascii="Arial" w:eastAsia="黑体" w:hAnsi="Arial" w:cs="宋体"/>
      <w:b/>
      <w:bCs/>
      <w:sz w:val="28"/>
      <w:szCs w:val="28"/>
    </w:rPr>
  </w:style>
  <w:style w:type="character" w:customStyle="1" w:styleId="cucd-0Char1">
    <w:name w:val="cucd-0 Char1"/>
    <w:link w:val="cucd-0"/>
    <w:rPr>
      <w:kern w:val="2"/>
      <w:sz w:val="24"/>
      <w:szCs w:val="24"/>
    </w:rPr>
  </w:style>
  <w:style w:type="paragraph" w:customStyle="1" w:styleId="cucd-0">
    <w:name w:val="cucd-0"/>
    <w:link w:val="cucd-0Char1"/>
    <w:pPr>
      <w:spacing w:line="360" w:lineRule="auto"/>
      <w:ind w:firstLineChars="200" w:firstLine="480"/>
    </w:pPr>
    <w:rPr>
      <w:kern w:val="2"/>
      <w:sz w:val="24"/>
      <w:szCs w:val="24"/>
    </w:rPr>
  </w:style>
  <w:style w:type="character" w:customStyle="1" w:styleId="Affff6">
    <w:name w:val="A 表头 字符"/>
    <w:link w:val="Affff7"/>
    <w:qFormat/>
    <w:rPr>
      <w:rFonts w:eastAsia="仿宋_GB2312"/>
      <w:b/>
      <w:sz w:val="21"/>
    </w:rPr>
  </w:style>
  <w:style w:type="paragraph" w:customStyle="1" w:styleId="Affff7">
    <w:name w:val="A 表头"/>
    <w:basedOn w:val="SB20"/>
    <w:link w:val="Affff6"/>
    <w:pPr>
      <w:spacing w:beforeLines="50" w:before="120" w:afterLines="50" w:after="120"/>
      <w:ind w:firstLine="0"/>
      <w:jc w:val="center"/>
    </w:pPr>
    <w:rPr>
      <w:b/>
      <w:color w:val="auto"/>
      <w:sz w:val="21"/>
    </w:rPr>
  </w:style>
  <w:style w:type="character" w:customStyle="1" w:styleId="Charf0">
    <w:name w:val="表文字 Char"/>
    <w:link w:val="affff8"/>
    <w:rPr>
      <w:rFonts w:eastAsia="仿宋_GB2312"/>
      <w:kern w:val="2"/>
      <w:sz w:val="21"/>
      <w:szCs w:val="22"/>
    </w:rPr>
  </w:style>
  <w:style w:type="paragraph" w:customStyle="1" w:styleId="affff8">
    <w:name w:val="表文字"/>
    <w:basedOn w:val="a"/>
    <w:next w:val="a"/>
    <w:link w:val="Charf0"/>
    <w:pPr>
      <w:adjustRightInd w:val="0"/>
      <w:snapToGrid w:val="0"/>
      <w:jc w:val="center"/>
    </w:pPr>
    <w:rPr>
      <w:rFonts w:eastAsia="仿宋_GB2312"/>
      <w:sz w:val="21"/>
      <w:szCs w:val="22"/>
    </w:rPr>
  </w:style>
  <w:style w:type="character" w:customStyle="1" w:styleId="affff9">
    <w:name w:val="注 字符"/>
    <w:link w:val="affffa"/>
    <w:rPr>
      <w:rFonts w:eastAsia="仿宋_GB2312" w:cs="Cambria"/>
      <w:kern w:val="2"/>
      <w:sz w:val="18"/>
      <w:szCs w:val="24"/>
    </w:rPr>
  </w:style>
  <w:style w:type="paragraph" w:customStyle="1" w:styleId="affffa">
    <w:name w:val="注"/>
    <w:basedOn w:val="afff9"/>
    <w:link w:val="affff9"/>
    <w:pPr>
      <w:spacing w:line="240" w:lineRule="auto"/>
      <w:jc w:val="both"/>
    </w:pPr>
    <w:rPr>
      <w:rFonts w:eastAsia="仿宋_GB2312"/>
      <w:sz w:val="18"/>
    </w:rPr>
  </w:style>
  <w:style w:type="character" w:styleId="affffb">
    <w:name w:val="Book Title"/>
    <w:uiPriority w:val="33"/>
    <w:rPr>
      <w:b/>
      <w:bCs/>
      <w:smallCaps/>
      <w:spacing w:val="5"/>
    </w:rPr>
  </w:style>
  <w:style w:type="character" w:customStyle="1" w:styleId="Charf1">
    <w:name w:val="表头 Char"/>
    <w:link w:val="affffc"/>
    <w:rPr>
      <w:rFonts w:eastAsia="仿宋_GB2312"/>
      <w:b/>
      <w:bCs/>
      <w:kern w:val="2"/>
      <w:sz w:val="24"/>
      <w:szCs w:val="24"/>
    </w:rPr>
  </w:style>
  <w:style w:type="paragraph" w:customStyle="1" w:styleId="affffc">
    <w:name w:val="表头"/>
    <w:basedOn w:val="a"/>
    <w:next w:val="a"/>
    <w:link w:val="Charf1"/>
    <w:pPr>
      <w:snapToGrid w:val="0"/>
      <w:jc w:val="center"/>
    </w:pPr>
    <w:rPr>
      <w:rFonts w:eastAsia="仿宋_GB2312"/>
      <w:b/>
      <w:bCs/>
    </w:rPr>
  </w:style>
  <w:style w:type="character" w:customStyle="1" w:styleId="1jw4Char">
    <w:name w:val="1jw4标 Char"/>
    <w:link w:val="1jw4"/>
  </w:style>
  <w:style w:type="paragraph" w:customStyle="1" w:styleId="1jw4">
    <w:name w:val="1jw4标"/>
    <w:basedOn w:val="1jw3"/>
    <w:link w:val="1jw4Char"/>
    <w:pPr>
      <w:outlineLvl w:val="3"/>
    </w:pPr>
  </w:style>
  <w:style w:type="paragraph" w:customStyle="1" w:styleId="1jw3">
    <w:name w:val="1jw3标"/>
    <w:basedOn w:val="1jw2"/>
    <w:link w:val="1jw3Char"/>
    <w:pPr>
      <w:outlineLvl w:val="2"/>
    </w:pPr>
    <w:rPr>
      <w:szCs w:val="32"/>
    </w:rPr>
  </w:style>
  <w:style w:type="character" w:customStyle="1" w:styleId="1jw3Char">
    <w:name w:val="1jw3标 Char"/>
    <w:link w:val="1jw3"/>
    <w:rPr>
      <w:rFonts w:cs="宋体"/>
      <w:b/>
      <w:kern w:val="2"/>
      <w:sz w:val="24"/>
      <w:szCs w:val="32"/>
    </w:rPr>
  </w:style>
  <w:style w:type="character" w:customStyle="1" w:styleId="SB">
    <w:name w:val="SB 正文 字符"/>
    <w:link w:val="SB0"/>
    <w:rPr>
      <w:rFonts w:ascii="宋体" w:eastAsia="仿宋_GB2312" w:hAnsi="宋体" w:cs="宋体"/>
      <w:sz w:val="24"/>
      <w:szCs w:val="24"/>
    </w:rPr>
  </w:style>
  <w:style w:type="paragraph" w:customStyle="1" w:styleId="SB0">
    <w:name w:val="SB 正文"/>
    <w:basedOn w:val="a"/>
    <w:link w:val="SB"/>
    <w:pPr>
      <w:spacing w:line="360" w:lineRule="auto"/>
      <w:ind w:firstLineChars="200" w:firstLine="200"/>
    </w:pPr>
    <w:rPr>
      <w:rFonts w:eastAsia="仿宋_GB2312"/>
    </w:rPr>
  </w:style>
  <w:style w:type="character" w:customStyle="1" w:styleId="affffd">
    <w:name w:val="正文修改 字符"/>
    <w:link w:val="affffe"/>
    <w:rPr>
      <w:rFonts w:eastAsia="仿宋_GB2312" w:cs="宋体"/>
      <w:sz w:val="24"/>
    </w:rPr>
  </w:style>
  <w:style w:type="paragraph" w:customStyle="1" w:styleId="affffe">
    <w:name w:val="正文修改"/>
    <w:basedOn w:val="Aff7"/>
    <w:link w:val="affffd"/>
  </w:style>
  <w:style w:type="character" w:customStyle="1" w:styleId="Charf2">
    <w:name w:val="表头（魏岭） Char"/>
    <w:link w:val="afffff"/>
    <w:rPr>
      <w:rFonts w:eastAsia="仿宋_GB2312"/>
      <w:b/>
      <w:kern w:val="21"/>
      <w:sz w:val="24"/>
      <w:szCs w:val="24"/>
    </w:rPr>
  </w:style>
  <w:style w:type="paragraph" w:customStyle="1" w:styleId="afffff">
    <w:name w:val="表头（魏岭）"/>
    <w:basedOn w:val="a"/>
    <w:link w:val="Charf2"/>
    <w:pPr>
      <w:tabs>
        <w:tab w:val="center" w:pos="4479"/>
        <w:tab w:val="left" w:pos="8205"/>
      </w:tabs>
      <w:adjustRightInd w:val="0"/>
      <w:snapToGrid w:val="0"/>
      <w:jc w:val="center"/>
    </w:pPr>
    <w:rPr>
      <w:rFonts w:eastAsia="仿宋_GB2312"/>
      <w:b/>
      <w:kern w:val="21"/>
    </w:rPr>
  </w:style>
  <w:style w:type="character" w:customStyle="1" w:styleId="Charf3">
    <w:name w:val="（文章）正文石（终稿） Char"/>
    <w:link w:val="afffff0"/>
    <w:qFormat/>
    <w:rPr>
      <w:rFonts w:cs="宋体"/>
      <w:sz w:val="24"/>
      <w:szCs w:val="24"/>
    </w:rPr>
  </w:style>
  <w:style w:type="paragraph" w:customStyle="1" w:styleId="afffff0">
    <w:name w:val="（文章）正文石（终稿）"/>
    <w:basedOn w:val="a"/>
    <w:link w:val="Charf3"/>
  </w:style>
  <w:style w:type="character" w:customStyle="1" w:styleId="7CharChar">
    <w:name w:val="标题7 Char Char"/>
    <w:link w:val="70"/>
    <w:rPr>
      <w:rFonts w:ascii="宋体" w:eastAsia="黑体"/>
      <w:kern w:val="2"/>
      <w:sz w:val="24"/>
      <w:szCs w:val="24"/>
      <w:lang w:val="en-US" w:eastAsia="zh-CN" w:bidi="ar-SA"/>
    </w:rPr>
  </w:style>
  <w:style w:type="paragraph" w:customStyle="1" w:styleId="70">
    <w:name w:val="标题7"/>
    <w:basedOn w:val="7"/>
    <w:next w:val="a"/>
    <w:link w:val="7CharChar"/>
    <w:pPr>
      <w:keepLines w:val="0"/>
      <w:numPr>
        <w:numId w:val="4"/>
      </w:numPr>
      <w:tabs>
        <w:tab w:val="left" w:pos="0"/>
      </w:tabs>
      <w:adjustRightInd w:val="0"/>
      <w:snapToGrid w:val="0"/>
      <w:spacing w:before="0" w:after="0" w:line="360" w:lineRule="auto"/>
      <w:jc w:val="center"/>
    </w:pPr>
    <w:rPr>
      <w:rFonts w:eastAsia="黑体"/>
      <w:b w:val="0"/>
      <w:bCs w:val="0"/>
    </w:rPr>
  </w:style>
  <w:style w:type="character" w:customStyle="1" w:styleId="Charf4">
    <w:name w:val="样式 正文+正文 Char"/>
    <w:link w:val="afffff1"/>
    <w:rPr>
      <w:rFonts w:ascii="宋体" w:hAnsi="宋体" w:cs="宋体"/>
      <w:kern w:val="24"/>
      <w:sz w:val="24"/>
      <w:szCs w:val="24"/>
    </w:rPr>
  </w:style>
  <w:style w:type="paragraph" w:customStyle="1" w:styleId="afffff1">
    <w:name w:val="样式 正文+正文"/>
    <w:basedOn w:val="a"/>
    <w:link w:val="Charf4"/>
    <w:rPr>
      <w:kern w:val="24"/>
    </w:rPr>
  </w:style>
  <w:style w:type="character" w:customStyle="1" w:styleId="CharChar0">
    <w:name w:val="方案正文样式 Char Char"/>
    <w:link w:val="afffff2"/>
    <w:rPr>
      <w:snapToGrid/>
      <w:sz w:val="24"/>
      <w:szCs w:val="24"/>
    </w:rPr>
  </w:style>
  <w:style w:type="paragraph" w:customStyle="1" w:styleId="afffff2">
    <w:name w:val="方案正文样式"/>
    <w:basedOn w:val="a"/>
    <w:link w:val="CharChar0"/>
    <w:pPr>
      <w:adjustRightInd w:val="0"/>
      <w:snapToGrid w:val="0"/>
      <w:textAlignment w:val="baseline"/>
    </w:pPr>
    <w:rPr>
      <w:snapToGrid w:val="0"/>
    </w:rPr>
  </w:style>
  <w:style w:type="character" w:customStyle="1" w:styleId="afffff3">
    <w:name w:val="a 表头 字符"/>
    <w:link w:val="afffff4"/>
    <w:rPr>
      <w:rFonts w:eastAsia="仿宋_GB2312"/>
      <w:b/>
      <w:sz w:val="24"/>
      <w:szCs w:val="24"/>
    </w:rPr>
  </w:style>
  <w:style w:type="paragraph" w:customStyle="1" w:styleId="afffff4">
    <w:name w:val="a 表头"/>
    <w:basedOn w:val="a7"/>
    <w:link w:val="afffff3"/>
    <w:pPr>
      <w:spacing w:before="50" w:afterLines="50" w:after="50"/>
    </w:pPr>
    <w:rPr>
      <w:rFonts w:ascii="Times New Roman" w:hAnsi="Times New Roman" w:cs="Times New Roman"/>
    </w:rPr>
  </w:style>
  <w:style w:type="character" w:customStyle="1" w:styleId="wjChar">
    <w:name w:val="wj样式 Char"/>
    <w:link w:val="wj"/>
    <w:rPr>
      <w:kern w:val="2"/>
      <w:sz w:val="24"/>
      <w:szCs w:val="24"/>
    </w:rPr>
  </w:style>
  <w:style w:type="paragraph" w:customStyle="1" w:styleId="wj">
    <w:name w:val="wj样式"/>
    <w:basedOn w:val="a"/>
    <w:next w:val="a"/>
    <w:link w:val="wjChar"/>
  </w:style>
  <w:style w:type="character" w:customStyle="1" w:styleId="afffff5">
    <w:name w:val="a 正文 字符"/>
    <w:link w:val="afffff6"/>
    <w:rPr>
      <w:rFonts w:eastAsia="仿宋_GB2312"/>
      <w:sz w:val="24"/>
    </w:rPr>
  </w:style>
  <w:style w:type="paragraph" w:customStyle="1" w:styleId="afffff6">
    <w:name w:val="a 正文"/>
    <w:basedOn w:val="Aff7"/>
    <w:link w:val="afffff5"/>
    <w:pPr>
      <w:jc w:val="both"/>
    </w:pPr>
    <w:rPr>
      <w:rFonts w:cs="Times New Roman"/>
    </w:rPr>
  </w:style>
  <w:style w:type="character" w:customStyle="1" w:styleId="SB4">
    <w:name w:val="SB·表文改"/>
    <w:rPr>
      <w:rFonts w:eastAsia="仿宋_GB2312"/>
      <w:snapToGrid/>
      <w:color w:val="0000CC"/>
      <w:sz w:val="21"/>
      <w:szCs w:val="24"/>
    </w:rPr>
  </w:style>
  <w:style w:type="character" w:customStyle="1" w:styleId="3XWChar1">
    <w:name w:val="标题 3XW Char1"/>
    <w:aliases w:val="3 Char,h3 Char,3rd level Char,H3 Char,l3 Char,CT Char,H31 Char,H32 Char,H33 Char,u3 Char,条标题1.1.1 Char,段 Char,标题 3 Char Char Char,标题 3 Char Char Char Char Char,标题 3XW Char Char,标题 3XW Char Char Char Char Char,标题 3sl Char Char,Section Char"/>
    <w:rPr>
      <w:rFonts w:eastAsia="黑体"/>
      <w:b/>
      <w:bCs/>
      <w:kern w:val="2"/>
      <w:sz w:val="28"/>
      <w:szCs w:val="32"/>
    </w:rPr>
  </w:style>
  <w:style w:type="character" w:customStyle="1" w:styleId="Charf5">
    <w:name w:val="方案正文样式 Char"/>
    <w:rPr>
      <w:rFonts w:eastAsia="宋体"/>
      <w:snapToGrid w:val="0"/>
      <w:kern w:val="2"/>
      <w:sz w:val="24"/>
      <w:szCs w:val="24"/>
      <w:lang w:val="en-US" w:eastAsia="zh-CN" w:bidi="ar-SA"/>
    </w:rPr>
  </w:style>
  <w:style w:type="character" w:customStyle="1" w:styleId="Charf6">
    <w:name w:val="表标题 Char"/>
    <w:link w:val="afffff7"/>
    <w:rPr>
      <w:rFonts w:eastAsia="黑体" w:cs="宋体"/>
      <w:spacing w:val="14"/>
      <w:kern w:val="2"/>
      <w:sz w:val="24"/>
      <w:szCs w:val="24"/>
    </w:rPr>
  </w:style>
  <w:style w:type="paragraph" w:customStyle="1" w:styleId="afffff7">
    <w:name w:val="表标题"/>
    <w:basedOn w:val="a"/>
    <w:link w:val="Charf6"/>
    <w:pPr>
      <w:adjustRightInd w:val="0"/>
      <w:jc w:val="center"/>
    </w:pPr>
    <w:rPr>
      <w:rFonts w:eastAsia="黑体"/>
      <w:spacing w:val="14"/>
    </w:rPr>
  </w:style>
  <w:style w:type="character" w:customStyle="1" w:styleId="Charf7">
    <w:name w:val="一级标题，黑粗，三号，序号 Char"/>
    <w:aliases w:val="h1 Char,1st level Char,Section Head Char,l1 Char,my标题1 Char,OG Heading 1 Char,标1 Char,第一章 Char,章 Char,可研-标题 1 Char,Part Char,H1 Char,H11 Char,H12 Char,H13 Char,H111 Char,H121 Char,H14 Char,H15 Char,H16 Char,H17 Char,H18 Char,R1 Char"/>
    <w:rPr>
      <w:b/>
      <w:bCs/>
      <w:kern w:val="44"/>
      <w:sz w:val="36"/>
      <w:szCs w:val="36"/>
    </w:rPr>
  </w:style>
  <w:style w:type="character" w:customStyle="1" w:styleId="1jwChar0">
    <w:name w:val="1jw表头 Char"/>
    <w:link w:val="1jw0"/>
    <w:rPr>
      <w:rFonts w:cs="宋体"/>
      <w:b/>
      <w:color w:val="993300"/>
      <w:kern w:val="2"/>
      <w:sz w:val="24"/>
      <w:szCs w:val="24"/>
    </w:rPr>
  </w:style>
  <w:style w:type="paragraph" w:customStyle="1" w:styleId="1jw0">
    <w:name w:val="1jw表头"/>
    <w:basedOn w:val="1jw"/>
    <w:link w:val="1jwChar0"/>
    <w:pPr>
      <w:spacing w:line="240" w:lineRule="auto"/>
      <w:ind w:firstLineChars="0" w:firstLine="0"/>
      <w:jc w:val="center"/>
    </w:pPr>
    <w:rPr>
      <w:b/>
      <w:color w:val="993300"/>
    </w:rPr>
  </w:style>
  <w:style w:type="character" w:customStyle="1" w:styleId="1jwChar1">
    <w:name w:val="样式 1jw表头 + (符号) 宋体 深蓝 Char"/>
    <w:link w:val="1jw1"/>
    <w:rPr>
      <w:rFonts w:cs="宋体"/>
      <w:b/>
      <w:bCs/>
      <w:color w:val="000080"/>
      <w:kern w:val="2"/>
      <w:sz w:val="24"/>
      <w:szCs w:val="24"/>
    </w:rPr>
  </w:style>
  <w:style w:type="paragraph" w:customStyle="1" w:styleId="1jw1">
    <w:name w:val="样式 1jw表头 + (符号) 宋体 深蓝"/>
    <w:basedOn w:val="1jw0"/>
    <w:link w:val="1jwChar1"/>
    <w:rPr>
      <w:bCs/>
      <w:color w:val="000080"/>
    </w:rPr>
  </w:style>
  <w:style w:type="character" w:customStyle="1" w:styleId="afffff8">
    <w:name w:val="样式 黑色"/>
    <w:rPr>
      <w:rFonts w:eastAsia="宋体"/>
      <w:color w:val="auto"/>
      <w:kern w:val="2"/>
      <w:sz w:val="28"/>
      <w:szCs w:val="28"/>
      <w:lang w:val="en-US" w:eastAsia="zh-CN" w:bidi="ar-SA"/>
    </w:rPr>
  </w:style>
  <w:style w:type="character" w:customStyle="1" w:styleId="1CharChar">
    <w:name w:val="正文文本（使用1） Char Char"/>
    <w:link w:val="14"/>
    <w:rPr>
      <w:color w:val="0000FF"/>
      <w:kern w:val="2"/>
      <w:sz w:val="24"/>
      <w:szCs w:val="24"/>
    </w:rPr>
  </w:style>
  <w:style w:type="paragraph" w:customStyle="1" w:styleId="14">
    <w:name w:val="正文文本（使用1）"/>
    <w:basedOn w:val="a"/>
    <w:link w:val="1CharChar"/>
    <w:pPr>
      <w:adjustRightInd w:val="0"/>
      <w:snapToGrid w:val="0"/>
      <w:ind w:firstLine="480"/>
    </w:pPr>
    <w:rPr>
      <w:color w:val="0000FF"/>
    </w:rPr>
  </w:style>
  <w:style w:type="character" w:customStyle="1" w:styleId="Char20">
    <w:name w:val="报告正文 Char2"/>
    <w:link w:val="afffff9"/>
    <w:rPr>
      <w:spacing w:val="10"/>
      <w:sz w:val="24"/>
      <w:szCs w:val="24"/>
    </w:rPr>
  </w:style>
  <w:style w:type="paragraph" w:customStyle="1" w:styleId="afffff9">
    <w:name w:val="报告正文"/>
    <w:basedOn w:val="a"/>
    <w:link w:val="Char20"/>
    <w:pPr>
      <w:ind w:firstLine="520"/>
    </w:pPr>
    <w:rPr>
      <w:spacing w:val="10"/>
    </w:rPr>
  </w:style>
  <w:style w:type="character" w:customStyle="1" w:styleId="2a">
    <w:name w:val="样式2 字符"/>
    <w:link w:val="2b"/>
    <w:rPr>
      <w:rFonts w:eastAsia="仿宋_GB2312"/>
      <w:color w:val="0000CC"/>
      <w:sz w:val="24"/>
    </w:rPr>
  </w:style>
  <w:style w:type="paragraph" w:customStyle="1" w:styleId="2b">
    <w:name w:val="样式2"/>
    <w:basedOn w:val="Aff7"/>
    <w:link w:val="2a"/>
    <w:rPr>
      <w:rFonts w:cs="Times New Roman"/>
      <w:color w:val="0000CC"/>
    </w:rPr>
  </w:style>
  <w:style w:type="character" w:customStyle="1" w:styleId="Char11">
    <w:name w:val="表文 Char1"/>
    <w:link w:val="afffffa"/>
    <w:rPr>
      <w:sz w:val="21"/>
      <w:szCs w:val="21"/>
      <w:lang w:eastAsia="en-US" w:bidi="en-US"/>
    </w:rPr>
  </w:style>
  <w:style w:type="paragraph" w:customStyle="1" w:styleId="afffffa">
    <w:name w:val="表文"/>
    <w:basedOn w:val="a"/>
    <w:link w:val="Char11"/>
    <w:pPr>
      <w:jc w:val="center"/>
    </w:pPr>
    <w:rPr>
      <w:rFonts w:ascii="Times New Roman" w:hAnsi="Times New Roman" w:cs="Times New Roman"/>
      <w:sz w:val="21"/>
      <w:szCs w:val="21"/>
      <w:lang w:eastAsia="en-US" w:bidi="en-US"/>
    </w:rPr>
  </w:style>
  <w:style w:type="character" w:customStyle="1" w:styleId="SB22">
    <w:name w:val="SB 正文2 字符"/>
    <w:link w:val="SB23"/>
    <w:rPr>
      <w:rFonts w:eastAsia="仿宋_GB2312"/>
      <w:color w:val="FF0000"/>
      <w:sz w:val="24"/>
    </w:rPr>
  </w:style>
  <w:style w:type="paragraph" w:customStyle="1" w:styleId="SB23">
    <w:name w:val="SB 正文2"/>
    <w:basedOn w:val="afffff6"/>
    <w:link w:val="SB22"/>
    <w:rPr>
      <w:color w:val="FF0000"/>
    </w:rPr>
  </w:style>
  <w:style w:type="character" w:customStyle="1" w:styleId="SB5">
    <w:name w:val="SB 表文 字符"/>
    <w:link w:val="SB6"/>
    <w:rPr>
      <w:rFonts w:eastAsia="仿宋_GB2312" w:cs="宋体"/>
      <w:color w:val="FF0000"/>
      <w:sz w:val="21"/>
    </w:rPr>
  </w:style>
  <w:style w:type="paragraph" w:customStyle="1" w:styleId="SB6">
    <w:name w:val="SB 表文"/>
    <w:basedOn w:val="affff0"/>
    <w:link w:val="SB5"/>
    <w:rPr>
      <w:rFonts w:cs="Times New Roman"/>
      <w:color w:val="FF0000"/>
    </w:rPr>
  </w:style>
  <w:style w:type="character" w:customStyle="1" w:styleId="SB7">
    <w:name w:val="SB 表格格式 字符"/>
    <w:link w:val="SB8"/>
    <w:rPr>
      <w:rFonts w:eastAsia="仿宋_GB2312"/>
      <w:kern w:val="2"/>
      <w:sz w:val="21"/>
      <w:szCs w:val="21"/>
    </w:rPr>
  </w:style>
  <w:style w:type="paragraph" w:customStyle="1" w:styleId="SB8">
    <w:name w:val="SB 表格格式"/>
    <w:basedOn w:val="a"/>
    <w:next w:val="a"/>
    <w:link w:val="SB7"/>
    <w:pPr>
      <w:widowControl w:val="0"/>
      <w:jc w:val="center"/>
    </w:pPr>
    <w:rPr>
      <w:rFonts w:ascii="Times New Roman" w:eastAsia="仿宋_GB2312" w:hAnsi="Times New Roman" w:cs="Times New Roman"/>
      <w:kern w:val="2"/>
      <w:sz w:val="21"/>
      <w:szCs w:val="21"/>
    </w:rPr>
  </w:style>
  <w:style w:type="paragraph" w:customStyle="1" w:styleId="CharCharCharCharCharChar">
    <w:name w:val="Char Char Char Char Char Char"/>
    <w:basedOn w:val="a"/>
    <w:next w:val="a3"/>
    <w:rPr>
      <w:szCs w:val="28"/>
    </w:rPr>
  </w:style>
  <w:style w:type="paragraph" w:customStyle="1" w:styleId="afffffb">
    <w:name w:val="表图题注"/>
    <w:basedOn w:val="a"/>
    <w:next w:val="a"/>
    <w:pPr>
      <w:jc w:val="center"/>
    </w:pPr>
    <w:rPr>
      <w:b/>
      <w:szCs w:val="22"/>
    </w:rPr>
  </w:style>
  <w:style w:type="paragraph" w:customStyle="1" w:styleId="font5">
    <w:name w:val="font5"/>
    <w:basedOn w:val="a"/>
    <w:pPr>
      <w:spacing w:before="100" w:beforeAutospacing="1" w:after="100" w:afterAutospacing="1"/>
    </w:pPr>
    <w:rPr>
      <w:sz w:val="18"/>
      <w:szCs w:val="18"/>
    </w:rPr>
  </w:style>
  <w:style w:type="paragraph" w:customStyle="1" w:styleId="afffffc">
    <w:name w:val="表中居中文字"/>
    <w:basedOn w:val="a"/>
    <w:pPr>
      <w:autoSpaceDE w:val="0"/>
      <w:autoSpaceDN w:val="0"/>
      <w:adjustRightInd w:val="0"/>
      <w:jc w:val="center"/>
    </w:pPr>
    <w:rPr>
      <w:w w:val="90"/>
      <w:lang w:val="zh-CN"/>
    </w:rPr>
  </w:style>
  <w:style w:type="paragraph" w:customStyle="1" w:styleId="TableParagraph">
    <w:name w:val="Table Paragraph"/>
    <w:basedOn w:val="a"/>
    <w:uiPriority w:val="1"/>
    <w:pPr>
      <w:autoSpaceDE w:val="0"/>
      <w:autoSpaceDN w:val="0"/>
      <w:adjustRightInd w:val="0"/>
    </w:pPr>
  </w:style>
  <w:style w:type="paragraph" w:customStyle="1" w:styleId="15">
    <w:name w:val="正文（1）"/>
    <w:basedOn w:val="a5"/>
    <w:next w:val="aff"/>
    <w:pPr>
      <w:adjustRightInd w:val="0"/>
      <w:snapToGrid w:val="0"/>
      <w:spacing w:line="480" w:lineRule="atLeast"/>
      <w:ind w:firstLine="480"/>
    </w:pPr>
    <w:rPr>
      <w:snapToGrid w:val="0"/>
    </w:rPr>
  </w:style>
  <w:style w:type="paragraph" w:customStyle="1" w:styleId="xl32">
    <w:name w:val="xl32"/>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
    <w:name w:val="正文首行缩进-修改"/>
    <w:basedOn w:val="a"/>
    <w:pPr>
      <w:ind w:firstLine="480"/>
    </w:pPr>
  </w:style>
  <w:style w:type="paragraph" w:customStyle="1" w:styleId="16">
    <w:name w:val="表格1"/>
    <w:basedOn w:val="a"/>
    <w:pPr>
      <w:tabs>
        <w:tab w:val="left" w:pos="1440"/>
        <w:tab w:val="left" w:pos="1680"/>
      </w:tabs>
      <w:jc w:val="center"/>
    </w:pPr>
    <w:rPr>
      <w:spacing w:val="20"/>
      <w:w w:val="95"/>
      <w:szCs w:val="20"/>
    </w:rPr>
  </w:style>
  <w:style w:type="paragraph" w:customStyle="1" w:styleId="66">
    <w:name w:val="样式 (中文) 黑体 四号 加粗 黑色 段前: 6 磅 段后: 6 磅"/>
    <w:basedOn w:val="a"/>
    <w:pPr>
      <w:spacing w:before="120" w:after="120"/>
    </w:pPr>
    <w:rPr>
      <w:rFonts w:eastAsia="黑体"/>
      <w:b/>
      <w:bCs/>
      <w:color w:val="000000"/>
      <w:sz w:val="28"/>
      <w:szCs w:val="20"/>
    </w:rPr>
  </w:style>
  <w:style w:type="paragraph" w:customStyle="1" w:styleId="xl28">
    <w:name w:val="xl2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1jw5">
    <w:name w:val="1jw表格"/>
    <w:basedOn w:val="a"/>
    <w:pPr>
      <w:adjustRightInd w:val="0"/>
      <w:snapToGrid w:val="0"/>
      <w:ind w:leftChars="-50" w:left="-50" w:rightChars="-50" w:right="-50"/>
      <w:jc w:val="center"/>
    </w:pPr>
    <w:rPr>
      <w:sz w:val="21"/>
      <w:szCs w:val="21"/>
    </w:rPr>
  </w:style>
  <w:style w:type="paragraph" w:customStyle="1" w:styleId="wj-">
    <w:name w:val="wj-正文"/>
    <w:basedOn w:val="a"/>
    <w:pPr>
      <w:ind w:firstLine="480"/>
    </w:pPr>
    <w:rPr>
      <w:bCs/>
      <w:szCs w:val="20"/>
      <w:lang w:bidi="en-US"/>
    </w:rPr>
  </w:style>
  <w:style w:type="paragraph" w:customStyle="1" w:styleId="xl24">
    <w:name w:val="xl24"/>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wj0">
    <w:name w:val="wj+标注"/>
    <w:basedOn w:val="a"/>
    <w:pPr>
      <w:spacing w:line="0" w:lineRule="atLeast"/>
    </w:pPr>
    <w:rPr>
      <w:b/>
      <w:bCs/>
      <w:color w:val="FF0000"/>
      <w:sz w:val="18"/>
      <w:szCs w:val="20"/>
    </w:rPr>
  </w:style>
  <w:style w:type="paragraph" w:customStyle="1" w:styleId="xl31">
    <w:name w:val="xl3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styleId="afffffd">
    <w:name w:val="List Paragraph"/>
    <w:basedOn w:val="a"/>
    <w:pPr>
      <w:ind w:firstLine="420"/>
    </w:pPr>
  </w:style>
  <w:style w:type="paragraph" w:customStyle="1" w:styleId="xl25">
    <w:name w:val="xl25"/>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font7">
    <w:name w:val="font7"/>
    <w:basedOn w:val="a"/>
    <w:pPr>
      <w:spacing w:before="100" w:beforeAutospacing="1" w:after="100" w:afterAutospacing="1"/>
    </w:pPr>
    <w:rPr>
      <w:b/>
      <w:bCs/>
      <w:sz w:val="18"/>
      <w:szCs w:val="18"/>
    </w:rPr>
  </w:style>
  <w:style w:type="paragraph" w:customStyle="1" w:styleId="-22">
    <w:name w:val="样式 正文首行缩进可研-正文首行缩进 + 首行缩进:  2 字符2"/>
    <w:basedOn w:val="aff"/>
    <w:pPr>
      <w:keepNext/>
      <w:tabs>
        <w:tab w:val="left" w:pos="628"/>
        <w:tab w:val="left" w:pos="1727"/>
        <w:tab w:val="left" w:pos="1884"/>
        <w:tab w:val="left" w:pos="2660"/>
        <w:tab w:val="left" w:pos="4325"/>
      </w:tabs>
      <w:adjustRightInd w:val="0"/>
      <w:snapToGrid w:val="0"/>
      <w:spacing w:after="0"/>
      <w:ind w:firstLineChars="200" w:firstLine="560"/>
    </w:pPr>
    <w:rPr>
      <w:color w:val="000000"/>
      <w:sz w:val="28"/>
      <w:szCs w:val="20"/>
    </w:rPr>
  </w:style>
  <w:style w:type="paragraph" w:customStyle="1" w:styleId="wj-0">
    <w:name w:val="wj-送审稿"/>
    <w:basedOn w:val="a"/>
    <w:next w:val="wj-"/>
    <w:pPr>
      <w:jc w:val="center"/>
    </w:pPr>
    <w:rPr>
      <w:color w:val="FF0000"/>
      <w:sz w:val="32"/>
      <w:szCs w:val="20"/>
    </w:rPr>
  </w:style>
  <w:style w:type="paragraph" w:customStyle="1" w:styleId="xl69">
    <w:name w:val="xl69"/>
    <w:basedOn w:val="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wj22">
    <w:name w:val="样式 wj样式 + 首行缩进:  2 字符 + 加粗 首行缩进:  2 字符"/>
    <w:basedOn w:val="wj2"/>
    <w:next w:val="wj2"/>
    <w:pPr>
      <w:ind w:firstLine="200"/>
    </w:pPr>
    <w:rPr>
      <w:b/>
      <w:bCs/>
      <w:color w:val="auto"/>
    </w:rPr>
  </w:style>
  <w:style w:type="paragraph" w:customStyle="1" w:styleId="wj2">
    <w:name w:val="wj样式 + 首行缩进:  2 字符"/>
    <w:basedOn w:val="a"/>
    <w:next w:val="a"/>
    <w:pPr>
      <w:ind w:firstLine="536"/>
    </w:pPr>
    <w:rPr>
      <w:color w:val="000000"/>
      <w:spacing w:val="14"/>
      <w:szCs w:val="20"/>
    </w:rPr>
  </w:style>
  <w:style w:type="paragraph" w:customStyle="1" w:styleId="17">
    <w:name w:val="无间隔1"/>
    <w:basedOn w:val="a"/>
    <w:pPr>
      <w:adjustRightInd w:val="0"/>
      <w:snapToGrid w:val="0"/>
      <w:spacing w:beforeLines="25" w:before="78" w:afterLines="25" w:after="78"/>
      <w:jc w:val="center"/>
    </w:pPr>
    <w:rPr>
      <w:snapToGrid w:val="0"/>
      <w:spacing w:val="14"/>
      <w:kern w:val="18"/>
      <w:sz w:val="18"/>
    </w:rPr>
  </w:style>
  <w:style w:type="paragraph" w:customStyle="1" w:styleId="xl27">
    <w:name w:val="xl2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lxy-TM">
    <w:name w:val="lxy-TM表格文字"/>
    <w:basedOn w:val="a"/>
    <w:pPr>
      <w:jc w:val="center"/>
    </w:pPr>
    <w:rPr>
      <w:sz w:val="18"/>
      <w:szCs w:val="21"/>
    </w:rPr>
  </w:style>
  <w:style w:type="paragraph" w:customStyle="1" w:styleId="afffffe">
    <w:name w:val="表格字体"/>
    <w:basedOn w:val="a"/>
    <w:pPr>
      <w:spacing w:line="240" w:lineRule="exact"/>
    </w:pPr>
    <w:rPr>
      <w:sz w:val="21"/>
      <w:szCs w:val="21"/>
    </w:rPr>
  </w:style>
  <w:style w:type="paragraph" w:customStyle="1" w:styleId="xl38">
    <w:name w:val="xl38"/>
    <w:basedOn w:val="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font8">
    <w:name w:val="font8"/>
    <w:basedOn w:val="a"/>
    <w:pPr>
      <w:spacing w:before="100" w:beforeAutospacing="1" w:after="100" w:afterAutospacing="1"/>
    </w:pPr>
    <w:rPr>
      <w:b/>
      <w:bCs/>
      <w:sz w:val="18"/>
      <w:szCs w:val="18"/>
    </w:rPr>
  </w:style>
  <w:style w:type="paragraph" w:customStyle="1" w:styleId="xl42">
    <w:name w:val="xl42"/>
    <w:basedOn w:val="a"/>
    <w:pPr>
      <w:spacing w:before="100" w:beforeAutospacing="1" w:after="100" w:afterAutospacing="1"/>
      <w:jc w:val="center"/>
      <w:textAlignment w:val="center"/>
    </w:pPr>
    <w:rPr>
      <w:sz w:val="18"/>
      <w:szCs w:val="18"/>
    </w:rPr>
  </w:style>
  <w:style w:type="paragraph" w:customStyle="1" w:styleId="xl67">
    <w:name w:val="xl6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660">
    <w:name w:val="样式 (中文) 黑体 四号 黑色 段前: 6 磅 段后: 6 磅"/>
    <w:basedOn w:val="a"/>
    <w:pPr>
      <w:spacing w:before="120" w:after="120"/>
    </w:pPr>
    <w:rPr>
      <w:rFonts w:eastAsia="黑体"/>
      <w:color w:val="000000"/>
      <w:sz w:val="28"/>
      <w:szCs w:val="20"/>
    </w:rPr>
  </w:style>
  <w:style w:type="paragraph" w:customStyle="1" w:styleId="ParaChar">
    <w:name w:val="默认段落字体 Para Char"/>
    <w:basedOn w:val="60"/>
    <w:pPr>
      <w:tabs>
        <w:tab w:val="left" w:pos="1440"/>
      </w:tabs>
    </w:pPr>
    <w:rPr>
      <w:rFonts w:ascii="Arial" w:hAnsi="Arial"/>
    </w:rPr>
  </w:style>
  <w:style w:type="paragraph" w:customStyle="1" w:styleId="xl29">
    <w:name w:val="xl2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font6">
    <w:name w:val="font6"/>
    <w:basedOn w:val="a"/>
    <w:pPr>
      <w:spacing w:before="100" w:beforeAutospacing="1" w:after="100" w:afterAutospacing="1"/>
    </w:pPr>
    <w:rPr>
      <w:b/>
      <w:bCs/>
      <w:sz w:val="18"/>
      <w:szCs w:val="18"/>
    </w:rPr>
  </w:style>
  <w:style w:type="paragraph" w:customStyle="1" w:styleId="xl44">
    <w:name w:val="xl44"/>
    <w:basedOn w:val="a"/>
    <w:pPr>
      <w:spacing w:before="100" w:beforeAutospacing="1" w:after="100" w:afterAutospacing="1"/>
      <w:jc w:val="center"/>
      <w:textAlignment w:val="center"/>
    </w:pPr>
    <w:rPr>
      <w:b/>
      <w:bCs/>
      <w:sz w:val="18"/>
      <w:szCs w:val="18"/>
    </w:rPr>
  </w:style>
  <w:style w:type="paragraph" w:customStyle="1" w:styleId="bg">
    <w:name w:val="bg表格"/>
    <w:basedOn w:val="a"/>
    <w:pPr>
      <w:wordWrap w:val="0"/>
      <w:adjustRightInd w:val="0"/>
      <w:snapToGrid w:val="0"/>
      <w:jc w:val="center"/>
    </w:pPr>
    <w:rPr>
      <w:rFonts w:cs="Arial"/>
      <w:bCs/>
      <w:snapToGrid w:val="0"/>
      <w:szCs w:val="28"/>
    </w:rPr>
  </w:style>
  <w:style w:type="paragraph" w:customStyle="1" w:styleId="xl37">
    <w:name w:val="xl37"/>
    <w:basedOn w:val="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affffff">
    <w:name w:val="图框标题"/>
    <w:basedOn w:val="a"/>
    <w:next w:val="a"/>
    <w:pPr>
      <w:snapToGrid w:val="0"/>
      <w:jc w:val="center"/>
    </w:pPr>
    <w:rPr>
      <w:b/>
      <w:bCs/>
    </w:rPr>
  </w:style>
  <w:style w:type="paragraph" w:customStyle="1" w:styleId="xl66">
    <w:name w:val="xl66"/>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33">
    <w:name w:val="xl33"/>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5">
    <w:name w:val="xl65"/>
    <w:basedOn w:val="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lxy-TM0">
    <w:name w:val="lxy-TM正文"/>
    <w:basedOn w:val="a"/>
    <w:pPr>
      <w:ind w:firstLine="480"/>
    </w:pPr>
  </w:style>
  <w:style w:type="paragraph" w:customStyle="1" w:styleId="xl43">
    <w:name w:val="xl43"/>
    <w:basedOn w:val="a"/>
    <w:pPr>
      <w:spacing w:before="100" w:beforeAutospacing="1" w:after="100" w:afterAutospacing="1"/>
      <w:jc w:val="center"/>
      <w:textAlignment w:val="center"/>
    </w:pPr>
    <w:rPr>
      <w:b/>
      <w:bCs/>
      <w:sz w:val="18"/>
      <w:szCs w:val="18"/>
    </w:rPr>
  </w:style>
  <w:style w:type="paragraph" w:customStyle="1" w:styleId="280">
    <w:name w:val="样式 方正书宋简体 四号 行距: 固定值 28 磅"/>
    <w:basedOn w:val="a"/>
    <w:pPr>
      <w:spacing w:line="560" w:lineRule="exact"/>
      <w:ind w:firstLine="560"/>
    </w:pPr>
    <w:rPr>
      <w:rFonts w:ascii="方正书宋简体"/>
      <w:sz w:val="28"/>
      <w:szCs w:val="20"/>
    </w:rPr>
  </w:style>
  <w:style w:type="paragraph" w:customStyle="1" w:styleId="xl39">
    <w:name w:val="xl39"/>
    <w:basedOn w:val="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wj-1">
    <w:name w:val="wj-附件、附图"/>
    <w:basedOn w:val="a"/>
    <w:rPr>
      <w:b/>
      <w:bCs/>
      <w:spacing w:val="14"/>
      <w:sz w:val="44"/>
      <w:szCs w:val="20"/>
    </w:rPr>
  </w:style>
  <w:style w:type="paragraph" w:customStyle="1" w:styleId="xl68">
    <w:name w:val="xl6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2c">
    <w:name w:val="样式 正文首行缩进 + 首行缩进:  2 字符"/>
    <w:basedOn w:val="aff"/>
    <w:pPr>
      <w:spacing w:line="240" w:lineRule="atLeast"/>
      <w:ind w:firstLineChars="200" w:firstLine="200"/>
    </w:pPr>
    <w:rPr>
      <w:sz w:val="28"/>
      <w:szCs w:val="20"/>
    </w:rPr>
  </w:style>
  <w:style w:type="paragraph" w:customStyle="1" w:styleId="SB-0">
    <w:name w:val="SB-改正文"/>
    <w:basedOn w:val="sb-"/>
    <w:pPr>
      <w:widowControl w:val="0"/>
      <w:adjustRightInd w:val="0"/>
      <w:ind w:firstLine="480"/>
      <w:jc w:val="both"/>
    </w:pPr>
    <w:rPr>
      <w:rFonts w:cs="Times New Roman"/>
      <w:spacing w:val="0"/>
      <w:szCs w:val="22"/>
    </w:rPr>
  </w:style>
  <w:style w:type="paragraph" w:customStyle="1" w:styleId="wj-2">
    <w:name w:val="wj-表标题"/>
    <w:basedOn w:val="a"/>
    <w:pPr>
      <w:jc w:val="center"/>
    </w:pPr>
    <w:rPr>
      <w:b/>
      <w:bCs/>
      <w:sz w:val="21"/>
      <w:szCs w:val="20"/>
    </w:rPr>
  </w:style>
  <w:style w:type="paragraph" w:customStyle="1" w:styleId="-1">
    <w:name w:val="正文-1"/>
    <w:basedOn w:val="a"/>
    <w:pPr>
      <w:spacing w:line="500" w:lineRule="exact"/>
    </w:pPr>
    <w:rPr>
      <w:color w:val="000000"/>
      <w:spacing w:val="20"/>
    </w:rPr>
  </w:style>
  <w:style w:type="paragraph" w:customStyle="1" w:styleId="xl41">
    <w:name w:val="xl41"/>
    <w:basedOn w:val="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wj1">
    <w:name w:val="wj样式 表标题"/>
    <w:basedOn w:val="a"/>
    <w:pPr>
      <w:spacing w:line="480" w:lineRule="auto"/>
      <w:jc w:val="center"/>
    </w:pPr>
    <w:rPr>
      <w:b/>
      <w:bCs/>
      <w:szCs w:val="20"/>
    </w:rPr>
  </w:style>
  <w:style w:type="paragraph" w:customStyle="1" w:styleId="affffff0">
    <w:name w:val="表数字"/>
    <w:basedOn w:val="a"/>
    <w:pPr>
      <w:adjustRightInd w:val="0"/>
      <w:snapToGrid w:val="0"/>
      <w:spacing w:beforeLines="10" w:afterLines="10" w:line="320" w:lineRule="exact"/>
      <w:jc w:val="center"/>
    </w:pPr>
    <w:rPr>
      <w:rFonts w:ascii="Arial" w:eastAsia="Times New Roman" w:hAnsi="Arial"/>
      <w:snapToGrid w:val="0"/>
      <w:color w:val="000000"/>
      <w:sz w:val="21"/>
      <w:szCs w:val="21"/>
    </w:rPr>
  </w:style>
  <w:style w:type="paragraph" w:customStyle="1" w:styleId="xl26">
    <w:name w:val="xl26"/>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0">
    <w:name w:val="xl3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affffff1">
    <w:name w:val="正文居中"/>
    <w:basedOn w:val="a"/>
    <w:pPr>
      <w:jc w:val="center"/>
    </w:pPr>
  </w:style>
  <w:style w:type="paragraph" w:customStyle="1" w:styleId="xl34">
    <w:name w:val="xl34"/>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6">
    <w:name w:val="xl36"/>
    <w:basedOn w:val="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CharCharChar1Char1CharCharChar">
    <w:name w:val="Char Char Char1 Char1 Char Char Char"/>
    <w:basedOn w:val="a"/>
    <w:semiHidden/>
  </w:style>
  <w:style w:type="paragraph" w:customStyle="1" w:styleId="xl40">
    <w:name w:val="xl40"/>
    <w:basedOn w:val="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styleId="affffff2">
    <w:name w:val="Revision"/>
    <w:uiPriority w:val="99"/>
    <w:unhideWhenUsed/>
    <w:rPr>
      <w:kern w:val="2"/>
      <w:sz w:val="24"/>
      <w:szCs w:val="24"/>
    </w:rPr>
  </w:style>
  <w:style w:type="paragraph" w:customStyle="1" w:styleId="Alt0">
    <w:name w:val="！正文 Alt+0"/>
    <w:basedOn w:val="a"/>
    <w:pPr>
      <w:spacing w:beforeLines="20" w:before="78" w:afterLines="20" w:after="78"/>
    </w:pPr>
    <w:rPr>
      <w:color w:val="FF0000"/>
    </w:rPr>
  </w:style>
  <w:style w:type="paragraph" w:customStyle="1" w:styleId="1jw10">
    <w:name w:val="1jw1标"/>
    <w:basedOn w:val="1jw"/>
    <w:pPr>
      <w:ind w:firstLineChars="0" w:firstLine="0"/>
      <w:jc w:val="both"/>
      <w:outlineLvl w:val="0"/>
    </w:pPr>
    <w:rPr>
      <w:rFonts w:cs="Times New Roman"/>
      <w:b/>
      <w:sz w:val="28"/>
      <w:szCs w:val="28"/>
    </w:rPr>
  </w:style>
  <w:style w:type="paragraph" w:customStyle="1" w:styleId="affffff3">
    <w:name w:val="插图"/>
    <w:basedOn w:val="a"/>
    <w:pPr>
      <w:adjustRightInd w:val="0"/>
      <w:snapToGrid w:val="0"/>
      <w:jc w:val="center"/>
    </w:pPr>
    <w:rPr>
      <w:rFonts w:eastAsia="黑体"/>
      <w:b/>
      <w:szCs w:val="22"/>
    </w:rPr>
  </w:style>
  <w:style w:type="paragraph" w:customStyle="1" w:styleId="zyyCharCharChar">
    <w:name w:val="zyy样式 Char Char Char"/>
    <w:basedOn w:val="a"/>
    <w:semiHidden/>
    <w:pPr>
      <w:spacing w:beforeLines="50" w:before="120" w:afterLines="50" w:after="120"/>
      <w:ind w:firstLine="536"/>
    </w:pPr>
    <w:rPr>
      <w:spacing w:val="14"/>
    </w:rPr>
  </w:style>
  <w:style w:type="paragraph" w:customStyle="1" w:styleId="affffff4">
    <w:name w:val="表格内容"/>
    <w:basedOn w:val="a"/>
    <w:pPr>
      <w:jc w:val="center"/>
    </w:pPr>
    <w:rPr>
      <w:sz w:val="21"/>
      <w:szCs w:val="21"/>
    </w:rPr>
  </w:style>
  <w:style w:type="paragraph" w:customStyle="1" w:styleId="2d">
    <w:name w:val="正文·改2"/>
    <w:basedOn w:val="a"/>
    <w:pPr>
      <w:ind w:firstLine="480"/>
    </w:pPr>
    <w:rPr>
      <w:rFonts w:eastAsia="仿宋_GB2312"/>
      <w:sz w:val="28"/>
      <w:szCs w:val="20"/>
    </w:rPr>
  </w:style>
  <w:style w:type="paragraph" w:customStyle="1" w:styleId="18">
    <w:name w:val="样式1"/>
    <w:basedOn w:val="3"/>
    <w:pPr>
      <w:keepNext w:val="0"/>
      <w:keepLines w:val="0"/>
      <w:numPr>
        <w:ilvl w:val="0"/>
        <w:numId w:val="0"/>
      </w:numPr>
      <w:tabs>
        <w:tab w:val="left" w:pos="5190"/>
      </w:tabs>
      <w:adjustRightInd w:val="0"/>
      <w:snapToGrid w:val="0"/>
      <w:spacing w:line="360" w:lineRule="auto"/>
    </w:pPr>
    <w:rPr>
      <w:rFonts w:ascii="宋体" w:eastAsia="宋体" w:hAnsi="宋体"/>
      <w:sz w:val="24"/>
      <w:szCs w:val="24"/>
    </w:rPr>
  </w:style>
  <w:style w:type="paragraph" w:customStyle="1" w:styleId="SB1">
    <w:name w:val="SB标题1"/>
    <w:basedOn w:val="a"/>
    <w:pPr>
      <w:numPr>
        <w:numId w:val="5"/>
      </w:numPr>
      <w:spacing w:before="156" w:after="156"/>
      <w:jc w:val="center"/>
      <w:outlineLvl w:val="0"/>
    </w:pPr>
    <w:rPr>
      <w:rFonts w:eastAsia="仿宋_GB2312"/>
      <w:b/>
      <w:sz w:val="32"/>
      <w:szCs w:val="20"/>
    </w:rPr>
  </w:style>
  <w:style w:type="paragraph" w:customStyle="1" w:styleId="SB2">
    <w:name w:val="SB标题2"/>
    <w:basedOn w:val="a"/>
    <w:pPr>
      <w:numPr>
        <w:ilvl w:val="1"/>
        <w:numId w:val="5"/>
      </w:numPr>
      <w:spacing w:before="93" w:after="93"/>
      <w:outlineLvl w:val="1"/>
    </w:pPr>
    <w:rPr>
      <w:rFonts w:ascii="仿宋_GB2312" w:eastAsia="仿宋_GB2312"/>
      <w:b/>
      <w:bCs/>
      <w:sz w:val="28"/>
      <w:szCs w:val="20"/>
    </w:rPr>
  </w:style>
  <w:style w:type="paragraph" w:customStyle="1" w:styleId="SB3">
    <w:name w:val="SB标题3"/>
    <w:basedOn w:val="a"/>
    <w:pPr>
      <w:numPr>
        <w:ilvl w:val="2"/>
        <w:numId w:val="5"/>
      </w:numPr>
      <w:spacing w:before="93" w:after="93"/>
      <w:outlineLvl w:val="2"/>
    </w:pPr>
    <w:rPr>
      <w:rFonts w:ascii="仿宋_GB2312" w:eastAsia="仿宋_GB2312"/>
      <w:b/>
      <w:bCs/>
      <w:szCs w:val="20"/>
    </w:rPr>
  </w:style>
  <w:style w:type="paragraph" w:customStyle="1" w:styleId="SB40">
    <w:name w:val="SB标题4"/>
    <w:basedOn w:val="a"/>
    <w:pPr>
      <w:spacing w:before="62" w:after="62"/>
      <w:outlineLvl w:val="3"/>
    </w:pPr>
    <w:rPr>
      <w:rFonts w:ascii="仿宋_GB2312" w:eastAsia="仿宋_GB2312"/>
      <w:szCs w:val="20"/>
    </w:rPr>
  </w:style>
  <w:style w:type="paragraph" w:customStyle="1" w:styleId="787815">
    <w:name w:val="样式 小四 段前: 7.8 磅 段后: 7.8 磅 行距: 1.5 倍行距"/>
    <w:basedOn w:val="a"/>
    <w:pPr>
      <w:spacing w:before="156" w:after="156"/>
      <w:ind w:firstLine="560"/>
    </w:pPr>
    <w:rPr>
      <w:spacing w:val="20"/>
    </w:rPr>
  </w:style>
  <w:style w:type="paragraph" w:customStyle="1" w:styleId="affffff5">
    <w:name w:val="表格"/>
    <w:basedOn w:val="a"/>
    <w:pPr>
      <w:spacing w:after="60" w:line="240" w:lineRule="exact"/>
      <w:ind w:leftChars="-200" w:left="-480" w:firstLine="454"/>
      <w:jc w:val="center"/>
    </w:pPr>
    <w:rPr>
      <w:sz w:val="18"/>
      <w:szCs w:val="18"/>
    </w:rPr>
  </w:style>
  <w:style w:type="paragraph" w:customStyle="1" w:styleId="zyy">
    <w:name w:val="zyy样式"/>
    <w:basedOn w:val="a"/>
    <w:semiHidden/>
    <w:pPr>
      <w:spacing w:before="156" w:after="156"/>
      <w:ind w:firstLine="536"/>
    </w:pPr>
    <w:rPr>
      <w:spacing w:val="14"/>
    </w:rPr>
  </w:style>
  <w:style w:type="paragraph" w:customStyle="1" w:styleId="affffff6">
    <w:name w:val="特性表"/>
    <w:basedOn w:val="a"/>
    <w:pPr>
      <w:spacing w:beforeLines="20" w:before="20" w:afterLines="20" w:after="156"/>
      <w:jc w:val="center"/>
    </w:pPr>
    <w:rPr>
      <w:b/>
      <w:bCs/>
      <w:szCs w:val="20"/>
    </w:rPr>
  </w:style>
  <w:style w:type="paragraph" w:customStyle="1" w:styleId="Charf8">
    <w:name w:val="Char"/>
    <w:basedOn w:val="a"/>
    <w:semiHidden/>
  </w:style>
  <w:style w:type="paragraph" w:customStyle="1" w:styleId="affffff7">
    <w:name w:val="二级标题"/>
    <w:basedOn w:val="a"/>
    <w:next w:val="a"/>
    <w:pPr>
      <w:keepNext/>
      <w:adjustRightInd w:val="0"/>
      <w:spacing w:before="240" w:after="240" w:line="312" w:lineRule="atLeast"/>
      <w:jc w:val="center"/>
      <w:textAlignment w:val="baseline"/>
    </w:pPr>
    <w:rPr>
      <w:rFonts w:eastAsia="楷体_GB2312"/>
      <w:sz w:val="28"/>
      <w:szCs w:val="28"/>
    </w:rPr>
  </w:style>
  <w:style w:type="paragraph" w:customStyle="1" w:styleId="affffff8">
    <w:name w:val="标准"/>
    <w:basedOn w:val="a"/>
    <w:pPr>
      <w:tabs>
        <w:tab w:val="left" w:pos="720"/>
      </w:tabs>
      <w:adjustRightInd w:val="0"/>
      <w:spacing w:line="312" w:lineRule="atLeast"/>
      <w:textAlignment w:val="baseline"/>
    </w:pPr>
    <w:rPr>
      <w:szCs w:val="20"/>
    </w:rPr>
  </w:style>
  <w:style w:type="paragraph" w:customStyle="1" w:styleId="CharChar6">
    <w:name w:val="Char Char6"/>
    <w:basedOn w:val="a"/>
    <w:semiHidden/>
    <w:pPr>
      <w:spacing w:beforeLines="50" w:before="120" w:afterLines="50" w:after="120"/>
      <w:ind w:firstLine="536"/>
    </w:pPr>
    <w:rPr>
      <w:spacing w:val="14"/>
    </w:rPr>
  </w:style>
  <w:style w:type="paragraph" w:customStyle="1" w:styleId="1jw11">
    <w:name w:val="1jw表格1"/>
    <w:basedOn w:val="a"/>
    <w:next w:val="1jw5"/>
    <w:pPr>
      <w:framePr w:hSpace="180" w:wrap="around" w:vAnchor="text" w:hAnchor="margin" w:xAlign="center" w:y="70"/>
      <w:adjustRightInd w:val="0"/>
      <w:snapToGrid w:val="0"/>
      <w:jc w:val="center"/>
    </w:pPr>
    <w:rPr>
      <w:sz w:val="21"/>
      <w:szCs w:val="21"/>
    </w:rPr>
  </w:style>
  <w:style w:type="paragraph" w:customStyle="1" w:styleId="affffff9">
    <w:name w:val="表目录"/>
    <w:basedOn w:val="a"/>
    <w:rPr>
      <w:rFonts w:eastAsia="黑体"/>
      <w:sz w:val="28"/>
      <w:szCs w:val="20"/>
    </w:rPr>
  </w:style>
  <w:style w:type="paragraph" w:customStyle="1" w:styleId="CharChar2CharCharCharChar">
    <w:name w:val="Char Char2 Char Char Char Char"/>
    <w:basedOn w:val="a"/>
    <w:rPr>
      <w:rFonts w:eastAsia="Times New Roman"/>
      <w:sz w:val="21"/>
    </w:rPr>
  </w:style>
  <w:style w:type="paragraph" w:customStyle="1" w:styleId="CharChar2CharCharCharChar0">
    <w:name w:val="Char Char2 Char Char Char Char"/>
    <w:basedOn w:val="a"/>
    <w:rPr>
      <w:sz w:val="21"/>
    </w:rPr>
  </w:style>
  <w:style w:type="paragraph" w:customStyle="1" w:styleId="CharC1harCharCharCharChar">
    <w:name w:val="Char C1har Char Char Char Char"/>
    <w:basedOn w:val="a"/>
    <w:next w:val="a3"/>
    <w:rPr>
      <w:sz w:val="28"/>
      <w:szCs w:val="28"/>
    </w:rPr>
  </w:style>
  <w:style w:type="paragraph" w:customStyle="1" w:styleId="Char40">
    <w:name w:val="Char4"/>
    <w:basedOn w:val="a"/>
    <w:rPr>
      <w:szCs w:val="28"/>
    </w:rPr>
  </w:style>
  <w:style w:type="paragraph" w:customStyle="1" w:styleId="CharCharCharCharCharCharCharCharCharChar">
    <w:name w:val="Char Char Char Char Char Char Char Char Char Char"/>
    <w:basedOn w:val="a"/>
    <w:pPr>
      <w:spacing w:after="160" w:line="240" w:lineRule="exact"/>
    </w:pPr>
    <w:rPr>
      <w:rFonts w:eastAsia="Times New Roman"/>
      <w:sz w:val="21"/>
    </w:rPr>
  </w:style>
  <w:style w:type="paragraph" w:customStyle="1" w:styleId="ypy">
    <w:name w:val="ypy正文"/>
    <w:basedOn w:val="a"/>
  </w:style>
  <w:style w:type="paragraph" w:customStyle="1" w:styleId="CharCharChar1Char">
    <w:name w:val="Char Char Char1 Char"/>
    <w:basedOn w:val="a"/>
    <w:semiHidden/>
    <w:rPr>
      <w:rFonts w:eastAsia="Times New Roman"/>
      <w:sz w:val="21"/>
    </w:rPr>
  </w:style>
  <w:style w:type="paragraph" w:customStyle="1" w:styleId="CharChar1CharCharCharCharCharCharChar">
    <w:name w:val="Char Char1 Char Char Char Char Char Char Char"/>
    <w:basedOn w:val="a"/>
    <w:semiHidden/>
  </w:style>
  <w:style w:type="paragraph" w:customStyle="1" w:styleId="2e">
    <w:name w:val="样式 两端对齐 首行缩进:  2 字符"/>
    <w:basedOn w:val="a"/>
    <w:pPr>
      <w:ind w:firstLine="560"/>
    </w:pPr>
    <w:rPr>
      <w:sz w:val="28"/>
      <w:szCs w:val="28"/>
    </w:rPr>
  </w:style>
  <w:style w:type="paragraph" w:customStyle="1" w:styleId="affffffa">
    <w:name w:val="表格体"/>
    <w:basedOn w:val="a"/>
    <w:pPr>
      <w:adjustRightInd w:val="0"/>
      <w:snapToGrid w:val="0"/>
      <w:jc w:val="center"/>
    </w:pPr>
  </w:style>
  <w:style w:type="paragraph" w:customStyle="1" w:styleId="A40">
    <w:name w:val="A4页面"/>
    <w:basedOn w:val="a"/>
    <w:pPr>
      <w:spacing w:line="560" w:lineRule="exact"/>
      <w:ind w:firstLine="640"/>
    </w:pPr>
    <w:rPr>
      <w:rFonts w:eastAsia="仿宋_GB2312"/>
      <w:sz w:val="32"/>
    </w:rPr>
  </w:style>
  <w:style w:type="paragraph" w:customStyle="1" w:styleId="a10">
    <w:name w:val="a1"/>
    <w:basedOn w:val="a"/>
    <w:next w:val="21"/>
    <w:rPr>
      <w:rFonts w:ascii="Arial" w:hAnsi="Arial"/>
      <w:b/>
      <w:sz w:val="32"/>
      <w:szCs w:val="32"/>
    </w:rPr>
  </w:style>
  <w:style w:type="paragraph" w:customStyle="1" w:styleId="CharCharChar">
    <w:name w:val="Char Char Char"/>
    <w:basedOn w:val="a"/>
    <w:rPr>
      <w:rFonts w:eastAsia="Times New Roman"/>
      <w:sz w:val="21"/>
    </w:rPr>
  </w:style>
  <w:style w:type="paragraph" w:customStyle="1" w:styleId="CharChar1CharCharCharCharCharCharChar0">
    <w:name w:val="Char Char1 Char Char Char Char Char Char Char"/>
    <w:basedOn w:val="a"/>
    <w:semiHidden/>
    <w:rPr>
      <w:szCs w:val="28"/>
    </w:rPr>
  </w:style>
  <w:style w:type="paragraph" w:customStyle="1" w:styleId="affffffb">
    <w:name w:val="表题"/>
    <w:basedOn w:val="a"/>
    <w:next w:val="a"/>
    <w:pPr>
      <w:adjustRightInd w:val="0"/>
      <w:snapToGrid w:val="0"/>
      <w:jc w:val="center"/>
    </w:pPr>
    <w:rPr>
      <w:b/>
    </w:rPr>
  </w:style>
  <w:style w:type="paragraph" w:customStyle="1" w:styleId="affffffc">
    <w:name w:val="表内容"/>
    <w:basedOn w:val="a"/>
    <w:next w:val="a"/>
    <w:pPr>
      <w:jc w:val="center"/>
    </w:pPr>
    <w:rPr>
      <w:color w:val="FF0000"/>
      <w:sz w:val="21"/>
      <w:szCs w:val="21"/>
    </w:rPr>
  </w:style>
  <w:style w:type="paragraph" w:customStyle="1" w:styleId="110">
    <w:name w:val="列出段落11"/>
    <w:basedOn w:val="a"/>
    <w:uiPriority w:val="34"/>
    <w:pPr>
      <w:ind w:firstLine="420"/>
    </w:pPr>
    <w:rPr>
      <w:rFonts w:ascii="Calibri" w:hAnsi="Calibri"/>
      <w:sz w:val="21"/>
      <w:szCs w:val="22"/>
    </w:rPr>
  </w:style>
  <w:style w:type="paragraph" w:customStyle="1" w:styleId="affffffd">
    <w:name w:val="表格正文"/>
    <w:basedOn w:val="a"/>
    <w:pPr>
      <w:spacing w:line="240" w:lineRule="atLeast"/>
      <w:jc w:val="center"/>
    </w:pPr>
    <w:rPr>
      <w:rFonts w:eastAsia="仿宋_GB2312"/>
      <w:sz w:val="21"/>
      <w:szCs w:val="20"/>
    </w:rPr>
  </w:style>
  <w:style w:type="paragraph" w:customStyle="1" w:styleId="Default">
    <w:name w:val="Default"/>
    <w:pPr>
      <w:widowControl w:val="0"/>
      <w:autoSpaceDE w:val="0"/>
      <w:autoSpaceDN w:val="0"/>
      <w:adjustRightInd w:val="0"/>
    </w:pPr>
    <w:rPr>
      <w:rFonts w:ascii="FZLanTingHeiS-R-GB" w:hAnsi="FZLanTingHeiS-R-GB" w:cs="FZLanTingHeiS-R-GB"/>
      <w:color w:val="000000"/>
      <w:sz w:val="24"/>
      <w:szCs w:val="24"/>
    </w:rPr>
  </w:style>
  <w:style w:type="paragraph" w:customStyle="1" w:styleId="affffffe">
    <w:name w:val="！表格"/>
    <w:basedOn w:val="a"/>
    <w:pPr>
      <w:jc w:val="center"/>
    </w:pPr>
    <w:rPr>
      <w:rFonts w:eastAsia="楷体_GB2312"/>
    </w:rPr>
  </w:style>
  <w:style w:type="paragraph" w:customStyle="1" w:styleId="2f">
    <w:name w:val="正文（2分部）"/>
    <w:basedOn w:val="a"/>
    <w:rPr>
      <w:szCs w:val="20"/>
    </w:rPr>
  </w:style>
  <w:style w:type="paragraph" w:customStyle="1" w:styleId="73">
    <w:name w:val="7表内六号"/>
    <w:basedOn w:val="a"/>
    <w:pPr>
      <w:adjustRightInd w:val="0"/>
      <w:snapToGrid w:val="0"/>
      <w:spacing w:line="240" w:lineRule="atLeast"/>
      <w:jc w:val="center"/>
    </w:pPr>
    <w:rPr>
      <w:rFonts w:eastAsia="仿宋_GB2312"/>
      <w:snapToGrid w:val="0"/>
      <w:sz w:val="18"/>
      <w:szCs w:val="18"/>
    </w:rPr>
  </w:style>
  <w:style w:type="paragraph" w:customStyle="1" w:styleId="LL">
    <w:name w:val="LL表格文字"/>
    <w:basedOn w:val="a"/>
    <w:pPr>
      <w:widowControl w:val="0"/>
      <w:adjustRightInd w:val="0"/>
      <w:jc w:val="center"/>
      <w:textAlignment w:val="baseline"/>
    </w:pPr>
    <w:rPr>
      <w:rFonts w:ascii="Times New Roman" w:eastAsia="仿宋_GB2312" w:hAnsi="Times New Roman" w:cs="Times New Roman"/>
      <w:snapToGrid w:val="0"/>
      <w:color w:val="000000"/>
      <w:sz w:val="20"/>
      <w:szCs w:val="20"/>
    </w:rPr>
  </w:style>
  <w:style w:type="table" w:styleId="2f0">
    <w:name w:val="Plain Table 2"/>
    <w:basedOn w:val="a1"/>
    <w:uiPriority w:val="42"/>
    <w:tblPr>
      <w:tblStyleRowBandSize w:val="1"/>
      <w:tblStyleColBandSize w:val="1"/>
      <w:tblBorders>
        <w:top w:val="single" w:sz="4" w:space="0" w:color="7F7F7F"/>
        <w:bottom w:val="single" w:sz="4" w:space="0" w:color="7F7F7F"/>
      </w:tblBorders>
    </w:tblPr>
    <w:tblStylePr w:type="firstRow">
      <w:rPr>
        <w:b/>
        <w:bCs/>
      </w:rPr>
      <w:tblPr/>
      <w:tcPr>
        <w:tcBorders>
          <w:top w:val="nil"/>
          <w:left w:val="nil"/>
          <w:bottom w:val="single" w:sz="4" w:space="0" w:color="7F7F7F"/>
          <w:right w:val="nil"/>
          <w:insideH w:val="nil"/>
          <w:insideV w:val="nil"/>
          <w:tl2br w:val="nil"/>
          <w:tr2bl w:val="nil"/>
        </w:tcBorders>
      </w:tcPr>
    </w:tblStylePr>
    <w:tblStylePr w:type="lastRow">
      <w:rPr>
        <w:b/>
        <w:bCs/>
      </w:rPr>
      <w:tblPr/>
      <w:tcPr>
        <w:tcBorders>
          <w:top w:val="single" w:sz="4" w:space="0" w:color="7F7F7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single" w:sz="4" w:space="0" w:color="7F7F7F"/>
          <w:bottom w:val="nil"/>
          <w:right w:val="single" w:sz="4" w:space="0" w:color="7F7F7F"/>
          <w:insideH w:val="nil"/>
          <w:insideV w:val="nil"/>
          <w:tl2br w:val="nil"/>
          <w:tr2bl w:val="nil"/>
        </w:tcBorders>
      </w:tcPr>
    </w:tblStylePr>
    <w:tblStylePr w:type="band2Vert">
      <w:tblPr/>
      <w:tcPr>
        <w:tcBorders>
          <w:top w:val="nil"/>
          <w:left w:val="single" w:sz="4" w:space="0" w:color="7F7F7F"/>
          <w:bottom w:val="nil"/>
          <w:right w:val="single" w:sz="4" w:space="0" w:color="7F7F7F"/>
          <w:insideH w:val="nil"/>
          <w:insideV w:val="nil"/>
          <w:tl2br w:val="nil"/>
          <w:tr2bl w:val="nil"/>
        </w:tcBorders>
      </w:tcPr>
    </w:tblStylePr>
    <w:tblStylePr w:type="band1Horz">
      <w:tblPr/>
      <w:tcPr>
        <w:tcBorders>
          <w:top w:val="single" w:sz="4" w:space="0" w:color="7F7F7F"/>
          <w:left w:val="nil"/>
          <w:bottom w:val="single" w:sz="4" w:space="0" w:color="7F7F7F"/>
          <w:right w:val="nil"/>
          <w:insideH w:val="nil"/>
          <w:insideV w:val="nil"/>
          <w:tl2br w:val="nil"/>
          <w:tr2bl w:val="nil"/>
        </w:tcBorders>
      </w:tcPr>
    </w:tblStylePr>
  </w:style>
  <w:style w:type="table" w:customStyle="1" w:styleId="wj3">
    <w:name w:val="wj+表格"/>
    <w:basedOn w:val="a1"/>
    <w:pPr>
      <w:jc w:val="center"/>
    </w:pPr>
    <w:rPr>
      <w:sz w:val="18"/>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paragraph" w:customStyle="1" w:styleId="AA0">
    <w:name w:val="AA 表格文字"/>
    <w:basedOn w:val="Afff4"/>
    <w:link w:val="AA1"/>
    <w:rPr>
      <w:color w:val="FF0000"/>
    </w:rPr>
  </w:style>
  <w:style w:type="character" w:customStyle="1" w:styleId="AA1">
    <w:name w:val="AA 表格文字 字符"/>
    <w:link w:val="AA0"/>
    <w:rPr>
      <w:rFonts w:eastAsia="仿宋_GB2312" w:cs="宋体"/>
      <w:color w:val="FF0000"/>
      <w:sz w:val="21"/>
    </w:rPr>
  </w:style>
  <w:style w:type="paragraph" w:customStyle="1" w:styleId="afffffff">
    <w:name w:val="图文字"/>
    <w:basedOn w:val="a"/>
    <w:link w:val="afffffff0"/>
    <w:rPr>
      <w:rFonts w:ascii="Times New Roman" w:eastAsia="仿宋_GB2312" w:hAnsi="Times New Roman"/>
      <w:color w:val="FF00FF"/>
      <w:sz w:val="21"/>
    </w:rPr>
  </w:style>
  <w:style w:type="character" w:customStyle="1" w:styleId="afffffff0">
    <w:name w:val="图文字 字符"/>
    <w:link w:val="afffffff"/>
    <w:rPr>
      <w:rFonts w:eastAsia="仿宋_GB2312" w:cs="宋体"/>
      <w:color w:val="FF00FF"/>
      <w:sz w:val="21"/>
      <w:szCs w:val="24"/>
    </w:rPr>
  </w:style>
  <w:style w:type="paragraph" w:customStyle="1" w:styleId="AA2">
    <w:name w:val="AA 正文"/>
    <w:basedOn w:val="afffff6"/>
    <w:link w:val="AA3"/>
  </w:style>
  <w:style w:type="character" w:customStyle="1" w:styleId="AA3">
    <w:name w:val="AA 正文 字符"/>
    <w:link w:val="AA2"/>
    <w:rPr>
      <w:rFonts w:eastAsia="仿宋_GB2312"/>
      <w:sz w:val="24"/>
    </w:rPr>
  </w:style>
  <w:style w:type="paragraph" w:customStyle="1" w:styleId="AA4">
    <w:name w:val="AA 表头"/>
    <w:basedOn w:val="a7"/>
    <w:link w:val="AA5"/>
    <w:pPr>
      <w:spacing w:before="50" w:afterLines="50" w:after="50"/>
    </w:pPr>
    <w:rPr>
      <w:rFonts w:ascii="Times New Roman" w:hAnsi="Times New Roman"/>
      <w:sz w:val="21"/>
    </w:rPr>
  </w:style>
  <w:style w:type="character" w:customStyle="1" w:styleId="AA5">
    <w:name w:val="AA 表头 字符"/>
    <w:link w:val="AA4"/>
    <w:rPr>
      <w:rFonts w:eastAsia="仿宋_GB2312" w:cs="宋体"/>
      <w:b/>
      <w:sz w:val="21"/>
      <w:szCs w:val="24"/>
    </w:rPr>
  </w:style>
  <w:style w:type="paragraph" w:customStyle="1" w:styleId="SB9">
    <w:name w:val="SB 表头"/>
    <w:basedOn w:val="SB6"/>
    <w:link w:val="SBa"/>
    <w:pPr>
      <w:widowControl w:val="0"/>
      <w:spacing w:beforeLines="50" w:before="50" w:afterLines="50" w:after="50"/>
    </w:pPr>
    <w:rPr>
      <w:b/>
      <w:color w:val="auto"/>
      <w:kern w:val="2"/>
      <w:szCs w:val="22"/>
    </w:rPr>
  </w:style>
  <w:style w:type="character" w:customStyle="1" w:styleId="SBa">
    <w:name w:val="SB 表头 字符"/>
    <w:link w:val="SB9"/>
    <w:rPr>
      <w:rFonts w:eastAsia="仿宋_GB2312"/>
      <w:b/>
      <w:kern w:val="2"/>
      <w:sz w:val="21"/>
      <w:szCs w:val="22"/>
      <w:lang w:val="en-US" w:eastAsia="zh-CN"/>
    </w:rPr>
  </w:style>
  <w:style w:type="paragraph" w:customStyle="1" w:styleId="afffffff1">
    <w:name w:val="报批正文"/>
    <w:basedOn w:val="AA2"/>
    <w:link w:val="afffffff2"/>
    <w:rPr>
      <w:color w:val="0000FF"/>
    </w:rPr>
  </w:style>
  <w:style w:type="character" w:customStyle="1" w:styleId="afffffff2">
    <w:name w:val="报批正文 字符"/>
    <w:link w:val="afffffff1"/>
    <w:rPr>
      <w:rFonts w:eastAsia="仿宋_GB2312"/>
      <w:color w:val="0000FF"/>
      <w:sz w:val="24"/>
    </w:rPr>
  </w:style>
  <w:style w:type="paragraph" w:customStyle="1" w:styleId="afffffff3">
    <w:name w:val="报批表文"/>
    <w:basedOn w:val="afffffff1"/>
    <w:link w:val="afffffff4"/>
    <w:pPr>
      <w:spacing w:line="240" w:lineRule="auto"/>
      <w:ind w:firstLineChars="0" w:firstLine="0"/>
      <w:jc w:val="center"/>
    </w:pPr>
    <w:rPr>
      <w:sz w:val="21"/>
    </w:rPr>
  </w:style>
  <w:style w:type="character" w:customStyle="1" w:styleId="afffffff4">
    <w:name w:val="报批表文 字符"/>
    <w:link w:val="afffffff3"/>
    <w:rPr>
      <w:rFonts w:eastAsia="仿宋_GB2312"/>
      <w:color w:val="0000FF"/>
      <w:sz w:val="21"/>
    </w:rPr>
  </w:style>
  <w:style w:type="paragraph" w:customStyle="1" w:styleId="sbb">
    <w:name w:val="sb正文"/>
    <w:basedOn w:val="AA2"/>
    <w:link w:val="sbc"/>
  </w:style>
  <w:style w:type="character" w:customStyle="1" w:styleId="sbc">
    <w:name w:val="sb正文 字符"/>
    <w:link w:val="sbb"/>
    <w:rPr>
      <w:rFonts w:eastAsia="仿宋_GB2312"/>
      <w:sz w:val="24"/>
    </w:rPr>
  </w:style>
  <w:style w:type="paragraph" w:customStyle="1" w:styleId="sbd">
    <w:name w:val="sb 表头"/>
    <w:basedOn w:val="AA4"/>
    <w:link w:val="sbe"/>
    <w:pPr>
      <w:spacing w:before="120" w:after="120"/>
    </w:pPr>
    <w:rPr>
      <w:rFonts w:cs="Times New Roman"/>
    </w:rPr>
  </w:style>
  <w:style w:type="character" w:customStyle="1" w:styleId="sbe">
    <w:name w:val="sb 表头 字符"/>
    <w:link w:val="sbd"/>
    <w:rPr>
      <w:rFonts w:eastAsia="仿宋_GB2312"/>
      <w:b/>
      <w:sz w:val="21"/>
      <w:szCs w:val="24"/>
    </w:rPr>
  </w:style>
  <w:style w:type="paragraph" w:customStyle="1" w:styleId="afffffff5">
    <w:name w:val="图中文字"/>
    <w:basedOn w:val="a"/>
    <w:link w:val="afffffff6"/>
    <w:pPr>
      <w:spacing w:line="240" w:lineRule="exact"/>
      <w:jc w:val="center"/>
    </w:pPr>
    <w:rPr>
      <w:rFonts w:ascii="Times New Roman" w:eastAsia="仿宋_GB2312" w:hAnsi="Times New Roman"/>
      <w:color w:val="FF33CC"/>
      <w:sz w:val="21"/>
    </w:rPr>
  </w:style>
  <w:style w:type="character" w:customStyle="1" w:styleId="afffffff6">
    <w:name w:val="图中文字 字符"/>
    <w:link w:val="afffffff5"/>
    <w:rPr>
      <w:rFonts w:eastAsia="仿宋_GB2312" w:cs="宋体"/>
      <w:color w:val="FF33CC"/>
      <w:sz w:val="21"/>
      <w:szCs w:val="24"/>
    </w:rPr>
  </w:style>
  <w:style w:type="paragraph" w:customStyle="1" w:styleId="sbf">
    <w:name w:val="sb表文"/>
    <w:basedOn w:val="AA0"/>
    <w:link w:val="sbf0"/>
    <w:rPr>
      <w:rFonts w:cs="Times New Roman"/>
    </w:rPr>
  </w:style>
  <w:style w:type="character" w:customStyle="1" w:styleId="sbf0">
    <w:name w:val="sb表文 字符"/>
    <w:link w:val="sbf"/>
    <w:rPr>
      <w:rFonts w:eastAsia="仿宋_GB2312"/>
      <w:sz w:val="21"/>
    </w:rPr>
  </w:style>
  <w:style w:type="paragraph" w:customStyle="1" w:styleId="S">
    <w:name w:val="S表文"/>
    <w:basedOn w:val="SB6"/>
    <w:link w:val="S0"/>
    <w:pPr>
      <w:widowControl w:val="0"/>
    </w:pPr>
    <w:rPr>
      <w:color w:val="auto"/>
      <w:kern w:val="2"/>
      <w:szCs w:val="21"/>
    </w:rPr>
  </w:style>
  <w:style w:type="character" w:customStyle="1" w:styleId="S0">
    <w:name w:val="S表文 字符"/>
    <w:link w:val="S"/>
    <w:rPr>
      <w:rFonts w:eastAsia="仿宋_GB2312"/>
      <w:kern w:val="2"/>
      <w:sz w:val="21"/>
      <w:szCs w:val="21"/>
      <w:lang w:val="en-US" w:eastAsia="zh-CN"/>
    </w:rPr>
  </w:style>
  <w:style w:type="paragraph" w:customStyle="1" w:styleId="Afffffff7">
    <w:name w:val="A.正文"/>
    <w:basedOn w:val="sbb"/>
    <w:link w:val="Afffffff8"/>
    <w:rPr>
      <w:color w:val="FF0000"/>
    </w:rPr>
  </w:style>
  <w:style w:type="character" w:customStyle="1" w:styleId="Afffffff8">
    <w:name w:val="A.正文 字符"/>
    <w:link w:val="Afffffff7"/>
    <w:rPr>
      <w:rFonts w:eastAsia="仿宋_GB2312"/>
      <w:color w:val="FF0000"/>
      <w:sz w:val="24"/>
    </w:rPr>
  </w:style>
  <w:style w:type="paragraph" w:customStyle="1" w:styleId="Afffffff9">
    <w:name w:val="A.表文"/>
    <w:basedOn w:val="sbf"/>
    <w:link w:val="Afffffffa"/>
  </w:style>
  <w:style w:type="character" w:customStyle="1" w:styleId="Afffffffa">
    <w:name w:val="A.表文 字符"/>
    <w:link w:val="Afffffff9"/>
    <w:rPr>
      <w:rFonts w:eastAsia="仿宋_GB2312"/>
      <w:color w:val="FF0000"/>
      <w:sz w:val="21"/>
    </w:rPr>
  </w:style>
  <w:style w:type="paragraph" w:customStyle="1" w:styleId="afffffffb">
    <w:name w:val="a   正文"/>
    <w:basedOn w:val="sbb"/>
    <w:link w:val="afffffffc"/>
    <w:rPr>
      <w:color w:val="FF0000"/>
    </w:rPr>
  </w:style>
  <w:style w:type="character" w:customStyle="1" w:styleId="afffffffc">
    <w:name w:val="a   正文 字符"/>
    <w:link w:val="afffffffb"/>
    <w:rPr>
      <w:rFonts w:eastAsia="仿宋_GB2312"/>
      <w:color w:val="FF0000"/>
      <w:sz w:val="24"/>
    </w:rPr>
  </w:style>
  <w:style w:type="paragraph" w:customStyle="1" w:styleId="B">
    <w:name w:val="B 表文"/>
    <w:basedOn w:val="AA0"/>
    <w:link w:val="B0"/>
    <w:rPr>
      <w:rFonts w:cs="Times New Roman"/>
    </w:rPr>
  </w:style>
  <w:style w:type="character" w:customStyle="1" w:styleId="B0">
    <w:name w:val="B 表文 字符"/>
    <w:link w:val="B"/>
    <w:rPr>
      <w:rFonts w:eastAsia="仿宋_GB2312"/>
      <w:sz w:val="21"/>
    </w:rPr>
  </w:style>
  <w:style w:type="paragraph" w:customStyle="1" w:styleId="B1">
    <w:name w:val="B 正文"/>
    <w:basedOn w:val="sbb"/>
    <w:link w:val="B2"/>
  </w:style>
  <w:style w:type="character" w:customStyle="1" w:styleId="B2">
    <w:name w:val="B 正文 字符"/>
    <w:link w:val="B1"/>
    <w:rPr>
      <w:rFonts w:eastAsia="仿宋_GB2312"/>
      <w:sz w:val="24"/>
    </w:rPr>
  </w:style>
  <w:style w:type="paragraph" w:customStyle="1" w:styleId="B3">
    <w:name w:val="B 表头"/>
    <w:basedOn w:val="sbd"/>
    <w:link w:val="B4"/>
  </w:style>
  <w:style w:type="character" w:customStyle="1" w:styleId="B4">
    <w:name w:val="B 表头 字符"/>
    <w:link w:val="B3"/>
    <w:rPr>
      <w:rFonts w:eastAsia="仿宋_GB2312"/>
      <w:b/>
      <w:sz w:val="21"/>
      <w:szCs w:val="24"/>
    </w:rPr>
  </w:style>
  <w:style w:type="paragraph" w:customStyle="1" w:styleId="afffffffd">
    <w:name w:val="a.正文"/>
    <w:basedOn w:val="B1"/>
    <w:link w:val="afffffffe"/>
    <w:pPr>
      <w:tabs>
        <w:tab w:val="left" w:pos="1005"/>
      </w:tabs>
      <w:jc w:val="left"/>
    </w:pPr>
  </w:style>
  <w:style w:type="character" w:customStyle="1" w:styleId="afffffffe">
    <w:name w:val="a.正文 字符"/>
    <w:link w:val="afffffffd"/>
    <w:rPr>
      <w:rFonts w:eastAsia="仿宋_GB2312"/>
      <w:sz w:val="24"/>
    </w:rPr>
  </w:style>
  <w:style w:type="character" w:customStyle="1" w:styleId="affffffff">
    <w:name w:val="表格式 字符"/>
    <w:link w:val="affffffff0"/>
    <w:qFormat/>
    <w:rPr>
      <w:rFonts w:eastAsia="仿宋_GB2312"/>
      <w:sz w:val="18"/>
      <w:szCs w:val="21"/>
    </w:rPr>
  </w:style>
  <w:style w:type="paragraph" w:customStyle="1" w:styleId="affffffff0">
    <w:name w:val="表格式"/>
    <w:basedOn w:val="a"/>
    <w:link w:val="affffffff"/>
    <w:pPr>
      <w:jc w:val="center"/>
    </w:pPr>
    <w:rPr>
      <w:rFonts w:ascii="Times New Roman" w:eastAsia="仿宋_GB2312" w:hAnsi="Times New Roman" w:cs="Times New Roman"/>
      <w:sz w:val="18"/>
      <w:szCs w:val="21"/>
    </w:rPr>
  </w:style>
  <w:style w:type="character" w:customStyle="1" w:styleId="2f1">
    <w:name w:val="正文2 字符"/>
    <w:link w:val="2f2"/>
    <w:rPr>
      <w:rFonts w:eastAsia="仿宋_GB2312"/>
      <w:sz w:val="24"/>
    </w:rPr>
  </w:style>
  <w:style w:type="paragraph" w:customStyle="1" w:styleId="2f2">
    <w:name w:val="正文2"/>
    <w:basedOn w:val="afffff6"/>
    <w:link w:val="2f1"/>
  </w:style>
  <w:style w:type="character" w:customStyle="1" w:styleId="affffffff1">
    <w:name w:val="文本格式 字符"/>
    <w:link w:val="affffffff2"/>
    <w:qFormat/>
    <w:rPr>
      <w:rFonts w:eastAsia="仿宋_GB2312"/>
      <w:kern w:val="2"/>
      <w:sz w:val="24"/>
      <w:szCs w:val="24"/>
    </w:rPr>
  </w:style>
  <w:style w:type="paragraph" w:customStyle="1" w:styleId="affffffff2">
    <w:name w:val="文本格式"/>
    <w:basedOn w:val="a"/>
    <w:link w:val="affffffff1"/>
    <w:pPr>
      <w:widowControl w:val="0"/>
      <w:spacing w:line="360" w:lineRule="auto"/>
      <w:ind w:firstLineChars="200" w:firstLine="480"/>
      <w:jc w:val="both"/>
    </w:pPr>
    <w:rPr>
      <w:rFonts w:ascii="Times New Roman" w:eastAsia="仿宋_GB2312" w:hAnsi="Times New Roman" w:cs="Times New Roman"/>
      <w:kern w:val="2"/>
    </w:rPr>
  </w:style>
  <w:style w:type="paragraph" w:customStyle="1" w:styleId="CharCharCharCharCharChar1Char1CharCharCharCharCharChar1">
    <w:name w:val="Char Char Char Char Char Char1 Char1 Char Char Char Char Char Char1"/>
    <w:basedOn w:val="a"/>
    <w:semiHidden/>
    <w:pPr>
      <w:widowControl w:val="0"/>
      <w:ind w:left="510"/>
      <w:jc w:val="both"/>
    </w:pPr>
    <w:rPr>
      <w:rFonts w:ascii="Times New Roman" w:eastAsia="Times New Roman" w:hAnsi="Times New Roman" w:cs="Times New Roman"/>
      <w:sz w:val="20"/>
      <w:szCs w:val="20"/>
    </w:rPr>
  </w:style>
  <w:style w:type="paragraph" w:customStyle="1" w:styleId="B5">
    <w:name w:val="B. 正文"/>
    <w:basedOn w:val="afffffffd"/>
    <w:link w:val="B6"/>
  </w:style>
  <w:style w:type="character" w:customStyle="1" w:styleId="B6">
    <w:name w:val="B. 正文 字符"/>
    <w:link w:val="B5"/>
    <w:rPr>
      <w:rFonts w:eastAsia="仿宋_GB2312"/>
      <w:sz w:val="24"/>
    </w:rPr>
  </w:style>
  <w:style w:type="paragraph" w:customStyle="1" w:styleId="CharCharCharChar">
    <w:name w:val="Char Char Char Char"/>
    <w:basedOn w:val="a"/>
    <w:pPr>
      <w:widowControl w:val="0"/>
      <w:spacing w:line="360" w:lineRule="auto"/>
      <w:ind w:firstLineChars="200" w:firstLine="200"/>
      <w:jc w:val="both"/>
    </w:pPr>
    <w:rPr>
      <w:rFonts w:cs="Times New Roman"/>
      <w:kern w:val="2"/>
    </w:rPr>
  </w:style>
  <w:style w:type="paragraph" w:customStyle="1" w:styleId="affffffff3">
    <w:name w:val="a. 正文"/>
    <w:basedOn w:val="afffffffd"/>
    <w:link w:val="affffffff4"/>
  </w:style>
  <w:style w:type="character" w:customStyle="1" w:styleId="affffffff4">
    <w:name w:val="a. 正文 字符"/>
    <w:link w:val="affffffff3"/>
    <w:rPr>
      <w:rFonts w:eastAsia="仿宋_GB2312"/>
      <w:sz w:val="24"/>
    </w:rPr>
  </w:style>
  <w:style w:type="paragraph" w:customStyle="1" w:styleId="Affffffff5">
    <w:name w:val="A图中文字"/>
    <w:basedOn w:val="a"/>
    <w:link w:val="Affffffff6"/>
    <w:qFormat/>
    <w:pPr>
      <w:spacing w:line="240" w:lineRule="exact"/>
      <w:jc w:val="center"/>
    </w:pPr>
    <w:rPr>
      <w:rFonts w:eastAsia="仿宋_GB2312"/>
      <w:color w:val="FF00FF"/>
      <w:sz w:val="21"/>
    </w:rPr>
  </w:style>
  <w:style w:type="character" w:customStyle="1" w:styleId="Affffffff6">
    <w:name w:val="A图中文字 字符"/>
    <w:link w:val="Affffffff5"/>
    <w:rPr>
      <w:rFonts w:ascii="宋体" w:eastAsia="仿宋_GB2312" w:hAnsi="宋体" w:cs="宋体"/>
      <w:color w:val="FF00FF"/>
      <w:sz w:val="21"/>
      <w:szCs w:val="24"/>
    </w:rPr>
  </w:style>
  <w:style w:type="paragraph" w:customStyle="1" w:styleId="affffffff7">
    <w:name w:val="a. 表文"/>
    <w:basedOn w:val="a"/>
    <w:link w:val="affffffff8"/>
    <w:pPr>
      <w:jc w:val="center"/>
    </w:pPr>
    <w:rPr>
      <w:rFonts w:ascii="Times New Roman" w:eastAsia="仿宋_GB2312" w:hAnsi="Times New Roman" w:cs="Times New Roman"/>
      <w:sz w:val="21"/>
      <w:szCs w:val="22"/>
    </w:rPr>
  </w:style>
  <w:style w:type="character" w:customStyle="1" w:styleId="affffffff8">
    <w:name w:val="a. 表文 字符"/>
    <w:link w:val="affffffff7"/>
    <w:rPr>
      <w:rFonts w:eastAsia="仿宋_GB2312"/>
      <w:sz w:val="21"/>
      <w:szCs w:val="22"/>
    </w:rPr>
  </w:style>
  <w:style w:type="paragraph" w:customStyle="1" w:styleId="affffffff9">
    <w:name w:val="a. 表头"/>
    <w:basedOn w:val="AA4"/>
    <w:link w:val="affffffffa"/>
    <w:pPr>
      <w:spacing w:before="120" w:after="120"/>
    </w:pPr>
    <w:rPr>
      <w:rFonts w:cs="Times New Roman"/>
    </w:rPr>
  </w:style>
  <w:style w:type="character" w:customStyle="1" w:styleId="affffffffa">
    <w:name w:val="a. 表头 字符"/>
    <w:link w:val="affffffff9"/>
    <w:rPr>
      <w:rFonts w:eastAsia="仿宋_GB2312"/>
      <w:b/>
      <w:sz w:val="21"/>
      <w:szCs w:val="24"/>
    </w:rPr>
  </w:style>
  <w:style w:type="paragraph" w:customStyle="1" w:styleId="Affffffffb">
    <w:name w:val="A 报批正文"/>
    <w:basedOn w:val="affffffff3"/>
    <w:link w:val="Affffffffc"/>
  </w:style>
  <w:style w:type="character" w:customStyle="1" w:styleId="Affffffffc">
    <w:name w:val="A 报批正文 字符"/>
    <w:link w:val="Affffffffb"/>
    <w:rPr>
      <w:rFonts w:eastAsia="仿宋_GB2312"/>
      <w:sz w:val="24"/>
    </w:rPr>
  </w:style>
  <w:style w:type="paragraph" w:customStyle="1" w:styleId="Affffffffd">
    <w:name w:val="A 报批表文"/>
    <w:basedOn w:val="affffffff7"/>
    <w:link w:val="Affffffffe"/>
    <w:rPr>
      <w:color w:val="FF0000"/>
    </w:rPr>
  </w:style>
  <w:style w:type="character" w:customStyle="1" w:styleId="Affffffffe">
    <w:name w:val="A 报批表文 字符"/>
    <w:link w:val="Affffffffd"/>
    <w:rPr>
      <w:rFonts w:eastAsia="仿宋_GB2312"/>
      <w:color w:val="FF0000"/>
      <w:sz w:val="21"/>
      <w:szCs w:val="22"/>
    </w:rPr>
  </w:style>
  <w:style w:type="paragraph" w:customStyle="1" w:styleId="A20">
    <w:name w:val="A2 正文"/>
    <w:basedOn w:val="Affffffffb"/>
    <w:link w:val="Azheng"/>
    <w:qFormat/>
    <w:rsid w:val="00D84C15"/>
    <w:pPr>
      <w:tabs>
        <w:tab w:val="left" w:pos="426"/>
      </w:tabs>
    </w:pPr>
  </w:style>
  <w:style w:type="character" w:customStyle="1" w:styleId="Azheng">
    <w:name w:val="A.zheng 字符"/>
    <w:link w:val="A20"/>
    <w:rsid w:val="00D84C15"/>
    <w:rPr>
      <w:rFonts w:eastAsia="仿宋_GB2312"/>
      <w:sz w:val="24"/>
    </w:rPr>
  </w:style>
  <w:style w:type="paragraph" w:customStyle="1" w:styleId="A21">
    <w:name w:val="A2 表头"/>
    <w:basedOn w:val="affffffff9"/>
    <w:link w:val="Abiaotou"/>
    <w:qFormat/>
    <w:rsid w:val="00D84C15"/>
    <w:pPr>
      <w:tabs>
        <w:tab w:val="left" w:pos="426"/>
      </w:tabs>
      <w:spacing w:before="50" w:after="50"/>
    </w:pPr>
  </w:style>
  <w:style w:type="character" w:customStyle="1" w:styleId="Abiaotou">
    <w:name w:val="Abiaotou 字符"/>
    <w:link w:val="A21"/>
    <w:rsid w:val="00D84C15"/>
    <w:rPr>
      <w:rFonts w:eastAsia="仿宋_GB2312"/>
      <w:b/>
      <w:sz w:val="21"/>
      <w:szCs w:val="24"/>
    </w:rPr>
  </w:style>
  <w:style w:type="paragraph" w:customStyle="1" w:styleId="A11">
    <w:name w:val="A1 表文"/>
    <w:basedOn w:val="a"/>
    <w:link w:val="A12"/>
    <w:pPr>
      <w:jc w:val="center"/>
    </w:pPr>
    <w:rPr>
      <w:rFonts w:ascii="Times New Roman" w:eastAsia="仿宋_GB2312" w:hAnsi="Times New Roman" w:cs="Times New Roman"/>
      <w:sz w:val="21"/>
      <w:szCs w:val="20"/>
      <w:lang w:bidi="en-US"/>
    </w:rPr>
  </w:style>
  <w:style w:type="character" w:customStyle="1" w:styleId="A12">
    <w:name w:val="A1 表文 字符"/>
    <w:link w:val="A11"/>
    <w:rPr>
      <w:rFonts w:eastAsia="仿宋_GB2312"/>
      <w:sz w:val="21"/>
      <w:lang w:bidi="en-US"/>
    </w:rPr>
  </w:style>
  <w:style w:type="paragraph" w:customStyle="1" w:styleId="A22">
    <w:name w:val="A2 表文"/>
    <w:basedOn w:val="A11"/>
    <w:link w:val="Abiaowen"/>
    <w:qFormat/>
    <w:rsid w:val="00D84C15"/>
  </w:style>
  <w:style w:type="character" w:customStyle="1" w:styleId="Abiaowen">
    <w:name w:val="A biaowen 字符"/>
    <w:link w:val="A22"/>
    <w:rsid w:val="00D84C15"/>
    <w:rPr>
      <w:rFonts w:eastAsia="仿宋_GB2312"/>
      <w:sz w:val="21"/>
      <w:lang w:bidi="en-US"/>
    </w:rPr>
  </w:style>
  <w:style w:type="paragraph" w:customStyle="1" w:styleId="afffffffff">
    <w:name w:val="表加粗"/>
    <w:basedOn w:val="a"/>
    <w:link w:val="afffffffff0"/>
    <w:qFormat/>
    <w:rsid w:val="000E76BC"/>
    <w:pPr>
      <w:tabs>
        <w:tab w:val="left" w:pos="1005"/>
      </w:tabs>
      <w:jc w:val="center"/>
    </w:pPr>
    <w:rPr>
      <w:rFonts w:ascii="Times New Roman" w:eastAsia="仿宋_GB2312" w:hAnsi="Times New Roman" w:cs="Times New Roman"/>
      <w:b/>
      <w:color w:val="000000"/>
      <w:sz w:val="21"/>
      <w:szCs w:val="20"/>
    </w:rPr>
  </w:style>
  <w:style w:type="character" w:customStyle="1" w:styleId="afffffffff0">
    <w:name w:val="表加粗 字符"/>
    <w:link w:val="afffffffff"/>
    <w:rsid w:val="000E76BC"/>
    <w:rPr>
      <w:rFonts w:eastAsia="仿宋_GB2312"/>
      <w:b/>
      <w:color w:val="000000"/>
      <w:sz w:val="21"/>
    </w:rPr>
  </w:style>
  <w:style w:type="paragraph" w:customStyle="1" w:styleId="Afffffffff1">
    <w:name w:val="A 备注"/>
    <w:basedOn w:val="1jw"/>
    <w:link w:val="Afffffffff2"/>
    <w:autoRedefine/>
    <w:qFormat/>
    <w:rsid w:val="00313D12"/>
    <w:pPr>
      <w:spacing w:line="240" w:lineRule="auto"/>
      <w:ind w:firstLineChars="0" w:firstLine="0"/>
      <w:contextualSpacing w:val="0"/>
    </w:pPr>
    <w:rPr>
      <w:rFonts w:eastAsia="仿宋_GB2312" w:cs="Times New Roman"/>
      <w:kern w:val="0"/>
      <w:sz w:val="21"/>
    </w:rPr>
  </w:style>
  <w:style w:type="character" w:customStyle="1" w:styleId="Afffffffff2">
    <w:name w:val="A 备注 字符"/>
    <w:link w:val="Afffffffff1"/>
    <w:rsid w:val="00313D12"/>
    <w:rPr>
      <w:rFonts w:eastAsia="仿宋_GB2312"/>
      <w:sz w:val="21"/>
      <w:szCs w:val="24"/>
    </w:rPr>
  </w:style>
  <w:style w:type="character" w:customStyle="1" w:styleId="font41">
    <w:name w:val="font41"/>
    <w:rsid w:val="00313D12"/>
    <w:rPr>
      <w:rFonts w:ascii="宋体" w:eastAsia="宋体" w:hAnsi="宋体" w:hint="eastAsia"/>
      <w:b/>
      <w:bCs/>
      <w:i w:val="0"/>
      <w:iCs w:val="0"/>
      <w:strike w:val="0"/>
      <w:dstrike w:val="0"/>
      <w:color w:val="000000"/>
      <w:sz w:val="21"/>
      <w:szCs w:val="21"/>
      <w:u w:val="none"/>
      <w:effect w:val="none"/>
    </w:rPr>
  </w:style>
  <w:style w:type="character" w:customStyle="1" w:styleId="font61">
    <w:name w:val="font61"/>
    <w:rsid w:val="00313D12"/>
    <w:rPr>
      <w:rFonts w:ascii="Times New Roman" w:hAnsi="Times New Roman" w:cs="Times New Roman" w:hint="default"/>
      <w:b w:val="0"/>
      <w:bCs w:val="0"/>
      <w:i w:val="0"/>
      <w:iCs w:val="0"/>
      <w:strike w:val="0"/>
      <w:dstrike w:val="0"/>
      <w:color w:val="000000"/>
      <w:sz w:val="21"/>
      <w:szCs w:val="21"/>
      <w:u w:val="none"/>
      <w:effect w:val="none"/>
    </w:rPr>
  </w:style>
  <w:style w:type="character" w:customStyle="1" w:styleId="font81">
    <w:name w:val="font81"/>
    <w:rsid w:val="00313D12"/>
    <w:rPr>
      <w:rFonts w:ascii="Times New Roman" w:hAnsi="Times New Roman" w:cs="Times New Roman" w:hint="default"/>
      <w:b w:val="0"/>
      <w:bCs w:val="0"/>
      <w:i w:val="0"/>
      <w:iCs w:val="0"/>
      <w:strike w:val="0"/>
      <w:dstrike w:val="0"/>
      <w:color w:val="000000"/>
      <w:sz w:val="21"/>
      <w:szCs w:val="21"/>
      <w:u w:val="none"/>
      <w:effect w:val="none"/>
      <w:vertAlign w:val="superscript"/>
    </w:rPr>
  </w:style>
  <w:style w:type="character" w:customStyle="1" w:styleId="font01">
    <w:name w:val="font01"/>
    <w:rsid w:val="00AA074A"/>
    <w:rPr>
      <w:rFonts w:ascii="Times New Roman" w:hAnsi="Times New Roman" w:cs="Times New Roman" w:hint="default"/>
      <w:b w:val="0"/>
      <w:bCs w:val="0"/>
      <w:i w:val="0"/>
      <w:iCs w:val="0"/>
      <w:strike w:val="0"/>
      <w:dstrike w:val="0"/>
      <w:color w:val="000000"/>
      <w:sz w:val="21"/>
      <w:szCs w:val="21"/>
      <w:u w:val="none"/>
      <w:effect w:val="none"/>
      <w:vertAlign w:val="superscript"/>
    </w:rPr>
  </w:style>
  <w:style w:type="paragraph" w:customStyle="1" w:styleId="A23">
    <w:name w:val="A2 正改"/>
    <w:basedOn w:val="a"/>
    <w:link w:val="A24"/>
    <w:autoRedefine/>
    <w:qFormat/>
    <w:rsid w:val="005C1262"/>
    <w:pPr>
      <w:tabs>
        <w:tab w:val="left" w:pos="426"/>
      </w:tabs>
      <w:spacing w:line="360" w:lineRule="auto"/>
      <w:ind w:firstLineChars="200" w:firstLine="480"/>
      <w:jc w:val="both"/>
    </w:pPr>
    <w:rPr>
      <w:rFonts w:ascii="Times New Roman" w:eastAsia="仿宋_GB2312" w:hAnsi="Times New Roman" w:cs="Times New Roman"/>
    </w:rPr>
  </w:style>
  <w:style w:type="paragraph" w:customStyle="1" w:styleId="A25">
    <w:name w:val="A2 表改"/>
    <w:basedOn w:val="A22"/>
    <w:link w:val="A26"/>
    <w:autoRedefine/>
    <w:qFormat/>
    <w:rsid w:val="000D3CF9"/>
    <w:rPr>
      <w:rFonts w:ascii="仿宋_GB2312"/>
      <w:color w:val="000000"/>
    </w:rPr>
  </w:style>
  <w:style w:type="character" w:customStyle="1" w:styleId="A24">
    <w:name w:val="A2 正改 字符"/>
    <w:link w:val="A23"/>
    <w:rsid w:val="005C1262"/>
    <w:rPr>
      <w:rFonts w:eastAsia="仿宋_GB2312"/>
      <w:sz w:val="24"/>
      <w:szCs w:val="24"/>
    </w:rPr>
  </w:style>
  <w:style w:type="paragraph" w:customStyle="1" w:styleId="19">
    <w:name w:val="1 修改正文"/>
    <w:basedOn w:val="Aff7"/>
    <w:link w:val="1a"/>
    <w:autoRedefine/>
    <w:qFormat/>
    <w:rsid w:val="00DC07F8"/>
    <w:pPr>
      <w:tabs>
        <w:tab w:val="left" w:pos="426"/>
      </w:tabs>
      <w:jc w:val="both"/>
    </w:pPr>
    <w:rPr>
      <w:rFonts w:cs="Times New Roman"/>
      <w:color w:val="000000"/>
    </w:rPr>
  </w:style>
  <w:style w:type="character" w:customStyle="1" w:styleId="A26">
    <w:name w:val="A2 表改 字符"/>
    <w:link w:val="A25"/>
    <w:rsid w:val="000D3CF9"/>
    <w:rPr>
      <w:rFonts w:ascii="仿宋_GB2312" w:eastAsia="仿宋_GB2312"/>
      <w:color w:val="000000"/>
      <w:sz w:val="21"/>
      <w:lang w:bidi="en-US"/>
    </w:rPr>
  </w:style>
  <w:style w:type="paragraph" w:customStyle="1" w:styleId="1b">
    <w:name w:val="1 修改表文"/>
    <w:basedOn w:val="a"/>
    <w:link w:val="1c"/>
    <w:autoRedefine/>
    <w:qFormat/>
    <w:rsid w:val="007F266E"/>
    <w:pPr>
      <w:jc w:val="center"/>
    </w:pPr>
    <w:rPr>
      <w:rFonts w:ascii="Times New Roman" w:eastAsia="仿宋_GB2312" w:hAnsi="Times New Roman"/>
      <w:sz w:val="22"/>
      <w:szCs w:val="28"/>
    </w:rPr>
  </w:style>
  <w:style w:type="character" w:customStyle="1" w:styleId="1a">
    <w:name w:val="1 修改正文 字符"/>
    <w:link w:val="19"/>
    <w:rsid w:val="00DC07F8"/>
    <w:rPr>
      <w:rFonts w:eastAsia="仿宋_GB2312"/>
      <w:color w:val="000000"/>
      <w:sz w:val="24"/>
    </w:rPr>
  </w:style>
  <w:style w:type="paragraph" w:customStyle="1" w:styleId="1d">
    <w:name w:val="1 修改表头"/>
    <w:basedOn w:val="A21"/>
    <w:link w:val="1e"/>
    <w:autoRedefine/>
    <w:qFormat/>
    <w:rsid w:val="0062747C"/>
    <w:pPr>
      <w:spacing w:before="120" w:after="120"/>
    </w:pPr>
  </w:style>
  <w:style w:type="character" w:customStyle="1" w:styleId="1c">
    <w:name w:val="1 修改表文 字符"/>
    <w:link w:val="1b"/>
    <w:rsid w:val="007F266E"/>
    <w:rPr>
      <w:rFonts w:eastAsia="仿宋_GB2312" w:cs="宋体"/>
      <w:sz w:val="22"/>
      <w:szCs w:val="28"/>
    </w:rPr>
  </w:style>
  <w:style w:type="character" w:customStyle="1" w:styleId="fontstyle01">
    <w:name w:val="fontstyle01"/>
    <w:rsid w:val="00087D10"/>
    <w:rPr>
      <w:rFonts w:ascii="仿宋_GB2312" w:eastAsia="仿宋_GB2312" w:hint="eastAsia"/>
      <w:b w:val="0"/>
      <w:bCs w:val="0"/>
      <w:i w:val="0"/>
      <w:iCs w:val="0"/>
      <w:color w:val="000000"/>
      <w:sz w:val="24"/>
      <w:szCs w:val="24"/>
    </w:rPr>
  </w:style>
  <w:style w:type="character" w:customStyle="1" w:styleId="1e">
    <w:name w:val="1 修改表头 字符"/>
    <w:link w:val="1d"/>
    <w:rsid w:val="0062747C"/>
    <w:rPr>
      <w:rFonts w:eastAsia="仿宋_GB2312"/>
      <w:b/>
      <w:sz w:val="21"/>
      <w:szCs w:val="24"/>
    </w:rPr>
  </w:style>
  <w:style w:type="character" w:customStyle="1" w:styleId="fontstyle21">
    <w:name w:val="fontstyle21"/>
    <w:rsid w:val="00087D10"/>
    <w:rPr>
      <w:rFonts w:ascii="TimesNewRomanPSMT" w:hAnsi="TimesNewRomanPSMT" w:hint="default"/>
      <w:b w:val="0"/>
      <w:bCs w:val="0"/>
      <w:i w:val="0"/>
      <w:iCs w:val="0"/>
      <w:color w:val="000000"/>
      <w:sz w:val="24"/>
      <w:szCs w:val="24"/>
    </w:rPr>
  </w:style>
  <w:style w:type="paragraph" w:customStyle="1" w:styleId="A13">
    <w:name w:val="A1. 正文"/>
    <w:basedOn w:val="a"/>
    <w:link w:val="A14"/>
    <w:rsid w:val="00A9363F"/>
    <w:pPr>
      <w:spacing w:line="360" w:lineRule="auto"/>
      <w:ind w:firstLineChars="200" w:firstLine="480"/>
      <w:jc w:val="both"/>
    </w:pPr>
    <w:rPr>
      <w:rFonts w:ascii="Times New Roman" w:eastAsia="仿宋_GB2312" w:hAnsi="Times New Roman" w:cs="Times New Roman"/>
    </w:rPr>
  </w:style>
  <w:style w:type="paragraph" w:customStyle="1" w:styleId="Afffffffff3">
    <w:name w:val="A表格文字"/>
    <w:basedOn w:val="a"/>
    <w:next w:val="ac"/>
    <w:link w:val="Afffffffff4"/>
    <w:qFormat/>
    <w:rsid w:val="00A9363F"/>
    <w:pPr>
      <w:jc w:val="center"/>
    </w:pPr>
    <w:rPr>
      <w:rFonts w:ascii="Times New Roman" w:eastAsia="仿宋_GB2312" w:hAnsi="Times New Roman" w:cs="Times New Roman"/>
      <w:color w:val="000000"/>
      <w:kern w:val="2"/>
      <w:position w:val="-24"/>
      <w:sz w:val="21"/>
      <w:szCs w:val="21"/>
    </w:rPr>
  </w:style>
  <w:style w:type="paragraph" w:customStyle="1" w:styleId="Afffffffff5">
    <w:name w:val="A表加粗"/>
    <w:basedOn w:val="a"/>
    <w:link w:val="Afffffffff6"/>
    <w:qFormat/>
    <w:rsid w:val="00A9363F"/>
    <w:pPr>
      <w:jc w:val="center"/>
    </w:pPr>
    <w:rPr>
      <w:rFonts w:ascii="Times New Roman" w:eastAsia="仿宋_GB2312" w:hAnsi="Times New Roman" w:cs="Times New Roman"/>
      <w:b/>
      <w:color w:val="000000"/>
      <w:sz w:val="21"/>
      <w:szCs w:val="21"/>
    </w:rPr>
  </w:style>
  <w:style w:type="character" w:customStyle="1" w:styleId="font11">
    <w:name w:val="font11"/>
    <w:rsid w:val="002E2B03"/>
    <w:rPr>
      <w:rFonts w:ascii="仿宋_GB2312" w:eastAsia="仿宋_GB2312" w:hint="eastAsia"/>
      <w:b w:val="0"/>
      <w:bCs w:val="0"/>
      <w:i w:val="0"/>
      <w:iCs w:val="0"/>
      <w:strike w:val="0"/>
      <w:dstrike w:val="0"/>
      <w:color w:val="000000"/>
      <w:sz w:val="21"/>
      <w:szCs w:val="21"/>
      <w:u w:val="none"/>
      <w:effect w:val="none"/>
    </w:rPr>
  </w:style>
  <w:style w:type="character" w:customStyle="1" w:styleId="Charf9">
    <w:name w:val="题注 Char"/>
    <w:uiPriority w:val="35"/>
    <w:qFormat/>
    <w:rsid w:val="00451480"/>
    <w:rPr>
      <w:rFonts w:eastAsia="仿宋_GB2312"/>
      <w:b/>
      <w:kern w:val="2"/>
      <w:sz w:val="24"/>
      <w:szCs w:val="24"/>
    </w:rPr>
  </w:style>
  <w:style w:type="character" w:customStyle="1" w:styleId="Afffffffff7">
    <w:name w:val="A表头 字符"/>
    <w:link w:val="Afffffffff8"/>
    <w:rsid w:val="00451480"/>
    <w:rPr>
      <w:rFonts w:eastAsia="仿宋_GB2312"/>
      <w:b/>
      <w:bCs/>
      <w:kern w:val="2"/>
      <w:sz w:val="24"/>
      <w:szCs w:val="24"/>
    </w:rPr>
  </w:style>
  <w:style w:type="paragraph" w:customStyle="1" w:styleId="Afffffffff8">
    <w:name w:val="A表头"/>
    <w:basedOn w:val="a"/>
    <w:next w:val="a"/>
    <w:link w:val="Afffffffff7"/>
    <w:qFormat/>
    <w:rsid w:val="00451480"/>
    <w:pPr>
      <w:snapToGrid w:val="0"/>
      <w:jc w:val="center"/>
    </w:pPr>
    <w:rPr>
      <w:rFonts w:ascii="Times New Roman" w:eastAsia="仿宋_GB2312" w:hAnsi="Times New Roman" w:cs="Times New Roman"/>
      <w:b/>
      <w:bCs/>
      <w:kern w:val="2"/>
    </w:rPr>
  </w:style>
  <w:style w:type="paragraph" w:customStyle="1" w:styleId="A15">
    <w:name w:val="A1. 表文"/>
    <w:basedOn w:val="A22"/>
    <w:link w:val="A16"/>
    <w:rsid w:val="00451480"/>
    <w:rPr>
      <w:lang w:val="x-none" w:eastAsia="x-none"/>
    </w:rPr>
  </w:style>
  <w:style w:type="character" w:customStyle="1" w:styleId="A16">
    <w:name w:val="A1. 表文 字符"/>
    <w:link w:val="A15"/>
    <w:rsid w:val="00451480"/>
    <w:rPr>
      <w:rFonts w:eastAsia="仿宋_GB2312"/>
      <w:sz w:val="21"/>
      <w:lang w:val="x-none" w:eastAsia="x-none" w:bidi="en-US"/>
    </w:rPr>
  </w:style>
  <w:style w:type="character" w:customStyle="1" w:styleId="Afffffffff4">
    <w:name w:val="A表格文字 字符"/>
    <w:link w:val="Afffffffff3"/>
    <w:qFormat/>
    <w:rsid w:val="00451480"/>
    <w:rPr>
      <w:rFonts w:eastAsia="仿宋_GB2312"/>
      <w:color w:val="000000"/>
      <w:kern w:val="2"/>
      <w:position w:val="-24"/>
      <w:sz w:val="21"/>
      <w:szCs w:val="21"/>
    </w:rPr>
  </w:style>
  <w:style w:type="character" w:customStyle="1" w:styleId="Afffffffff6">
    <w:name w:val="A表加粗 字符"/>
    <w:link w:val="Afffffffff5"/>
    <w:rsid w:val="00451480"/>
    <w:rPr>
      <w:rFonts w:eastAsia="仿宋_GB2312"/>
      <w:b/>
      <w:color w:val="000000"/>
      <w:sz w:val="21"/>
      <w:szCs w:val="21"/>
    </w:rPr>
  </w:style>
  <w:style w:type="character" w:customStyle="1" w:styleId="A14">
    <w:name w:val="A1. 正文 字符"/>
    <w:link w:val="A13"/>
    <w:rsid w:val="00451480"/>
    <w:rPr>
      <w:rFonts w:eastAsia="仿宋_GB2312"/>
      <w:sz w:val="24"/>
      <w:szCs w:val="24"/>
    </w:rPr>
  </w:style>
  <w:style w:type="character" w:customStyle="1" w:styleId="font71">
    <w:name w:val="font71"/>
    <w:rsid w:val="007D293C"/>
    <w:rPr>
      <w:rFonts w:ascii="Times New Roman" w:hAnsi="Times New Roman" w:cs="Times New Roman" w:hint="default"/>
      <w:b w:val="0"/>
      <w:bCs w:val="0"/>
      <w:i w:val="0"/>
      <w:iCs w:val="0"/>
      <w:strike w:val="0"/>
      <w:dstrike w:val="0"/>
      <w:color w:val="000000"/>
      <w:sz w:val="21"/>
      <w:szCs w:val="21"/>
      <w:u w:val="none"/>
      <w:effect w:val="none"/>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4136">
      <w:bodyDiv w:val="1"/>
      <w:marLeft w:val="0"/>
      <w:marRight w:val="0"/>
      <w:marTop w:val="0"/>
      <w:marBottom w:val="0"/>
      <w:divBdr>
        <w:top w:val="none" w:sz="0" w:space="0" w:color="auto"/>
        <w:left w:val="none" w:sz="0" w:space="0" w:color="auto"/>
        <w:bottom w:val="none" w:sz="0" w:space="0" w:color="auto"/>
        <w:right w:val="none" w:sz="0" w:space="0" w:color="auto"/>
      </w:divBdr>
    </w:div>
    <w:div w:id="23486908">
      <w:bodyDiv w:val="1"/>
      <w:marLeft w:val="0"/>
      <w:marRight w:val="0"/>
      <w:marTop w:val="0"/>
      <w:marBottom w:val="0"/>
      <w:divBdr>
        <w:top w:val="none" w:sz="0" w:space="0" w:color="auto"/>
        <w:left w:val="none" w:sz="0" w:space="0" w:color="auto"/>
        <w:bottom w:val="none" w:sz="0" w:space="0" w:color="auto"/>
        <w:right w:val="none" w:sz="0" w:space="0" w:color="auto"/>
      </w:divBdr>
    </w:div>
    <w:div w:id="26179356">
      <w:bodyDiv w:val="1"/>
      <w:marLeft w:val="0"/>
      <w:marRight w:val="0"/>
      <w:marTop w:val="0"/>
      <w:marBottom w:val="0"/>
      <w:divBdr>
        <w:top w:val="none" w:sz="0" w:space="0" w:color="auto"/>
        <w:left w:val="none" w:sz="0" w:space="0" w:color="auto"/>
        <w:bottom w:val="none" w:sz="0" w:space="0" w:color="auto"/>
        <w:right w:val="none" w:sz="0" w:space="0" w:color="auto"/>
      </w:divBdr>
    </w:div>
    <w:div w:id="54092079">
      <w:bodyDiv w:val="1"/>
      <w:marLeft w:val="0"/>
      <w:marRight w:val="0"/>
      <w:marTop w:val="0"/>
      <w:marBottom w:val="0"/>
      <w:divBdr>
        <w:top w:val="none" w:sz="0" w:space="0" w:color="auto"/>
        <w:left w:val="none" w:sz="0" w:space="0" w:color="auto"/>
        <w:bottom w:val="none" w:sz="0" w:space="0" w:color="auto"/>
        <w:right w:val="none" w:sz="0" w:space="0" w:color="auto"/>
      </w:divBdr>
    </w:div>
    <w:div w:id="76362621">
      <w:bodyDiv w:val="1"/>
      <w:marLeft w:val="0"/>
      <w:marRight w:val="0"/>
      <w:marTop w:val="0"/>
      <w:marBottom w:val="0"/>
      <w:divBdr>
        <w:top w:val="none" w:sz="0" w:space="0" w:color="auto"/>
        <w:left w:val="none" w:sz="0" w:space="0" w:color="auto"/>
        <w:bottom w:val="none" w:sz="0" w:space="0" w:color="auto"/>
        <w:right w:val="none" w:sz="0" w:space="0" w:color="auto"/>
      </w:divBdr>
    </w:div>
    <w:div w:id="77871121">
      <w:bodyDiv w:val="1"/>
      <w:marLeft w:val="0"/>
      <w:marRight w:val="0"/>
      <w:marTop w:val="0"/>
      <w:marBottom w:val="0"/>
      <w:divBdr>
        <w:top w:val="none" w:sz="0" w:space="0" w:color="auto"/>
        <w:left w:val="none" w:sz="0" w:space="0" w:color="auto"/>
        <w:bottom w:val="none" w:sz="0" w:space="0" w:color="auto"/>
        <w:right w:val="none" w:sz="0" w:space="0" w:color="auto"/>
      </w:divBdr>
    </w:div>
    <w:div w:id="87970167">
      <w:bodyDiv w:val="1"/>
      <w:marLeft w:val="0"/>
      <w:marRight w:val="0"/>
      <w:marTop w:val="0"/>
      <w:marBottom w:val="0"/>
      <w:divBdr>
        <w:top w:val="none" w:sz="0" w:space="0" w:color="auto"/>
        <w:left w:val="none" w:sz="0" w:space="0" w:color="auto"/>
        <w:bottom w:val="none" w:sz="0" w:space="0" w:color="auto"/>
        <w:right w:val="none" w:sz="0" w:space="0" w:color="auto"/>
      </w:divBdr>
    </w:div>
    <w:div w:id="137309725">
      <w:bodyDiv w:val="1"/>
      <w:marLeft w:val="0"/>
      <w:marRight w:val="0"/>
      <w:marTop w:val="0"/>
      <w:marBottom w:val="0"/>
      <w:divBdr>
        <w:top w:val="none" w:sz="0" w:space="0" w:color="auto"/>
        <w:left w:val="none" w:sz="0" w:space="0" w:color="auto"/>
        <w:bottom w:val="none" w:sz="0" w:space="0" w:color="auto"/>
        <w:right w:val="none" w:sz="0" w:space="0" w:color="auto"/>
      </w:divBdr>
    </w:div>
    <w:div w:id="148979728">
      <w:bodyDiv w:val="1"/>
      <w:marLeft w:val="0"/>
      <w:marRight w:val="0"/>
      <w:marTop w:val="0"/>
      <w:marBottom w:val="0"/>
      <w:divBdr>
        <w:top w:val="none" w:sz="0" w:space="0" w:color="auto"/>
        <w:left w:val="none" w:sz="0" w:space="0" w:color="auto"/>
        <w:bottom w:val="none" w:sz="0" w:space="0" w:color="auto"/>
        <w:right w:val="none" w:sz="0" w:space="0" w:color="auto"/>
      </w:divBdr>
    </w:div>
    <w:div w:id="208687377">
      <w:bodyDiv w:val="1"/>
      <w:marLeft w:val="0"/>
      <w:marRight w:val="0"/>
      <w:marTop w:val="0"/>
      <w:marBottom w:val="0"/>
      <w:divBdr>
        <w:top w:val="none" w:sz="0" w:space="0" w:color="auto"/>
        <w:left w:val="none" w:sz="0" w:space="0" w:color="auto"/>
        <w:bottom w:val="none" w:sz="0" w:space="0" w:color="auto"/>
        <w:right w:val="none" w:sz="0" w:space="0" w:color="auto"/>
      </w:divBdr>
    </w:div>
    <w:div w:id="260068208">
      <w:bodyDiv w:val="1"/>
      <w:marLeft w:val="0"/>
      <w:marRight w:val="0"/>
      <w:marTop w:val="0"/>
      <w:marBottom w:val="0"/>
      <w:divBdr>
        <w:top w:val="none" w:sz="0" w:space="0" w:color="auto"/>
        <w:left w:val="none" w:sz="0" w:space="0" w:color="auto"/>
        <w:bottom w:val="none" w:sz="0" w:space="0" w:color="auto"/>
        <w:right w:val="none" w:sz="0" w:space="0" w:color="auto"/>
      </w:divBdr>
    </w:div>
    <w:div w:id="281501872">
      <w:bodyDiv w:val="1"/>
      <w:marLeft w:val="0"/>
      <w:marRight w:val="0"/>
      <w:marTop w:val="0"/>
      <w:marBottom w:val="0"/>
      <w:divBdr>
        <w:top w:val="none" w:sz="0" w:space="0" w:color="auto"/>
        <w:left w:val="none" w:sz="0" w:space="0" w:color="auto"/>
        <w:bottom w:val="none" w:sz="0" w:space="0" w:color="auto"/>
        <w:right w:val="none" w:sz="0" w:space="0" w:color="auto"/>
      </w:divBdr>
    </w:div>
    <w:div w:id="317347048">
      <w:bodyDiv w:val="1"/>
      <w:marLeft w:val="0"/>
      <w:marRight w:val="0"/>
      <w:marTop w:val="0"/>
      <w:marBottom w:val="0"/>
      <w:divBdr>
        <w:top w:val="none" w:sz="0" w:space="0" w:color="auto"/>
        <w:left w:val="none" w:sz="0" w:space="0" w:color="auto"/>
        <w:bottom w:val="none" w:sz="0" w:space="0" w:color="auto"/>
        <w:right w:val="none" w:sz="0" w:space="0" w:color="auto"/>
      </w:divBdr>
    </w:div>
    <w:div w:id="324482563">
      <w:bodyDiv w:val="1"/>
      <w:marLeft w:val="0"/>
      <w:marRight w:val="0"/>
      <w:marTop w:val="0"/>
      <w:marBottom w:val="0"/>
      <w:divBdr>
        <w:top w:val="none" w:sz="0" w:space="0" w:color="auto"/>
        <w:left w:val="none" w:sz="0" w:space="0" w:color="auto"/>
        <w:bottom w:val="none" w:sz="0" w:space="0" w:color="auto"/>
        <w:right w:val="none" w:sz="0" w:space="0" w:color="auto"/>
      </w:divBdr>
    </w:div>
    <w:div w:id="330373204">
      <w:bodyDiv w:val="1"/>
      <w:marLeft w:val="0"/>
      <w:marRight w:val="0"/>
      <w:marTop w:val="0"/>
      <w:marBottom w:val="0"/>
      <w:divBdr>
        <w:top w:val="none" w:sz="0" w:space="0" w:color="auto"/>
        <w:left w:val="none" w:sz="0" w:space="0" w:color="auto"/>
        <w:bottom w:val="none" w:sz="0" w:space="0" w:color="auto"/>
        <w:right w:val="none" w:sz="0" w:space="0" w:color="auto"/>
      </w:divBdr>
    </w:div>
    <w:div w:id="362096735">
      <w:bodyDiv w:val="1"/>
      <w:marLeft w:val="0"/>
      <w:marRight w:val="0"/>
      <w:marTop w:val="0"/>
      <w:marBottom w:val="0"/>
      <w:divBdr>
        <w:top w:val="none" w:sz="0" w:space="0" w:color="auto"/>
        <w:left w:val="none" w:sz="0" w:space="0" w:color="auto"/>
        <w:bottom w:val="none" w:sz="0" w:space="0" w:color="auto"/>
        <w:right w:val="none" w:sz="0" w:space="0" w:color="auto"/>
      </w:divBdr>
    </w:div>
    <w:div w:id="368725431">
      <w:bodyDiv w:val="1"/>
      <w:marLeft w:val="0"/>
      <w:marRight w:val="0"/>
      <w:marTop w:val="0"/>
      <w:marBottom w:val="0"/>
      <w:divBdr>
        <w:top w:val="none" w:sz="0" w:space="0" w:color="auto"/>
        <w:left w:val="none" w:sz="0" w:space="0" w:color="auto"/>
        <w:bottom w:val="none" w:sz="0" w:space="0" w:color="auto"/>
        <w:right w:val="none" w:sz="0" w:space="0" w:color="auto"/>
      </w:divBdr>
    </w:div>
    <w:div w:id="393044372">
      <w:bodyDiv w:val="1"/>
      <w:marLeft w:val="0"/>
      <w:marRight w:val="0"/>
      <w:marTop w:val="0"/>
      <w:marBottom w:val="0"/>
      <w:divBdr>
        <w:top w:val="none" w:sz="0" w:space="0" w:color="auto"/>
        <w:left w:val="none" w:sz="0" w:space="0" w:color="auto"/>
        <w:bottom w:val="none" w:sz="0" w:space="0" w:color="auto"/>
        <w:right w:val="none" w:sz="0" w:space="0" w:color="auto"/>
      </w:divBdr>
    </w:div>
    <w:div w:id="451900462">
      <w:bodyDiv w:val="1"/>
      <w:marLeft w:val="0"/>
      <w:marRight w:val="0"/>
      <w:marTop w:val="0"/>
      <w:marBottom w:val="0"/>
      <w:divBdr>
        <w:top w:val="none" w:sz="0" w:space="0" w:color="auto"/>
        <w:left w:val="none" w:sz="0" w:space="0" w:color="auto"/>
        <w:bottom w:val="none" w:sz="0" w:space="0" w:color="auto"/>
        <w:right w:val="none" w:sz="0" w:space="0" w:color="auto"/>
      </w:divBdr>
    </w:div>
    <w:div w:id="475031451">
      <w:bodyDiv w:val="1"/>
      <w:marLeft w:val="0"/>
      <w:marRight w:val="0"/>
      <w:marTop w:val="0"/>
      <w:marBottom w:val="0"/>
      <w:divBdr>
        <w:top w:val="none" w:sz="0" w:space="0" w:color="auto"/>
        <w:left w:val="none" w:sz="0" w:space="0" w:color="auto"/>
        <w:bottom w:val="none" w:sz="0" w:space="0" w:color="auto"/>
        <w:right w:val="none" w:sz="0" w:space="0" w:color="auto"/>
      </w:divBdr>
    </w:div>
    <w:div w:id="563226992">
      <w:bodyDiv w:val="1"/>
      <w:marLeft w:val="0"/>
      <w:marRight w:val="0"/>
      <w:marTop w:val="0"/>
      <w:marBottom w:val="0"/>
      <w:divBdr>
        <w:top w:val="none" w:sz="0" w:space="0" w:color="auto"/>
        <w:left w:val="none" w:sz="0" w:space="0" w:color="auto"/>
        <w:bottom w:val="none" w:sz="0" w:space="0" w:color="auto"/>
        <w:right w:val="none" w:sz="0" w:space="0" w:color="auto"/>
      </w:divBdr>
    </w:div>
    <w:div w:id="577715021">
      <w:bodyDiv w:val="1"/>
      <w:marLeft w:val="0"/>
      <w:marRight w:val="0"/>
      <w:marTop w:val="0"/>
      <w:marBottom w:val="0"/>
      <w:divBdr>
        <w:top w:val="none" w:sz="0" w:space="0" w:color="auto"/>
        <w:left w:val="none" w:sz="0" w:space="0" w:color="auto"/>
        <w:bottom w:val="none" w:sz="0" w:space="0" w:color="auto"/>
        <w:right w:val="none" w:sz="0" w:space="0" w:color="auto"/>
      </w:divBdr>
    </w:div>
    <w:div w:id="598295733">
      <w:bodyDiv w:val="1"/>
      <w:marLeft w:val="0"/>
      <w:marRight w:val="0"/>
      <w:marTop w:val="0"/>
      <w:marBottom w:val="0"/>
      <w:divBdr>
        <w:top w:val="none" w:sz="0" w:space="0" w:color="auto"/>
        <w:left w:val="none" w:sz="0" w:space="0" w:color="auto"/>
        <w:bottom w:val="none" w:sz="0" w:space="0" w:color="auto"/>
        <w:right w:val="none" w:sz="0" w:space="0" w:color="auto"/>
      </w:divBdr>
    </w:div>
    <w:div w:id="627246411">
      <w:bodyDiv w:val="1"/>
      <w:marLeft w:val="0"/>
      <w:marRight w:val="0"/>
      <w:marTop w:val="0"/>
      <w:marBottom w:val="0"/>
      <w:divBdr>
        <w:top w:val="none" w:sz="0" w:space="0" w:color="auto"/>
        <w:left w:val="none" w:sz="0" w:space="0" w:color="auto"/>
        <w:bottom w:val="none" w:sz="0" w:space="0" w:color="auto"/>
        <w:right w:val="none" w:sz="0" w:space="0" w:color="auto"/>
      </w:divBdr>
    </w:div>
    <w:div w:id="628127833">
      <w:bodyDiv w:val="1"/>
      <w:marLeft w:val="0"/>
      <w:marRight w:val="0"/>
      <w:marTop w:val="0"/>
      <w:marBottom w:val="0"/>
      <w:divBdr>
        <w:top w:val="none" w:sz="0" w:space="0" w:color="auto"/>
        <w:left w:val="none" w:sz="0" w:space="0" w:color="auto"/>
        <w:bottom w:val="none" w:sz="0" w:space="0" w:color="auto"/>
        <w:right w:val="none" w:sz="0" w:space="0" w:color="auto"/>
      </w:divBdr>
    </w:div>
    <w:div w:id="633560609">
      <w:bodyDiv w:val="1"/>
      <w:marLeft w:val="0"/>
      <w:marRight w:val="0"/>
      <w:marTop w:val="0"/>
      <w:marBottom w:val="0"/>
      <w:divBdr>
        <w:top w:val="none" w:sz="0" w:space="0" w:color="auto"/>
        <w:left w:val="none" w:sz="0" w:space="0" w:color="auto"/>
        <w:bottom w:val="none" w:sz="0" w:space="0" w:color="auto"/>
        <w:right w:val="none" w:sz="0" w:space="0" w:color="auto"/>
      </w:divBdr>
    </w:div>
    <w:div w:id="651257346">
      <w:bodyDiv w:val="1"/>
      <w:marLeft w:val="0"/>
      <w:marRight w:val="0"/>
      <w:marTop w:val="0"/>
      <w:marBottom w:val="0"/>
      <w:divBdr>
        <w:top w:val="none" w:sz="0" w:space="0" w:color="auto"/>
        <w:left w:val="none" w:sz="0" w:space="0" w:color="auto"/>
        <w:bottom w:val="none" w:sz="0" w:space="0" w:color="auto"/>
        <w:right w:val="none" w:sz="0" w:space="0" w:color="auto"/>
      </w:divBdr>
    </w:div>
    <w:div w:id="674917460">
      <w:bodyDiv w:val="1"/>
      <w:marLeft w:val="0"/>
      <w:marRight w:val="0"/>
      <w:marTop w:val="0"/>
      <w:marBottom w:val="0"/>
      <w:divBdr>
        <w:top w:val="none" w:sz="0" w:space="0" w:color="auto"/>
        <w:left w:val="none" w:sz="0" w:space="0" w:color="auto"/>
        <w:bottom w:val="none" w:sz="0" w:space="0" w:color="auto"/>
        <w:right w:val="none" w:sz="0" w:space="0" w:color="auto"/>
      </w:divBdr>
    </w:div>
    <w:div w:id="731583841">
      <w:bodyDiv w:val="1"/>
      <w:marLeft w:val="0"/>
      <w:marRight w:val="0"/>
      <w:marTop w:val="0"/>
      <w:marBottom w:val="0"/>
      <w:divBdr>
        <w:top w:val="none" w:sz="0" w:space="0" w:color="auto"/>
        <w:left w:val="none" w:sz="0" w:space="0" w:color="auto"/>
        <w:bottom w:val="none" w:sz="0" w:space="0" w:color="auto"/>
        <w:right w:val="none" w:sz="0" w:space="0" w:color="auto"/>
      </w:divBdr>
    </w:div>
    <w:div w:id="787237721">
      <w:bodyDiv w:val="1"/>
      <w:marLeft w:val="0"/>
      <w:marRight w:val="0"/>
      <w:marTop w:val="0"/>
      <w:marBottom w:val="0"/>
      <w:divBdr>
        <w:top w:val="none" w:sz="0" w:space="0" w:color="auto"/>
        <w:left w:val="none" w:sz="0" w:space="0" w:color="auto"/>
        <w:bottom w:val="none" w:sz="0" w:space="0" w:color="auto"/>
        <w:right w:val="none" w:sz="0" w:space="0" w:color="auto"/>
      </w:divBdr>
    </w:div>
    <w:div w:id="814031453">
      <w:bodyDiv w:val="1"/>
      <w:marLeft w:val="0"/>
      <w:marRight w:val="0"/>
      <w:marTop w:val="0"/>
      <w:marBottom w:val="0"/>
      <w:divBdr>
        <w:top w:val="none" w:sz="0" w:space="0" w:color="auto"/>
        <w:left w:val="none" w:sz="0" w:space="0" w:color="auto"/>
        <w:bottom w:val="none" w:sz="0" w:space="0" w:color="auto"/>
        <w:right w:val="none" w:sz="0" w:space="0" w:color="auto"/>
      </w:divBdr>
    </w:div>
    <w:div w:id="838690030">
      <w:bodyDiv w:val="1"/>
      <w:marLeft w:val="0"/>
      <w:marRight w:val="0"/>
      <w:marTop w:val="0"/>
      <w:marBottom w:val="0"/>
      <w:divBdr>
        <w:top w:val="none" w:sz="0" w:space="0" w:color="auto"/>
        <w:left w:val="none" w:sz="0" w:space="0" w:color="auto"/>
        <w:bottom w:val="none" w:sz="0" w:space="0" w:color="auto"/>
        <w:right w:val="none" w:sz="0" w:space="0" w:color="auto"/>
      </w:divBdr>
    </w:div>
    <w:div w:id="853610082">
      <w:bodyDiv w:val="1"/>
      <w:marLeft w:val="0"/>
      <w:marRight w:val="0"/>
      <w:marTop w:val="0"/>
      <w:marBottom w:val="0"/>
      <w:divBdr>
        <w:top w:val="none" w:sz="0" w:space="0" w:color="auto"/>
        <w:left w:val="none" w:sz="0" w:space="0" w:color="auto"/>
        <w:bottom w:val="none" w:sz="0" w:space="0" w:color="auto"/>
        <w:right w:val="none" w:sz="0" w:space="0" w:color="auto"/>
      </w:divBdr>
    </w:div>
    <w:div w:id="954215478">
      <w:bodyDiv w:val="1"/>
      <w:marLeft w:val="0"/>
      <w:marRight w:val="0"/>
      <w:marTop w:val="0"/>
      <w:marBottom w:val="0"/>
      <w:divBdr>
        <w:top w:val="none" w:sz="0" w:space="0" w:color="auto"/>
        <w:left w:val="none" w:sz="0" w:space="0" w:color="auto"/>
        <w:bottom w:val="none" w:sz="0" w:space="0" w:color="auto"/>
        <w:right w:val="none" w:sz="0" w:space="0" w:color="auto"/>
      </w:divBdr>
    </w:div>
    <w:div w:id="1000279525">
      <w:bodyDiv w:val="1"/>
      <w:marLeft w:val="0"/>
      <w:marRight w:val="0"/>
      <w:marTop w:val="0"/>
      <w:marBottom w:val="0"/>
      <w:divBdr>
        <w:top w:val="none" w:sz="0" w:space="0" w:color="auto"/>
        <w:left w:val="none" w:sz="0" w:space="0" w:color="auto"/>
        <w:bottom w:val="none" w:sz="0" w:space="0" w:color="auto"/>
        <w:right w:val="none" w:sz="0" w:space="0" w:color="auto"/>
      </w:divBdr>
    </w:div>
    <w:div w:id="1024939193">
      <w:bodyDiv w:val="1"/>
      <w:marLeft w:val="0"/>
      <w:marRight w:val="0"/>
      <w:marTop w:val="0"/>
      <w:marBottom w:val="0"/>
      <w:divBdr>
        <w:top w:val="none" w:sz="0" w:space="0" w:color="auto"/>
        <w:left w:val="none" w:sz="0" w:space="0" w:color="auto"/>
        <w:bottom w:val="none" w:sz="0" w:space="0" w:color="auto"/>
        <w:right w:val="none" w:sz="0" w:space="0" w:color="auto"/>
      </w:divBdr>
    </w:div>
    <w:div w:id="1039354988">
      <w:bodyDiv w:val="1"/>
      <w:marLeft w:val="0"/>
      <w:marRight w:val="0"/>
      <w:marTop w:val="0"/>
      <w:marBottom w:val="0"/>
      <w:divBdr>
        <w:top w:val="none" w:sz="0" w:space="0" w:color="auto"/>
        <w:left w:val="none" w:sz="0" w:space="0" w:color="auto"/>
        <w:bottom w:val="none" w:sz="0" w:space="0" w:color="auto"/>
        <w:right w:val="none" w:sz="0" w:space="0" w:color="auto"/>
      </w:divBdr>
    </w:div>
    <w:div w:id="1057358246">
      <w:bodyDiv w:val="1"/>
      <w:marLeft w:val="0"/>
      <w:marRight w:val="0"/>
      <w:marTop w:val="0"/>
      <w:marBottom w:val="0"/>
      <w:divBdr>
        <w:top w:val="none" w:sz="0" w:space="0" w:color="auto"/>
        <w:left w:val="none" w:sz="0" w:space="0" w:color="auto"/>
        <w:bottom w:val="none" w:sz="0" w:space="0" w:color="auto"/>
        <w:right w:val="none" w:sz="0" w:space="0" w:color="auto"/>
      </w:divBdr>
    </w:div>
    <w:div w:id="1111778544">
      <w:bodyDiv w:val="1"/>
      <w:marLeft w:val="0"/>
      <w:marRight w:val="0"/>
      <w:marTop w:val="0"/>
      <w:marBottom w:val="0"/>
      <w:divBdr>
        <w:top w:val="none" w:sz="0" w:space="0" w:color="auto"/>
        <w:left w:val="none" w:sz="0" w:space="0" w:color="auto"/>
        <w:bottom w:val="none" w:sz="0" w:space="0" w:color="auto"/>
        <w:right w:val="none" w:sz="0" w:space="0" w:color="auto"/>
      </w:divBdr>
    </w:div>
    <w:div w:id="1116756312">
      <w:bodyDiv w:val="1"/>
      <w:marLeft w:val="0"/>
      <w:marRight w:val="0"/>
      <w:marTop w:val="0"/>
      <w:marBottom w:val="0"/>
      <w:divBdr>
        <w:top w:val="none" w:sz="0" w:space="0" w:color="auto"/>
        <w:left w:val="none" w:sz="0" w:space="0" w:color="auto"/>
        <w:bottom w:val="none" w:sz="0" w:space="0" w:color="auto"/>
        <w:right w:val="none" w:sz="0" w:space="0" w:color="auto"/>
      </w:divBdr>
    </w:div>
    <w:div w:id="1120877806">
      <w:bodyDiv w:val="1"/>
      <w:marLeft w:val="0"/>
      <w:marRight w:val="0"/>
      <w:marTop w:val="0"/>
      <w:marBottom w:val="0"/>
      <w:divBdr>
        <w:top w:val="none" w:sz="0" w:space="0" w:color="auto"/>
        <w:left w:val="none" w:sz="0" w:space="0" w:color="auto"/>
        <w:bottom w:val="none" w:sz="0" w:space="0" w:color="auto"/>
        <w:right w:val="none" w:sz="0" w:space="0" w:color="auto"/>
      </w:divBdr>
    </w:div>
    <w:div w:id="1122268972">
      <w:bodyDiv w:val="1"/>
      <w:marLeft w:val="0"/>
      <w:marRight w:val="0"/>
      <w:marTop w:val="0"/>
      <w:marBottom w:val="0"/>
      <w:divBdr>
        <w:top w:val="none" w:sz="0" w:space="0" w:color="auto"/>
        <w:left w:val="none" w:sz="0" w:space="0" w:color="auto"/>
        <w:bottom w:val="none" w:sz="0" w:space="0" w:color="auto"/>
        <w:right w:val="none" w:sz="0" w:space="0" w:color="auto"/>
      </w:divBdr>
    </w:div>
    <w:div w:id="1130898310">
      <w:bodyDiv w:val="1"/>
      <w:marLeft w:val="0"/>
      <w:marRight w:val="0"/>
      <w:marTop w:val="0"/>
      <w:marBottom w:val="0"/>
      <w:divBdr>
        <w:top w:val="none" w:sz="0" w:space="0" w:color="auto"/>
        <w:left w:val="none" w:sz="0" w:space="0" w:color="auto"/>
        <w:bottom w:val="none" w:sz="0" w:space="0" w:color="auto"/>
        <w:right w:val="none" w:sz="0" w:space="0" w:color="auto"/>
      </w:divBdr>
    </w:div>
    <w:div w:id="1133061821">
      <w:bodyDiv w:val="1"/>
      <w:marLeft w:val="0"/>
      <w:marRight w:val="0"/>
      <w:marTop w:val="0"/>
      <w:marBottom w:val="0"/>
      <w:divBdr>
        <w:top w:val="none" w:sz="0" w:space="0" w:color="auto"/>
        <w:left w:val="none" w:sz="0" w:space="0" w:color="auto"/>
        <w:bottom w:val="none" w:sz="0" w:space="0" w:color="auto"/>
        <w:right w:val="none" w:sz="0" w:space="0" w:color="auto"/>
      </w:divBdr>
    </w:div>
    <w:div w:id="1139614623">
      <w:bodyDiv w:val="1"/>
      <w:marLeft w:val="0"/>
      <w:marRight w:val="0"/>
      <w:marTop w:val="0"/>
      <w:marBottom w:val="0"/>
      <w:divBdr>
        <w:top w:val="none" w:sz="0" w:space="0" w:color="auto"/>
        <w:left w:val="none" w:sz="0" w:space="0" w:color="auto"/>
        <w:bottom w:val="none" w:sz="0" w:space="0" w:color="auto"/>
        <w:right w:val="none" w:sz="0" w:space="0" w:color="auto"/>
      </w:divBdr>
    </w:div>
    <w:div w:id="1140536565">
      <w:bodyDiv w:val="1"/>
      <w:marLeft w:val="0"/>
      <w:marRight w:val="0"/>
      <w:marTop w:val="0"/>
      <w:marBottom w:val="0"/>
      <w:divBdr>
        <w:top w:val="none" w:sz="0" w:space="0" w:color="auto"/>
        <w:left w:val="none" w:sz="0" w:space="0" w:color="auto"/>
        <w:bottom w:val="none" w:sz="0" w:space="0" w:color="auto"/>
        <w:right w:val="none" w:sz="0" w:space="0" w:color="auto"/>
      </w:divBdr>
    </w:div>
    <w:div w:id="1142576577">
      <w:bodyDiv w:val="1"/>
      <w:marLeft w:val="0"/>
      <w:marRight w:val="0"/>
      <w:marTop w:val="0"/>
      <w:marBottom w:val="0"/>
      <w:divBdr>
        <w:top w:val="none" w:sz="0" w:space="0" w:color="auto"/>
        <w:left w:val="none" w:sz="0" w:space="0" w:color="auto"/>
        <w:bottom w:val="none" w:sz="0" w:space="0" w:color="auto"/>
        <w:right w:val="none" w:sz="0" w:space="0" w:color="auto"/>
      </w:divBdr>
    </w:div>
    <w:div w:id="1264872733">
      <w:bodyDiv w:val="1"/>
      <w:marLeft w:val="0"/>
      <w:marRight w:val="0"/>
      <w:marTop w:val="0"/>
      <w:marBottom w:val="0"/>
      <w:divBdr>
        <w:top w:val="none" w:sz="0" w:space="0" w:color="auto"/>
        <w:left w:val="none" w:sz="0" w:space="0" w:color="auto"/>
        <w:bottom w:val="none" w:sz="0" w:space="0" w:color="auto"/>
        <w:right w:val="none" w:sz="0" w:space="0" w:color="auto"/>
      </w:divBdr>
    </w:div>
    <w:div w:id="1306469726">
      <w:bodyDiv w:val="1"/>
      <w:marLeft w:val="0"/>
      <w:marRight w:val="0"/>
      <w:marTop w:val="0"/>
      <w:marBottom w:val="0"/>
      <w:divBdr>
        <w:top w:val="none" w:sz="0" w:space="0" w:color="auto"/>
        <w:left w:val="none" w:sz="0" w:space="0" w:color="auto"/>
        <w:bottom w:val="none" w:sz="0" w:space="0" w:color="auto"/>
        <w:right w:val="none" w:sz="0" w:space="0" w:color="auto"/>
      </w:divBdr>
    </w:div>
    <w:div w:id="1323463569">
      <w:bodyDiv w:val="1"/>
      <w:marLeft w:val="0"/>
      <w:marRight w:val="0"/>
      <w:marTop w:val="0"/>
      <w:marBottom w:val="0"/>
      <w:divBdr>
        <w:top w:val="none" w:sz="0" w:space="0" w:color="auto"/>
        <w:left w:val="none" w:sz="0" w:space="0" w:color="auto"/>
        <w:bottom w:val="none" w:sz="0" w:space="0" w:color="auto"/>
        <w:right w:val="none" w:sz="0" w:space="0" w:color="auto"/>
      </w:divBdr>
    </w:div>
    <w:div w:id="1360661718">
      <w:bodyDiv w:val="1"/>
      <w:marLeft w:val="0"/>
      <w:marRight w:val="0"/>
      <w:marTop w:val="0"/>
      <w:marBottom w:val="0"/>
      <w:divBdr>
        <w:top w:val="none" w:sz="0" w:space="0" w:color="auto"/>
        <w:left w:val="none" w:sz="0" w:space="0" w:color="auto"/>
        <w:bottom w:val="none" w:sz="0" w:space="0" w:color="auto"/>
        <w:right w:val="none" w:sz="0" w:space="0" w:color="auto"/>
      </w:divBdr>
    </w:div>
    <w:div w:id="1366979538">
      <w:bodyDiv w:val="1"/>
      <w:marLeft w:val="0"/>
      <w:marRight w:val="0"/>
      <w:marTop w:val="0"/>
      <w:marBottom w:val="0"/>
      <w:divBdr>
        <w:top w:val="none" w:sz="0" w:space="0" w:color="auto"/>
        <w:left w:val="none" w:sz="0" w:space="0" w:color="auto"/>
        <w:bottom w:val="none" w:sz="0" w:space="0" w:color="auto"/>
        <w:right w:val="none" w:sz="0" w:space="0" w:color="auto"/>
      </w:divBdr>
    </w:div>
    <w:div w:id="1445660437">
      <w:bodyDiv w:val="1"/>
      <w:marLeft w:val="0"/>
      <w:marRight w:val="0"/>
      <w:marTop w:val="0"/>
      <w:marBottom w:val="0"/>
      <w:divBdr>
        <w:top w:val="none" w:sz="0" w:space="0" w:color="auto"/>
        <w:left w:val="none" w:sz="0" w:space="0" w:color="auto"/>
        <w:bottom w:val="none" w:sz="0" w:space="0" w:color="auto"/>
        <w:right w:val="none" w:sz="0" w:space="0" w:color="auto"/>
      </w:divBdr>
    </w:div>
    <w:div w:id="1466123742">
      <w:bodyDiv w:val="1"/>
      <w:marLeft w:val="0"/>
      <w:marRight w:val="0"/>
      <w:marTop w:val="0"/>
      <w:marBottom w:val="0"/>
      <w:divBdr>
        <w:top w:val="none" w:sz="0" w:space="0" w:color="auto"/>
        <w:left w:val="none" w:sz="0" w:space="0" w:color="auto"/>
        <w:bottom w:val="none" w:sz="0" w:space="0" w:color="auto"/>
        <w:right w:val="none" w:sz="0" w:space="0" w:color="auto"/>
      </w:divBdr>
    </w:div>
    <w:div w:id="1538544036">
      <w:bodyDiv w:val="1"/>
      <w:marLeft w:val="0"/>
      <w:marRight w:val="0"/>
      <w:marTop w:val="0"/>
      <w:marBottom w:val="0"/>
      <w:divBdr>
        <w:top w:val="none" w:sz="0" w:space="0" w:color="auto"/>
        <w:left w:val="none" w:sz="0" w:space="0" w:color="auto"/>
        <w:bottom w:val="none" w:sz="0" w:space="0" w:color="auto"/>
        <w:right w:val="none" w:sz="0" w:space="0" w:color="auto"/>
      </w:divBdr>
    </w:div>
    <w:div w:id="1542091545">
      <w:bodyDiv w:val="1"/>
      <w:marLeft w:val="0"/>
      <w:marRight w:val="0"/>
      <w:marTop w:val="0"/>
      <w:marBottom w:val="0"/>
      <w:divBdr>
        <w:top w:val="none" w:sz="0" w:space="0" w:color="auto"/>
        <w:left w:val="none" w:sz="0" w:space="0" w:color="auto"/>
        <w:bottom w:val="none" w:sz="0" w:space="0" w:color="auto"/>
        <w:right w:val="none" w:sz="0" w:space="0" w:color="auto"/>
      </w:divBdr>
    </w:div>
    <w:div w:id="1562328953">
      <w:bodyDiv w:val="1"/>
      <w:marLeft w:val="0"/>
      <w:marRight w:val="0"/>
      <w:marTop w:val="0"/>
      <w:marBottom w:val="0"/>
      <w:divBdr>
        <w:top w:val="none" w:sz="0" w:space="0" w:color="auto"/>
        <w:left w:val="none" w:sz="0" w:space="0" w:color="auto"/>
        <w:bottom w:val="none" w:sz="0" w:space="0" w:color="auto"/>
        <w:right w:val="none" w:sz="0" w:space="0" w:color="auto"/>
      </w:divBdr>
      <w:divsChild>
        <w:div w:id="430978624">
          <w:marLeft w:val="0"/>
          <w:marRight w:val="0"/>
          <w:marTop w:val="0"/>
          <w:marBottom w:val="0"/>
          <w:divBdr>
            <w:top w:val="none" w:sz="0" w:space="0" w:color="auto"/>
            <w:left w:val="none" w:sz="0" w:space="0" w:color="auto"/>
            <w:bottom w:val="none" w:sz="0" w:space="0" w:color="auto"/>
            <w:right w:val="none" w:sz="0" w:space="0" w:color="auto"/>
          </w:divBdr>
        </w:div>
      </w:divsChild>
    </w:div>
    <w:div w:id="1572621439">
      <w:bodyDiv w:val="1"/>
      <w:marLeft w:val="0"/>
      <w:marRight w:val="0"/>
      <w:marTop w:val="0"/>
      <w:marBottom w:val="0"/>
      <w:divBdr>
        <w:top w:val="none" w:sz="0" w:space="0" w:color="auto"/>
        <w:left w:val="none" w:sz="0" w:space="0" w:color="auto"/>
        <w:bottom w:val="none" w:sz="0" w:space="0" w:color="auto"/>
        <w:right w:val="none" w:sz="0" w:space="0" w:color="auto"/>
      </w:divBdr>
    </w:div>
    <w:div w:id="1585720459">
      <w:bodyDiv w:val="1"/>
      <w:marLeft w:val="0"/>
      <w:marRight w:val="0"/>
      <w:marTop w:val="0"/>
      <w:marBottom w:val="0"/>
      <w:divBdr>
        <w:top w:val="none" w:sz="0" w:space="0" w:color="auto"/>
        <w:left w:val="none" w:sz="0" w:space="0" w:color="auto"/>
        <w:bottom w:val="none" w:sz="0" w:space="0" w:color="auto"/>
        <w:right w:val="none" w:sz="0" w:space="0" w:color="auto"/>
      </w:divBdr>
    </w:div>
    <w:div w:id="1599750584">
      <w:bodyDiv w:val="1"/>
      <w:marLeft w:val="0"/>
      <w:marRight w:val="0"/>
      <w:marTop w:val="0"/>
      <w:marBottom w:val="0"/>
      <w:divBdr>
        <w:top w:val="none" w:sz="0" w:space="0" w:color="auto"/>
        <w:left w:val="none" w:sz="0" w:space="0" w:color="auto"/>
        <w:bottom w:val="none" w:sz="0" w:space="0" w:color="auto"/>
        <w:right w:val="none" w:sz="0" w:space="0" w:color="auto"/>
      </w:divBdr>
    </w:div>
    <w:div w:id="1606380848">
      <w:bodyDiv w:val="1"/>
      <w:marLeft w:val="0"/>
      <w:marRight w:val="0"/>
      <w:marTop w:val="0"/>
      <w:marBottom w:val="0"/>
      <w:divBdr>
        <w:top w:val="none" w:sz="0" w:space="0" w:color="auto"/>
        <w:left w:val="none" w:sz="0" w:space="0" w:color="auto"/>
        <w:bottom w:val="none" w:sz="0" w:space="0" w:color="auto"/>
        <w:right w:val="none" w:sz="0" w:space="0" w:color="auto"/>
      </w:divBdr>
    </w:div>
    <w:div w:id="1613049619">
      <w:bodyDiv w:val="1"/>
      <w:marLeft w:val="0"/>
      <w:marRight w:val="0"/>
      <w:marTop w:val="0"/>
      <w:marBottom w:val="0"/>
      <w:divBdr>
        <w:top w:val="none" w:sz="0" w:space="0" w:color="auto"/>
        <w:left w:val="none" w:sz="0" w:space="0" w:color="auto"/>
        <w:bottom w:val="none" w:sz="0" w:space="0" w:color="auto"/>
        <w:right w:val="none" w:sz="0" w:space="0" w:color="auto"/>
      </w:divBdr>
    </w:div>
    <w:div w:id="1616519647">
      <w:bodyDiv w:val="1"/>
      <w:marLeft w:val="0"/>
      <w:marRight w:val="0"/>
      <w:marTop w:val="0"/>
      <w:marBottom w:val="0"/>
      <w:divBdr>
        <w:top w:val="none" w:sz="0" w:space="0" w:color="auto"/>
        <w:left w:val="none" w:sz="0" w:space="0" w:color="auto"/>
        <w:bottom w:val="none" w:sz="0" w:space="0" w:color="auto"/>
        <w:right w:val="none" w:sz="0" w:space="0" w:color="auto"/>
      </w:divBdr>
    </w:div>
    <w:div w:id="1618024914">
      <w:bodyDiv w:val="1"/>
      <w:marLeft w:val="0"/>
      <w:marRight w:val="0"/>
      <w:marTop w:val="0"/>
      <w:marBottom w:val="0"/>
      <w:divBdr>
        <w:top w:val="none" w:sz="0" w:space="0" w:color="auto"/>
        <w:left w:val="none" w:sz="0" w:space="0" w:color="auto"/>
        <w:bottom w:val="none" w:sz="0" w:space="0" w:color="auto"/>
        <w:right w:val="none" w:sz="0" w:space="0" w:color="auto"/>
      </w:divBdr>
    </w:div>
    <w:div w:id="1670206328">
      <w:bodyDiv w:val="1"/>
      <w:marLeft w:val="0"/>
      <w:marRight w:val="0"/>
      <w:marTop w:val="0"/>
      <w:marBottom w:val="0"/>
      <w:divBdr>
        <w:top w:val="none" w:sz="0" w:space="0" w:color="auto"/>
        <w:left w:val="none" w:sz="0" w:space="0" w:color="auto"/>
        <w:bottom w:val="none" w:sz="0" w:space="0" w:color="auto"/>
        <w:right w:val="none" w:sz="0" w:space="0" w:color="auto"/>
      </w:divBdr>
    </w:div>
    <w:div w:id="1671908184">
      <w:bodyDiv w:val="1"/>
      <w:marLeft w:val="0"/>
      <w:marRight w:val="0"/>
      <w:marTop w:val="0"/>
      <w:marBottom w:val="0"/>
      <w:divBdr>
        <w:top w:val="none" w:sz="0" w:space="0" w:color="auto"/>
        <w:left w:val="none" w:sz="0" w:space="0" w:color="auto"/>
        <w:bottom w:val="none" w:sz="0" w:space="0" w:color="auto"/>
        <w:right w:val="none" w:sz="0" w:space="0" w:color="auto"/>
      </w:divBdr>
    </w:div>
    <w:div w:id="1674800428">
      <w:bodyDiv w:val="1"/>
      <w:marLeft w:val="0"/>
      <w:marRight w:val="0"/>
      <w:marTop w:val="0"/>
      <w:marBottom w:val="0"/>
      <w:divBdr>
        <w:top w:val="none" w:sz="0" w:space="0" w:color="auto"/>
        <w:left w:val="none" w:sz="0" w:space="0" w:color="auto"/>
        <w:bottom w:val="none" w:sz="0" w:space="0" w:color="auto"/>
        <w:right w:val="none" w:sz="0" w:space="0" w:color="auto"/>
      </w:divBdr>
    </w:div>
    <w:div w:id="1677341257">
      <w:bodyDiv w:val="1"/>
      <w:marLeft w:val="0"/>
      <w:marRight w:val="0"/>
      <w:marTop w:val="0"/>
      <w:marBottom w:val="0"/>
      <w:divBdr>
        <w:top w:val="none" w:sz="0" w:space="0" w:color="auto"/>
        <w:left w:val="none" w:sz="0" w:space="0" w:color="auto"/>
        <w:bottom w:val="none" w:sz="0" w:space="0" w:color="auto"/>
        <w:right w:val="none" w:sz="0" w:space="0" w:color="auto"/>
      </w:divBdr>
    </w:div>
    <w:div w:id="1680690563">
      <w:bodyDiv w:val="1"/>
      <w:marLeft w:val="0"/>
      <w:marRight w:val="0"/>
      <w:marTop w:val="0"/>
      <w:marBottom w:val="0"/>
      <w:divBdr>
        <w:top w:val="none" w:sz="0" w:space="0" w:color="auto"/>
        <w:left w:val="none" w:sz="0" w:space="0" w:color="auto"/>
        <w:bottom w:val="none" w:sz="0" w:space="0" w:color="auto"/>
        <w:right w:val="none" w:sz="0" w:space="0" w:color="auto"/>
      </w:divBdr>
    </w:div>
    <w:div w:id="1712223853">
      <w:bodyDiv w:val="1"/>
      <w:marLeft w:val="0"/>
      <w:marRight w:val="0"/>
      <w:marTop w:val="0"/>
      <w:marBottom w:val="0"/>
      <w:divBdr>
        <w:top w:val="none" w:sz="0" w:space="0" w:color="auto"/>
        <w:left w:val="none" w:sz="0" w:space="0" w:color="auto"/>
        <w:bottom w:val="none" w:sz="0" w:space="0" w:color="auto"/>
        <w:right w:val="none" w:sz="0" w:space="0" w:color="auto"/>
      </w:divBdr>
    </w:div>
    <w:div w:id="1720278853">
      <w:bodyDiv w:val="1"/>
      <w:marLeft w:val="0"/>
      <w:marRight w:val="0"/>
      <w:marTop w:val="0"/>
      <w:marBottom w:val="0"/>
      <w:divBdr>
        <w:top w:val="none" w:sz="0" w:space="0" w:color="auto"/>
        <w:left w:val="none" w:sz="0" w:space="0" w:color="auto"/>
        <w:bottom w:val="none" w:sz="0" w:space="0" w:color="auto"/>
        <w:right w:val="none" w:sz="0" w:space="0" w:color="auto"/>
      </w:divBdr>
    </w:div>
    <w:div w:id="1771005872">
      <w:bodyDiv w:val="1"/>
      <w:marLeft w:val="0"/>
      <w:marRight w:val="0"/>
      <w:marTop w:val="0"/>
      <w:marBottom w:val="0"/>
      <w:divBdr>
        <w:top w:val="none" w:sz="0" w:space="0" w:color="auto"/>
        <w:left w:val="none" w:sz="0" w:space="0" w:color="auto"/>
        <w:bottom w:val="none" w:sz="0" w:space="0" w:color="auto"/>
        <w:right w:val="none" w:sz="0" w:space="0" w:color="auto"/>
      </w:divBdr>
    </w:div>
    <w:div w:id="1773941311">
      <w:bodyDiv w:val="1"/>
      <w:marLeft w:val="0"/>
      <w:marRight w:val="0"/>
      <w:marTop w:val="0"/>
      <w:marBottom w:val="0"/>
      <w:divBdr>
        <w:top w:val="none" w:sz="0" w:space="0" w:color="auto"/>
        <w:left w:val="none" w:sz="0" w:space="0" w:color="auto"/>
        <w:bottom w:val="none" w:sz="0" w:space="0" w:color="auto"/>
        <w:right w:val="none" w:sz="0" w:space="0" w:color="auto"/>
      </w:divBdr>
    </w:div>
    <w:div w:id="1786119710">
      <w:bodyDiv w:val="1"/>
      <w:marLeft w:val="0"/>
      <w:marRight w:val="0"/>
      <w:marTop w:val="0"/>
      <w:marBottom w:val="0"/>
      <w:divBdr>
        <w:top w:val="none" w:sz="0" w:space="0" w:color="auto"/>
        <w:left w:val="none" w:sz="0" w:space="0" w:color="auto"/>
        <w:bottom w:val="none" w:sz="0" w:space="0" w:color="auto"/>
        <w:right w:val="none" w:sz="0" w:space="0" w:color="auto"/>
      </w:divBdr>
    </w:div>
    <w:div w:id="1811746959">
      <w:bodyDiv w:val="1"/>
      <w:marLeft w:val="0"/>
      <w:marRight w:val="0"/>
      <w:marTop w:val="0"/>
      <w:marBottom w:val="0"/>
      <w:divBdr>
        <w:top w:val="none" w:sz="0" w:space="0" w:color="auto"/>
        <w:left w:val="none" w:sz="0" w:space="0" w:color="auto"/>
        <w:bottom w:val="none" w:sz="0" w:space="0" w:color="auto"/>
        <w:right w:val="none" w:sz="0" w:space="0" w:color="auto"/>
      </w:divBdr>
    </w:div>
    <w:div w:id="1839418317">
      <w:bodyDiv w:val="1"/>
      <w:marLeft w:val="0"/>
      <w:marRight w:val="0"/>
      <w:marTop w:val="0"/>
      <w:marBottom w:val="0"/>
      <w:divBdr>
        <w:top w:val="none" w:sz="0" w:space="0" w:color="auto"/>
        <w:left w:val="none" w:sz="0" w:space="0" w:color="auto"/>
        <w:bottom w:val="none" w:sz="0" w:space="0" w:color="auto"/>
        <w:right w:val="none" w:sz="0" w:space="0" w:color="auto"/>
      </w:divBdr>
    </w:div>
    <w:div w:id="1849441726">
      <w:bodyDiv w:val="1"/>
      <w:marLeft w:val="0"/>
      <w:marRight w:val="0"/>
      <w:marTop w:val="0"/>
      <w:marBottom w:val="0"/>
      <w:divBdr>
        <w:top w:val="none" w:sz="0" w:space="0" w:color="auto"/>
        <w:left w:val="none" w:sz="0" w:space="0" w:color="auto"/>
        <w:bottom w:val="none" w:sz="0" w:space="0" w:color="auto"/>
        <w:right w:val="none" w:sz="0" w:space="0" w:color="auto"/>
      </w:divBdr>
    </w:div>
    <w:div w:id="1850875656">
      <w:bodyDiv w:val="1"/>
      <w:marLeft w:val="0"/>
      <w:marRight w:val="0"/>
      <w:marTop w:val="0"/>
      <w:marBottom w:val="0"/>
      <w:divBdr>
        <w:top w:val="none" w:sz="0" w:space="0" w:color="auto"/>
        <w:left w:val="none" w:sz="0" w:space="0" w:color="auto"/>
        <w:bottom w:val="none" w:sz="0" w:space="0" w:color="auto"/>
        <w:right w:val="none" w:sz="0" w:space="0" w:color="auto"/>
      </w:divBdr>
    </w:div>
    <w:div w:id="1854033270">
      <w:bodyDiv w:val="1"/>
      <w:marLeft w:val="0"/>
      <w:marRight w:val="0"/>
      <w:marTop w:val="0"/>
      <w:marBottom w:val="0"/>
      <w:divBdr>
        <w:top w:val="none" w:sz="0" w:space="0" w:color="auto"/>
        <w:left w:val="none" w:sz="0" w:space="0" w:color="auto"/>
        <w:bottom w:val="none" w:sz="0" w:space="0" w:color="auto"/>
        <w:right w:val="none" w:sz="0" w:space="0" w:color="auto"/>
      </w:divBdr>
    </w:div>
    <w:div w:id="1887063803">
      <w:bodyDiv w:val="1"/>
      <w:marLeft w:val="0"/>
      <w:marRight w:val="0"/>
      <w:marTop w:val="0"/>
      <w:marBottom w:val="0"/>
      <w:divBdr>
        <w:top w:val="none" w:sz="0" w:space="0" w:color="auto"/>
        <w:left w:val="none" w:sz="0" w:space="0" w:color="auto"/>
        <w:bottom w:val="none" w:sz="0" w:space="0" w:color="auto"/>
        <w:right w:val="none" w:sz="0" w:space="0" w:color="auto"/>
      </w:divBdr>
    </w:div>
    <w:div w:id="1898122386">
      <w:bodyDiv w:val="1"/>
      <w:marLeft w:val="0"/>
      <w:marRight w:val="0"/>
      <w:marTop w:val="0"/>
      <w:marBottom w:val="0"/>
      <w:divBdr>
        <w:top w:val="none" w:sz="0" w:space="0" w:color="auto"/>
        <w:left w:val="none" w:sz="0" w:space="0" w:color="auto"/>
        <w:bottom w:val="none" w:sz="0" w:space="0" w:color="auto"/>
        <w:right w:val="none" w:sz="0" w:space="0" w:color="auto"/>
      </w:divBdr>
    </w:div>
    <w:div w:id="1951662892">
      <w:bodyDiv w:val="1"/>
      <w:marLeft w:val="0"/>
      <w:marRight w:val="0"/>
      <w:marTop w:val="0"/>
      <w:marBottom w:val="0"/>
      <w:divBdr>
        <w:top w:val="none" w:sz="0" w:space="0" w:color="auto"/>
        <w:left w:val="none" w:sz="0" w:space="0" w:color="auto"/>
        <w:bottom w:val="none" w:sz="0" w:space="0" w:color="auto"/>
        <w:right w:val="none" w:sz="0" w:space="0" w:color="auto"/>
      </w:divBdr>
    </w:div>
    <w:div w:id="1971083160">
      <w:bodyDiv w:val="1"/>
      <w:marLeft w:val="0"/>
      <w:marRight w:val="0"/>
      <w:marTop w:val="0"/>
      <w:marBottom w:val="0"/>
      <w:divBdr>
        <w:top w:val="none" w:sz="0" w:space="0" w:color="auto"/>
        <w:left w:val="none" w:sz="0" w:space="0" w:color="auto"/>
        <w:bottom w:val="none" w:sz="0" w:space="0" w:color="auto"/>
        <w:right w:val="none" w:sz="0" w:space="0" w:color="auto"/>
      </w:divBdr>
    </w:div>
    <w:div w:id="1979340166">
      <w:bodyDiv w:val="1"/>
      <w:marLeft w:val="0"/>
      <w:marRight w:val="0"/>
      <w:marTop w:val="0"/>
      <w:marBottom w:val="0"/>
      <w:divBdr>
        <w:top w:val="none" w:sz="0" w:space="0" w:color="auto"/>
        <w:left w:val="none" w:sz="0" w:space="0" w:color="auto"/>
        <w:bottom w:val="none" w:sz="0" w:space="0" w:color="auto"/>
        <w:right w:val="none" w:sz="0" w:space="0" w:color="auto"/>
      </w:divBdr>
    </w:div>
    <w:div w:id="1989823436">
      <w:bodyDiv w:val="1"/>
      <w:marLeft w:val="0"/>
      <w:marRight w:val="0"/>
      <w:marTop w:val="0"/>
      <w:marBottom w:val="0"/>
      <w:divBdr>
        <w:top w:val="none" w:sz="0" w:space="0" w:color="auto"/>
        <w:left w:val="none" w:sz="0" w:space="0" w:color="auto"/>
        <w:bottom w:val="none" w:sz="0" w:space="0" w:color="auto"/>
        <w:right w:val="none" w:sz="0" w:space="0" w:color="auto"/>
      </w:divBdr>
    </w:div>
    <w:div w:id="2019187038">
      <w:bodyDiv w:val="1"/>
      <w:marLeft w:val="0"/>
      <w:marRight w:val="0"/>
      <w:marTop w:val="0"/>
      <w:marBottom w:val="0"/>
      <w:divBdr>
        <w:top w:val="none" w:sz="0" w:space="0" w:color="auto"/>
        <w:left w:val="none" w:sz="0" w:space="0" w:color="auto"/>
        <w:bottom w:val="none" w:sz="0" w:space="0" w:color="auto"/>
        <w:right w:val="none" w:sz="0" w:space="0" w:color="auto"/>
      </w:divBdr>
    </w:div>
    <w:div w:id="2021927809">
      <w:bodyDiv w:val="1"/>
      <w:marLeft w:val="0"/>
      <w:marRight w:val="0"/>
      <w:marTop w:val="0"/>
      <w:marBottom w:val="0"/>
      <w:divBdr>
        <w:top w:val="none" w:sz="0" w:space="0" w:color="auto"/>
        <w:left w:val="none" w:sz="0" w:space="0" w:color="auto"/>
        <w:bottom w:val="none" w:sz="0" w:space="0" w:color="auto"/>
        <w:right w:val="none" w:sz="0" w:space="0" w:color="auto"/>
      </w:divBdr>
    </w:div>
    <w:div w:id="2075346169">
      <w:bodyDiv w:val="1"/>
      <w:marLeft w:val="0"/>
      <w:marRight w:val="0"/>
      <w:marTop w:val="0"/>
      <w:marBottom w:val="0"/>
      <w:divBdr>
        <w:top w:val="none" w:sz="0" w:space="0" w:color="auto"/>
        <w:left w:val="none" w:sz="0" w:space="0" w:color="auto"/>
        <w:bottom w:val="none" w:sz="0" w:space="0" w:color="auto"/>
        <w:right w:val="none" w:sz="0" w:space="0" w:color="auto"/>
      </w:divBdr>
    </w:div>
    <w:div w:id="2079786201">
      <w:bodyDiv w:val="1"/>
      <w:marLeft w:val="0"/>
      <w:marRight w:val="0"/>
      <w:marTop w:val="0"/>
      <w:marBottom w:val="0"/>
      <w:divBdr>
        <w:top w:val="none" w:sz="0" w:space="0" w:color="auto"/>
        <w:left w:val="none" w:sz="0" w:space="0" w:color="auto"/>
        <w:bottom w:val="none" w:sz="0" w:space="0" w:color="auto"/>
        <w:right w:val="none" w:sz="0" w:space="0" w:color="auto"/>
      </w:divBdr>
    </w:div>
    <w:div w:id="211597478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3.xml"/><Relationship Id="rId21" Type="http://schemas.openxmlformats.org/officeDocument/2006/relationships/image" Target="media/image6.jpeg"/><Relationship Id="rId42" Type="http://schemas.openxmlformats.org/officeDocument/2006/relationships/header" Target="header10.xml"/><Relationship Id="rId63" Type="http://schemas.openxmlformats.org/officeDocument/2006/relationships/image" Target="media/image23.png"/><Relationship Id="rId84" Type="http://schemas.openxmlformats.org/officeDocument/2006/relationships/image" Target="media/image28.emf"/><Relationship Id="rId16" Type="http://schemas.openxmlformats.org/officeDocument/2006/relationships/footer" Target="footer4.xml"/><Relationship Id="rId107" Type="http://schemas.openxmlformats.org/officeDocument/2006/relationships/header" Target="header37.xml"/><Relationship Id="rId11" Type="http://schemas.openxmlformats.org/officeDocument/2006/relationships/footer" Target="footer2.xml"/><Relationship Id="rId32" Type="http://schemas.openxmlformats.org/officeDocument/2006/relationships/image" Target="media/image17.jpeg"/><Relationship Id="rId37" Type="http://schemas.openxmlformats.org/officeDocument/2006/relationships/header" Target="header7.xml"/><Relationship Id="rId53" Type="http://schemas.openxmlformats.org/officeDocument/2006/relationships/image" Target="file:///C:\Users\Administrator\AppData\Roaming\Tencent\Users\2722124280\QQ\WinTemp\RichOle\WZ5MYVCA)TO9$ZYXU73KK$N.png" TargetMode="External"/><Relationship Id="rId58" Type="http://schemas.openxmlformats.org/officeDocument/2006/relationships/image" Target="media/image21.png"/><Relationship Id="rId74" Type="http://schemas.openxmlformats.org/officeDocument/2006/relationships/header" Target="header23.xml"/><Relationship Id="rId79" Type="http://schemas.openxmlformats.org/officeDocument/2006/relationships/footer" Target="footer22.xml"/><Relationship Id="rId102" Type="http://schemas.openxmlformats.org/officeDocument/2006/relationships/header" Target="header34.xml"/><Relationship Id="rId123" Type="http://schemas.openxmlformats.org/officeDocument/2006/relationships/footer" Target="footer41.xml"/><Relationship Id="rId128" Type="http://schemas.openxmlformats.org/officeDocument/2006/relationships/footer" Target="footer42.xml"/><Relationship Id="rId5" Type="http://schemas.openxmlformats.org/officeDocument/2006/relationships/webSettings" Target="webSettings.xml"/><Relationship Id="rId90" Type="http://schemas.openxmlformats.org/officeDocument/2006/relationships/header" Target="header28.xml"/><Relationship Id="rId95" Type="http://schemas.openxmlformats.org/officeDocument/2006/relationships/header" Target="header31.xml"/><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header" Target="header11.xml"/><Relationship Id="rId48" Type="http://schemas.openxmlformats.org/officeDocument/2006/relationships/header" Target="header13.xml"/><Relationship Id="rId64" Type="http://schemas.openxmlformats.org/officeDocument/2006/relationships/image" Target="media/image24.emf"/><Relationship Id="rId69" Type="http://schemas.openxmlformats.org/officeDocument/2006/relationships/header" Target="header20.xml"/><Relationship Id="rId113" Type="http://schemas.openxmlformats.org/officeDocument/2006/relationships/header" Target="header41.xml"/><Relationship Id="rId118" Type="http://schemas.openxmlformats.org/officeDocument/2006/relationships/footer" Target="footer38.xml"/><Relationship Id="rId134" Type="http://schemas.openxmlformats.org/officeDocument/2006/relationships/fontTable" Target="fontTable.xml"/><Relationship Id="rId80" Type="http://schemas.openxmlformats.org/officeDocument/2006/relationships/footer" Target="footer23.xml"/><Relationship Id="rId85" Type="http://schemas.openxmlformats.org/officeDocument/2006/relationships/header" Target="header26.xml"/><Relationship Id="rId12" Type="http://schemas.openxmlformats.org/officeDocument/2006/relationships/header" Target="header3.xml"/><Relationship Id="rId17" Type="http://schemas.openxmlformats.org/officeDocument/2006/relationships/image" Target="media/image2.png"/><Relationship Id="rId33" Type="http://schemas.openxmlformats.org/officeDocument/2006/relationships/header" Target="header5.xml"/><Relationship Id="rId38" Type="http://schemas.openxmlformats.org/officeDocument/2006/relationships/header" Target="header8.xml"/><Relationship Id="rId59" Type="http://schemas.openxmlformats.org/officeDocument/2006/relationships/header" Target="header17.xml"/><Relationship Id="rId103" Type="http://schemas.openxmlformats.org/officeDocument/2006/relationships/header" Target="header35.xml"/><Relationship Id="rId108" Type="http://schemas.openxmlformats.org/officeDocument/2006/relationships/header" Target="header38.xml"/><Relationship Id="rId124" Type="http://schemas.openxmlformats.org/officeDocument/2006/relationships/header" Target="header46.xml"/><Relationship Id="rId129" Type="http://schemas.openxmlformats.org/officeDocument/2006/relationships/footer" Target="footer43.xml"/><Relationship Id="rId54" Type="http://schemas.openxmlformats.org/officeDocument/2006/relationships/header" Target="header15.xml"/><Relationship Id="rId70" Type="http://schemas.openxmlformats.org/officeDocument/2006/relationships/header" Target="header21.xml"/><Relationship Id="rId75" Type="http://schemas.openxmlformats.org/officeDocument/2006/relationships/footer" Target="footer20.xml"/><Relationship Id="rId91" Type="http://schemas.openxmlformats.org/officeDocument/2006/relationships/header" Target="header29.xml"/><Relationship Id="rId96"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jpeg"/><Relationship Id="rId49" Type="http://schemas.openxmlformats.org/officeDocument/2006/relationships/image" Target="media/image19.png"/><Relationship Id="rId114" Type="http://schemas.openxmlformats.org/officeDocument/2006/relationships/footer" Target="footer36.xml"/><Relationship Id="rId119" Type="http://schemas.openxmlformats.org/officeDocument/2006/relationships/footer" Target="footer39.xml"/><Relationship Id="rId44" Type="http://schemas.openxmlformats.org/officeDocument/2006/relationships/footer" Target="footer9.xml"/><Relationship Id="rId60" Type="http://schemas.openxmlformats.org/officeDocument/2006/relationships/footer" Target="footer14.xml"/><Relationship Id="rId65" Type="http://schemas.openxmlformats.org/officeDocument/2006/relationships/header" Target="header18.xml"/><Relationship Id="rId81" Type="http://schemas.openxmlformats.org/officeDocument/2006/relationships/image" Target="media/image25.wmf"/><Relationship Id="rId86" Type="http://schemas.openxmlformats.org/officeDocument/2006/relationships/header" Target="header27.xml"/><Relationship Id="rId130" Type="http://schemas.openxmlformats.org/officeDocument/2006/relationships/header" Target="header50.xml"/><Relationship Id="rId135"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image" Target="media/image3.jpeg"/><Relationship Id="rId39" Type="http://schemas.openxmlformats.org/officeDocument/2006/relationships/footer" Target="footer7.xml"/><Relationship Id="rId109" Type="http://schemas.openxmlformats.org/officeDocument/2006/relationships/header" Target="header39.xml"/><Relationship Id="rId34" Type="http://schemas.openxmlformats.org/officeDocument/2006/relationships/header" Target="header6.xml"/><Relationship Id="rId50" Type="http://schemas.openxmlformats.org/officeDocument/2006/relationships/header" Target="header14.xml"/><Relationship Id="rId55" Type="http://schemas.openxmlformats.org/officeDocument/2006/relationships/header" Target="header16.xml"/><Relationship Id="rId76" Type="http://schemas.openxmlformats.org/officeDocument/2006/relationships/footer" Target="footer21.xml"/><Relationship Id="rId97" Type="http://schemas.openxmlformats.org/officeDocument/2006/relationships/footer" Target="footer29.xml"/><Relationship Id="rId104" Type="http://schemas.openxmlformats.org/officeDocument/2006/relationships/footer" Target="footer32.xml"/><Relationship Id="rId120" Type="http://schemas.openxmlformats.org/officeDocument/2006/relationships/header" Target="header44.xml"/><Relationship Id="rId125" Type="http://schemas.openxmlformats.org/officeDocument/2006/relationships/header" Target="header47.xml"/><Relationship Id="rId7" Type="http://schemas.openxmlformats.org/officeDocument/2006/relationships/endnotes" Target="endnotes.xml"/><Relationship Id="rId71" Type="http://schemas.openxmlformats.org/officeDocument/2006/relationships/footer" Target="footer18.xml"/><Relationship Id="rId92" Type="http://schemas.openxmlformats.org/officeDocument/2006/relationships/footer" Target="footer26.xm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footer" Target="footer8.xml"/><Relationship Id="rId45" Type="http://schemas.openxmlformats.org/officeDocument/2006/relationships/footer" Target="footer10.xml"/><Relationship Id="rId66" Type="http://schemas.openxmlformats.org/officeDocument/2006/relationships/header" Target="header19.xml"/><Relationship Id="rId87" Type="http://schemas.openxmlformats.org/officeDocument/2006/relationships/footer" Target="footer24.xml"/><Relationship Id="rId110" Type="http://schemas.openxmlformats.org/officeDocument/2006/relationships/footer" Target="footer34.xml"/><Relationship Id="rId115" Type="http://schemas.openxmlformats.org/officeDocument/2006/relationships/footer" Target="footer37.xml"/><Relationship Id="rId131" Type="http://schemas.openxmlformats.org/officeDocument/2006/relationships/header" Target="header51.xml"/><Relationship Id="rId61" Type="http://schemas.openxmlformats.org/officeDocument/2006/relationships/footer" Target="footer15.xml"/><Relationship Id="rId82" Type="http://schemas.openxmlformats.org/officeDocument/2006/relationships/image" Target="media/image26.wmf"/><Relationship Id="rId19" Type="http://schemas.openxmlformats.org/officeDocument/2006/relationships/image" Target="media/image4.png"/><Relationship Id="rId14" Type="http://schemas.openxmlformats.org/officeDocument/2006/relationships/image" Target="media/image1.jpeg"/><Relationship Id="rId30" Type="http://schemas.openxmlformats.org/officeDocument/2006/relationships/image" Target="media/image15.jpeg"/><Relationship Id="rId35" Type="http://schemas.openxmlformats.org/officeDocument/2006/relationships/footer" Target="footer5.xml"/><Relationship Id="rId56" Type="http://schemas.openxmlformats.org/officeDocument/2006/relationships/footer" Target="footer12.xml"/><Relationship Id="rId77" Type="http://schemas.openxmlformats.org/officeDocument/2006/relationships/header" Target="header24.xml"/><Relationship Id="rId100" Type="http://schemas.openxmlformats.org/officeDocument/2006/relationships/footer" Target="footer30.xml"/><Relationship Id="rId105" Type="http://schemas.openxmlformats.org/officeDocument/2006/relationships/footer" Target="footer33.xml"/><Relationship Id="rId126" Type="http://schemas.openxmlformats.org/officeDocument/2006/relationships/header" Target="header48.xml"/><Relationship Id="rId8" Type="http://schemas.openxmlformats.org/officeDocument/2006/relationships/header" Target="header1.xml"/><Relationship Id="rId51" Type="http://schemas.openxmlformats.org/officeDocument/2006/relationships/footer" Target="footer11.xml"/><Relationship Id="rId72" Type="http://schemas.openxmlformats.org/officeDocument/2006/relationships/footer" Target="footer19.xml"/><Relationship Id="rId93" Type="http://schemas.openxmlformats.org/officeDocument/2006/relationships/footer" Target="footer27.xml"/><Relationship Id="rId98" Type="http://schemas.openxmlformats.org/officeDocument/2006/relationships/header" Target="header32.xml"/><Relationship Id="rId121" Type="http://schemas.openxmlformats.org/officeDocument/2006/relationships/header" Target="header45.xm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18.png"/><Relationship Id="rId67" Type="http://schemas.openxmlformats.org/officeDocument/2006/relationships/footer" Target="footer16.xml"/><Relationship Id="rId116" Type="http://schemas.openxmlformats.org/officeDocument/2006/relationships/header" Target="header42.xml"/><Relationship Id="rId20" Type="http://schemas.openxmlformats.org/officeDocument/2006/relationships/image" Target="media/image5.png"/><Relationship Id="rId41" Type="http://schemas.openxmlformats.org/officeDocument/2006/relationships/header" Target="header9.xml"/><Relationship Id="rId62" Type="http://schemas.openxmlformats.org/officeDocument/2006/relationships/image" Target="media/image22.png"/><Relationship Id="rId83" Type="http://schemas.openxmlformats.org/officeDocument/2006/relationships/image" Target="media/image27.wmf"/><Relationship Id="rId88" Type="http://schemas.openxmlformats.org/officeDocument/2006/relationships/footer" Target="footer25.xml"/><Relationship Id="rId111" Type="http://schemas.openxmlformats.org/officeDocument/2006/relationships/footer" Target="footer35.xml"/><Relationship Id="rId132" Type="http://schemas.openxmlformats.org/officeDocument/2006/relationships/footer" Target="footer44.xml"/><Relationship Id="rId15" Type="http://schemas.openxmlformats.org/officeDocument/2006/relationships/header" Target="header4.xml"/><Relationship Id="rId36" Type="http://schemas.openxmlformats.org/officeDocument/2006/relationships/footer" Target="footer6.xml"/><Relationship Id="rId57" Type="http://schemas.openxmlformats.org/officeDocument/2006/relationships/footer" Target="footer13.xml"/><Relationship Id="rId106" Type="http://schemas.openxmlformats.org/officeDocument/2006/relationships/header" Target="header36.xml"/><Relationship Id="rId127" Type="http://schemas.openxmlformats.org/officeDocument/2006/relationships/header" Target="header49.xml"/><Relationship Id="rId10" Type="http://schemas.openxmlformats.org/officeDocument/2006/relationships/footer" Target="footer1.xml"/><Relationship Id="rId31" Type="http://schemas.openxmlformats.org/officeDocument/2006/relationships/image" Target="media/image16.jpeg"/><Relationship Id="rId52" Type="http://schemas.openxmlformats.org/officeDocument/2006/relationships/image" Target="media/image20.png"/><Relationship Id="rId73" Type="http://schemas.openxmlformats.org/officeDocument/2006/relationships/header" Target="header22.xml"/><Relationship Id="rId78" Type="http://schemas.openxmlformats.org/officeDocument/2006/relationships/header" Target="header25.xml"/><Relationship Id="rId94" Type="http://schemas.openxmlformats.org/officeDocument/2006/relationships/header" Target="header30.xml"/><Relationship Id="rId99" Type="http://schemas.openxmlformats.org/officeDocument/2006/relationships/header" Target="header33.xml"/><Relationship Id="rId101" Type="http://schemas.openxmlformats.org/officeDocument/2006/relationships/footer" Target="footer31.xml"/><Relationship Id="rId122" Type="http://schemas.openxmlformats.org/officeDocument/2006/relationships/footer" Target="footer40.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1.jpeg"/><Relationship Id="rId47" Type="http://schemas.openxmlformats.org/officeDocument/2006/relationships/header" Target="header12.xml"/><Relationship Id="rId68" Type="http://schemas.openxmlformats.org/officeDocument/2006/relationships/footer" Target="footer17.xml"/><Relationship Id="rId89" Type="http://schemas.openxmlformats.org/officeDocument/2006/relationships/image" Target="media/image29.emf"/><Relationship Id="rId112" Type="http://schemas.openxmlformats.org/officeDocument/2006/relationships/header" Target="header40.xml"/><Relationship Id="rId133" Type="http://schemas.openxmlformats.org/officeDocument/2006/relationships/footer" Target="footer4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NormalOld.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06A7D-2852-46AD-A07C-13C8F4B50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NormalOld</Template>
  <TotalTime>32</TotalTime>
  <Pages>121</Pages>
  <Words>12438</Words>
  <Characters>70898</Characters>
  <Application>Microsoft Office Word</Application>
  <DocSecurity>0</DocSecurity>
  <Lines>590</Lines>
  <Paragraphs>166</Paragraphs>
  <ScaleCrop>false</ScaleCrop>
  <Company>china</Company>
  <LinksUpToDate>false</LinksUpToDate>
  <CharactersWithSpaces>83170</CharactersWithSpaces>
  <SharedDoc>false</SharedDoc>
  <HLinks>
    <vt:vector size="276" baseType="variant">
      <vt:variant>
        <vt:i4>1572923</vt:i4>
      </vt:variant>
      <vt:variant>
        <vt:i4>272</vt:i4>
      </vt:variant>
      <vt:variant>
        <vt:i4>0</vt:i4>
      </vt:variant>
      <vt:variant>
        <vt:i4>5</vt:i4>
      </vt:variant>
      <vt:variant>
        <vt:lpwstr/>
      </vt:variant>
      <vt:variant>
        <vt:lpwstr>_Toc129268577</vt:lpwstr>
      </vt:variant>
      <vt:variant>
        <vt:i4>1572923</vt:i4>
      </vt:variant>
      <vt:variant>
        <vt:i4>266</vt:i4>
      </vt:variant>
      <vt:variant>
        <vt:i4>0</vt:i4>
      </vt:variant>
      <vt:variant>
        <vt:i4>5</vt:i4>
      </vt:variant>
      <vt:variant>
        <vt:lpwstr/>
      </vt:variant>
      <vt:variant>
        <vt:lpwstr>_Toc129268576</vt:lpwstr>
      </vt:variant>
      <vt:variant>
        <vt:i4>1572923</vt:i4>
      </vt:variant>
      <vt:variant>
        <vt:i4>260</vt:i4>
      </vt:variant>
      <vt:variant>
        <vt:i4>0</vt:i4>
      </vt:variant>
      <vt:variant>
        <vt:i4>5</vt:i4>
      </vt:variant>
      <vt:variant>
        <vt:lpwstr/>
      </vt:variant>
      <vt:variant>
        <vt:lpwstr>_Toc129268575</vt:lpwstr>
      </vt:variant>
      <vt:variant>
        <vt:i4>1572923</vt:i4>
      </vt:variant>
      <vt:variant>
        <vt:i4>254</vt:i4>
      </vt:variant>
      <vt:variant>
        <vt:i4>0</vt:i4>
      </vt:variant>
      <vt:variant>
        <vt:i4>5</vt:i4>
      </vt:variant>
      <vt:variant>
        <vt:lpwstr/>
      </vt:variant>
      <vt:variant>
        <vt:lpwstr>_Toc129268574</vt:lpwstr>
      </vt:variant>
      <vt:variant>
        <vt:i4>1572923</vt:i4>
      </vt:variant>
      <vt:variant>
        <vt:i4>248</vt:i4>
      </vt:variant>
      <vt:variant>
        <vt:i4>0</vt:i4>
      </vt:variant>
      <vt:variant>
        <vt:i4>5</vt:i4>
      </vt:variant>
      <vt:variant>
        <vt:lpwstr/>
      </vt:variant>
      <vt:variant>
        <vt:lpwstr>_Toc129268573</vt:lpwstr>
      </vt:variant>
      <vt:variant>
        <vt:i4>1572923</vt:i4>
      </vt:variant>
      <vt:variant>
        <vt:i4>242</vt:i4>
      </vt:variant>
      <vt:variant>
        <vt:i4>0</vt:i4>
      </vt:variant>
      <vt:variant>
        <vt:i4>5</vt:i4>
      </vt:variant>
      <vt:variant>
        <vt:lpwstr/>
      </vt:variant>
      <vt:variant>
        <vt:lpwstr>_Toc129268572</vt:lpwstr>
      </vt:variant>
      <vt:variant>
        <vt:i4>1572923</vt:i4>
      </vt:variant>
      <vt:variant>
        <vt:i4>236</vt:i4>
      </vt:variant>
      <vt:variant>
        <vt:i4>0</vt:i4>
      </vt:variant>
      <vt:variant>
        <vt:i4>5</vt:i4>
      </vt:variant>
      <vt:variant>
        <vt:lpwstr/>
      </vt:variant>
      <vt:variant>
        <vt:lpwstr>_Toc129268571</vt:lpwstr>
      </vt:variant>
      <vt:variant>
        <vt:i4>1572923</vt:i4>
      </vt:variant>
      <vt:variant>
        <vt:i4>230</vt:i4>
      </vt:variant>
      <vt:variant>
        <vt:i4>0</vt:i4>
      </vt:variant>
      <vt:variant>
        <vt:i4>5</vt:i4>
      </vt:variant>
      <vt:variant>
        <vt:lpwstr/>
      </vt:variant>
      <vt:variant>
        <vt:lpwstr>_Toc129268570</vt:lpwstr>
      </vt:variant>
      <vt:variant>
        <vt:i4>1638459</vt:i4>
      </vt:variant>
      <vt:variant>
        <vt:i4>224</vt:i4>
      </vt:variant>
      <vt:variant>
        <vt:i4>0</vt:i4>
      </vt:variant>
      <vt:variant>
        <vt:i4>5</vt:i4>
      </vt:variant>
      <vt:variant>
        <vt:lpwstr/>
      </vt:variant>
      <vt:variant>
        <vt:lpwstr>_Toc129268569</vt:lpwstr>
      </vt:variant>
      <vt:variant>
        <vt:i4>1638459</vt:i4>
      </vt:variant>
      <vt:variant>
        <vt:i4>218</vt:i4>
      </vt:variant>
      <vt:variant>
        <vt:i4>0</vt:i4>
      </vt:variant>
      <vt:variant>
        <vt:i4>5</vt:i4>
      </vt:variant>
      <vt:variant>
        <vt:lpwstr/>
      </vt:variant>
      <vt:variant>
        <vt:lpwstr>_Toc129268568</vt:lpwstr>
      </vt:variant>
      <vt:variant>
        <vt:i4>1638459</vt:i4>
      </vt:variant>
      <vt:variant>
        <vt:i4>212</vt:i4>
      </vt:variant>
      <vt:variant>
        <vt:i4>0</vt:i4>
      </vt:variant>
      <vt:variant>
        <vt:i4>5</vt:i4>
      </vt:variant>
      <vt:variant>
        <vt:lpwstr/>
      </vt:variant>
      <vt:variant>
        <vt:lpwstr>_Toc129268567</vt:lpwstr>
      </vt:variant>
      <vt:variant>
        <vt:i4>1638459</vt:i4>
      </vt:variant>
      <vt:variant>
        <vt:i4>206</vt:i4>
      </vt:variant>
      <vt:variant>
        <vt:i4>0</vt:i4>
      </vt:variant>
      <vt:variant>
        <vt:i4>5</vt:i4>
      </vt:variant>
      <vt:variant>
        <vt:lpwstr/>
      </vt:variant>
      <vt:variant>
        <vt:lpwstr>_Toc129268566</vt:lpwstr>
      </vt:variant>
      <vt:variant>
        <vt:i4>1638459</vt:i4>
      </vt:variant>
      <vt:variant>
        <vt:i4>200</vt:i4>
      </vt:variant>
      <vt:variant>
        <vt:i4>0</vt:i4>
      </vt:variant>
      <vt:variant>
        <vt:i4>5</vt:i4>
      </vt:variant>
      <vt:variant>
        <vt:lpwstr/>
      </vt:variant>
      <vt:variant>
        <vt:lpwstr>_Toc129268565</vt:lpwstr>
      </vt:variant>
      <vt:variant>
        <vt:i4>1638459</vt:i4>
      </vt:variant>
      <vt:variant>
        <vt:i4>194</vt:i4>
      </vt:variant>
      <vt:variant>
        <vt:i4>0</vt:i4>
      </vt:variant>
      <vt:variant>
        <vt:i4>5</vt:i4>
      </vt:variant>
      <vt:variant>
        <vt:lpwstr/>
      </vt:variant>
      <vt:variant>
        <vt:lpwstr>_Toc129268564</vt:lpwstr>
      </vt:variant>
      <vt:variant>
        <vt:i4>1638459</vt:i4>
      </vt:variant>
      <vt:variant>
        <vt:i4>188</vt:i4>
      </vt:variant>
      <vt:variant>
        <vt:i4>0</vt:i4>
      </vt:variant>
      <vt:variant>
        <vt:i4>5</vt:i4>
      </vt:variant>
      <vt:variant>
        <vt:lpwstr/>
      </vt:variant>
      <vt:variant>
        <vt:lpwstr>_Toc129268563</vt:lpwstr>
      </vt:variant>
      <vt:variant>
        <vt:i4>1638459</vt:i4>
      </vt:variant>
      <vt:variant>
        <vt:i4>182</vt:i4>
      </vt:variant>
      <vt:variant>
        <vt:i4>0</vt:i4>
      </vt:variant>
      <vt:variant>
        <vt:i4>5</vt:i4>
      </vt:variant>
      <vt:variant>
        <vt:lpwstr/>
      </vt:variant>
      <vt:variant>
        <vt:lpwstr>_Toc129268562</vt:lpwstr>
      </vt:variant>
      <vt:variant>
        <vt:i4>1638459</vt:i4>
      </vt:variant>
      <vt:variant>
        <vt:i4>176</vt:i4>
      </vt:variant>
      <vt:variant>
        <vt:i4>0</vt:i4>
      </vt:variant>
      <vt:variant>
        <vt:i4>5</vt:i4>
      </vt:variant>
      <vt:variant>
        <vt:lpwstr/>
      </vt:variant>
      <vt:variant>
        <vt:lpwstr>_Toc129268561</vt:lpwstr>
      </vt:variant>
      <vt:variant>
        <vt:i4>1638459</vt:i4>
      </vt:variant>
      <vt:variant>
        <vt:i4>170</vt:i4>
      </vt:variant>
      <vt:variant>
        <vt:i4>0</vt:i4>
      </vt:variant>
      <vt:variant>
        <vt:i4>5</vt:i4>
      </vt:variant>
      <vt:variant>
        <vt:lpwstr/>
      </vt:variant>
      <vt:variant>
        <vt:lpwstr>_Toc129268560</vt:lpwstr>
      </vt:variant>
      <vt:variant>
        <vt:i4>1703995</vt:i4>
      </vt:variant>
      <vt:variant>
        <vt:i4>164</vt:i4>
      </vt:variant>
      <vt:variant>
        <vt:i4>0</vt:i4>
      </vt:variant>
      <vt:variant>
        <vt:i4>5</vt:i4>
      </vt:variant>
      <vt:variant>
        <vt:lpwstr/>
      </vt:variant>
      <vt:variant>
        <vt:lpwstr>_Toc129268559</vt:lpwstr>
      </vt:variant>
      <vt:variant>
        <vt:i4>1703995</vt:i4>
      </vt:variant>
      <vt:variant>
        <vt:i4>158</vt:i4>
      </vt:variant>
      <vt:variant>
        <vt:i4>0</vt:i4>
      </vt:variant>
      <vt:variant>
        <vt:i4>5</vt:i4>
      </vt:variant>
      <vt:variant>
        <vt:lpwstr/>
      </vt:variant>
      <vt:variant>
        <vt:lpwstr>_Toc129268558</vt:lpwstr>
      </vt:variant>
      <vt:variant>
        <vt:i4>1703995</vt:i4>
      </vt:variant>
      <vt:variant>
        <vt:i4>152</vt:i4>
      </vt:variant>
      <vt:variant>
        <vt:i4>0</vt:i4>
      </vt:variant>
      <vt:variant>
        <vt:i4>5</vt:i4>
      </vt:variant>
      <vt:variant>
        <vt:lpwstr/>
      </vt:variant>
      <vt:variant>
        <vt:lpwstr>_Toc129268557</vt:lpwstr>
      </vt:variant>
      <vt:variant>
        <vt:i4>1703995</vt:i4>
      </vt:variant>
      <vt:variant>
        <vt:i4>146</vt:i4>
      </vt:variant>
      <vt:variant>
        <vt:i4>0</vt:i4>
      </vt:variant>
      <vt:variant>
        <vt:i4>5</vt:i4>
      </vt:variant>
      <vt:variant>
        <vt:lpwstr/>
      </vt:variant>
      <vt:variant>
        <vt:lpwstr>_Toc129268556</vt:lpwstr>
      </vt:variant>
      <vt:variant>
        <vt:i4>1703995</vt:i4>
      </vt:variant>
      <vt:variant>
        <vt:i4>140</vt:i4>
      </vt:variant>
      <vt:variant>
        <vt:i4>0</vt:i4>
      </vt:variant>
      <vt:variant>
        <vt:i4>5</vt:i4>
      </vt:variant>
      <vt:variant>
        <vt:lpwstr/>
      </vt:variant>
      <vt:variant>
        <vt:lpwstr>_Toc129268555</vt:lpwstr>
      </vt:variant>
      <vt:variant>
        <vt:i4>1703995</vt:i4>
      </vt:variant>
      <vt:variant>
        <vt:i4>134</vt:i4>
      </vt:variant>
      <vt:variant>
        <vt:i4>0</vt:i4>
      </vt:variant>
      <vt:variant>
        <vt:i4>5</vt:i4>
      </vt:variant>
      <vt:variant>
        <vt:lpwstr/>
      </vt:variant>
      <vt:variant>
        <vt:lpwstr>_Toc129268554</vt:lpwstr>
      </vt:variant>
      <vt:variant>
        <vt:i4>1703995</vt:i4>
      </vt:variant>
      <vt:variant>
        <vt:i4>128</vt:i4>
      </vt:variant>
      <vt:variant>
        <vt:i4>0</vt:i4>
      </vt:variant>
      <vt:variant>
        <vt:i4>5</vt:i4>
      </vt:variant>
      <vt:variant>
        <vt:lpwstr/>
      </vt:variant>
      <vt:variant>
        <vt:lpwstr>_Toc129268553</vt:lpwstr>
      </vt:variant>
      <vt:variant>
        <vt:i4>1703995</vt:i4>
      </vt:variant>
      <vt:variant>
        <vt:i4>122</vt:i4>
      </vt:variant>
      <vt:variant>
        <vt:i4>0</vt:i4>
      </vt:variant>
      <vt:variant>
        <vt:i4>5</vt:i4>
      </vt:variant>
      <vt:variant>
        <vt:lpwstr/>
      </vt:variant>
      <vt:variant>
        <vt:lpwstr>_Toc129268552</vt:lpwstr>
      </vt:variant>
      <vt:variant>
        <vt:i4>1703995</vt:i4>
      </vt:variant>
      <vt:variant>
        <vt:i4>116</vt:i4>
      </vt:variant>
      <vt:variant>
        <vt:i4>0</vt:i4>
      </vt:variant>
      <vt:variant>
        <vt:i4>5</vt:i4>
      </vt:variant>
      <vt:variant>
        <vt:lpwstr/>
      </vt:variant>
      <vt:variant>
        <vt:lpwstr>_Toc129268551</vt:lpwstr>
      </vt:variant>
      <vt:variant>
        <vt:i4>1703995</vt:i4>
      </vt:variant>
      <vt:variant>
        <vt:i4>110</vt:i4>
      </vt:variant>
      <vt:variant>
        <vt:i4>0</vt:i4>
      </vt:variant>
      <vt:variant>
        <vt:i4>5</vt:i4>
      </vt:variant>
      <vt:variant>
        <vt:lpwstr/>
      </vt:variant>
      <vt:variant>
        <vt:lpwstr>_Toc129268550</vt:lpwstr>
      </vt:variant>
      <vt:variant>
        <vt:i4>1769531</vt:i4>
      </vt:variant>
      <vt:variant>
        <vt:i4>104</vt:i4>
      </vt:variant>
      <vt:variant>
        <vt:i4>0</vt:i4>
      </vt:variant>
      <vt:variant>
        <vt:i4>5</vt:i4>
      </vt:variant>
      <vt:variant>
        <vt:lpwstr/>
      </vt:variant>
      <vt:variant>
        <vt:lpwstr>_Toc129268549</vt:lpwstr>
      </vt:variant>
      <vt:variant>
        <vt:i4>1769531</vt:i4>
      </vt:variant>
      <vt:variant>
        <vt:i4>98</vt:i4>
      </vt:variant>
      <vt:variant>
        <vt:i4>0</vt:i4>
      </vt:variant>
      <vt:variant>
        <vt:i4>5</vt:i4>
      </vt:variant>
      <vt:variant>
        <vt:lpwstr/>
      </vt:variant>
      <vt:variant>
        <vt:lpwstr>_Toc129268548</vt:lpwstr>
      </vt:variant>
      <vt:variant>
        <vt:i4>1769531</vt:i4>
      </vt:variant>
      <vt:variant>
        <vt:i4>92</vt:i4>
      </vt:variant>
      <vt:variant>
        <vt:i4>0</vt:i4>
      </vt:variant>
      <vt:variant>
        <vt:i4>5</vt:i4>
      </vt:variant>
      <vt:variant>
        <vt:lpwstr/>
      </vt:variant>
      <vt:variant>
        <vt:lpwstr>_Toc129268547</vt:lpwstr>
      </vt:variant>
      <vt:variant>
        <vt:i4>1769531</vt:i4>
      </vt:variant>
      <vt:variant>
        <vt:i4>86</vt:i4>
      </vt:variant>
      <vt:variant>
        <vt:i4>0</vt:i4>
      </vt:variant>
      <vt:variant>
        <vt:i4>5</vt:i4>
      </vt:variant>
      <vt:variant>
        <vt:lpwstr/>
      </vt:variant>
      <vt:variant>
        <vt:lpwstr>_Toc129268546</vt:lpwstr>
      </vt:variant>
      <vt:variant>
        <vt:i4>1769531</vt:i4>
      </vt:variant>
      <vt:variant>
        <vt:i4>80</vt:i4>
      </vt:variant>
      <vt:variant>
        <vt:i4>0</vt:i4>
      </vt:variant>
      <vt:variant>
        <vt:i4>5</vt:i4>
      </vt:variant>
      <vt:variant>
        <vt:lpwstr/>
      </vt:variant>
      <vt:variant>
        <vt:lpwstr>_Toc129268545</vt:lpwstr>
      </vt:variant>
      <vt:variant>
        <vt:i4>1769531</vt:i4>
      </vt:variant>
      <vt:variant>
        <vt:i4>74</vt:i4>
      </vt:variant>
      <vt:variant>
        <vt:i4>0</vt:i4>
      </vt:variant>
      <vt:variant>
        <vt:i4>5</vt:i4>
      </vt:variant>
      <vt:variant>
        <vt:lpwstr/>
      </vt:variant>
      <vt:variant>
        <vt:lpwstr>_Toc129268544</vt:lpwstr>
      </vt:variant>
      <vt:variant>
        <vt:i4>1769531</vt:i4>
      </vt:variant>
      <vt:variant>
        <vt:i4>68</vt:i4>
      </vt:variant>
      <vt:variant>
        <vt:i4>0</vt:i4>
      </vt:variant>
      <vt:variant>
        <vt:i4>5</vt:i4>
      </vt:variant>
      <vt:variant>
        <vt:lpwstr/>
      </vt:variant>
      <vt:variant>
        <vt:lpwstr>_Toc129268543</vt:lpwstr>
      </vt:variant>
      <vt:variant>
        <vt:i4>1769531</vt:i4>
      </vt:variant>
      <vt:variant>
        <vt:i4>62</vt:i4>
      </vt:variant>
      <vt:variant>
        <vt:i4>0</vt:i4>
      </vt:variant>
      <vt:variant>
        <vt:i4>5</vt:i4>
      </vt:variant>
      <vt:variant>
        <vt:lpwstr/>
      </vt:variant>
      <vt:variant>
        <vt:lpwstr>_Toc129268542</vt:lpwstr>
      </vt:variant>
      <vt:variant>
        <vt:i4>1769531</vt:i4>
      </vt:variant>
      <vt:variant>
        <vt:i4>56</vt:i4>
      </vt:variant>
      <vt:variant>
        <vt:i4>0</vt:i4>
      </vt:variant>
      <vt:variant>
        <vt:i4>5</vt:i4>
      </vt:variant>
      <vt:variant>
        <vt:lpwstr/>
      </vt:variant>
      <vt:variant>
        <vt:lpwstr>_Toc129268541</vt:lpwstr>
      </vt:variant>
      <vt:variant>
        <vt:i4>1769531</vt:i4>
      </vt:variant>
      <vt:variant>
        <vt:i4>50</vt:i4>
      </vt:variant>
      <vt:variant>
        <vt:i4>0</vt:i4>
      </vt:variant>
      <vt:variant>
        <vt:i4>5</vt:i4>
      </vt:variant>
      <vt:variant>
        <vt:lpwstr/>
      </vt:variant>
      <vt:variant>
        <vt:lpwstr>_Toc129268540</vt:lpwstr>
      </vt:variant>
      <vt:variant>
        <vt:i4>1835067</vt:i4>
      </vt:variant>
      <vt:variant>
        <vt:i4>44</vt:i4>
      </vt:variant>
      <vt:variant>
        <vt:i4>0</vt:i4>
      </vt:variant>
      <vt:variant>
        <vt:i4>5</vt:i4>
      </vt:variant>
      <vt:variant>
        <vt:lpwstr/>
      </vt:variant>
      <vt:variant>
        <vt:lpwstr>_Toc129268539</vt:lpwstr>
      </vt:variant>
      <vt:variant>
        <vt:i4>1835067</vt:i4>
      </vt:variant>
      <vt:variant>
        <vt:i4>38</vt:i4>
      </vt:variant>
      <vt:variant>
        <vt:i4>0</vt:i4>
      </vt:variant>
      <vt:variant>
        <vt:i4>5</vt:i4>
      </vt:variant>
      <vt:variant>
        <vt:lpwstr/>
      </vt:variant>
      <vt:variant>
        <vt:lpwstr>_Toc129268538</vt:lpwstr>
      </vt:variant>
      <vt:variant>
        <vt:i4>1835067</vt:i4>
      </vt:variant>
      <vt:variant>
        <vt:i4>32</vt:i4>
      </vt:variant>
      <vt:variant>
        <vt:i4>0</vt:i4>
      </vt:variant>
      <vt:variant>
        <vt:i4>5</vt:i4>
      </vt:variant>
      <vt:variant>
        <vt:lpwstr/>
      </vt:variant>
      <vt:variant>
        <vt:lpwstr>_Toc129268537</vt:lpwstr>
      </vt:variant>
      <vt:variant>
        <vt:i4>1835067</vt:i4>
      </vt:variant>
      <vt:variant>
        <vt:i4>26</vt:i4>
      </vt:variant>
      <vt:variant>
        <vt:i4>0</vt:i4>
      </vt:variant>
      <vt:variant>
        <vt:i4>5</vt:i4>
      </vt:variant>
      <vt:variant>
        <vt:lpwstr/>
      </vt:variant>
      <vt:variant>
        <vt:lpwstr>_Toc129268536</vt:lpwstr>
      </vt:variant>
      <vt:variant>
        <vt:i4>1835067</vt:i4>
      </vt:variant>
      <vt:variant>
        <vt:i4>20</vt:i4>
      </vt:variant>
      <vt:variant>
        <vt:i4>0</vt:i4>
      </vt:variant>
      <vt:variant>
        <vt:i4>5</vt:i4>
      </vt:variant>
      <vt:variant>
        <vt:lpwstr/>
      </vt:variant>
      <vt:variant>
        <vt:lpwstr>_Toc129268535</vt:lpwstr>
      </vt:variant>
      <vt:variant>
        <vt:i4>1835067</vt:i4>
      </vt:variant>
      <vt:variant>
        <vt:i4>14</vt:i4>
      </vt:variant>
      <vt:variant>
        <vt:i4>0</vt:i4>
      </vt:variant>
      <vt:variant>
        <vt:i4>5</vt:i4>
      </vt:variant>
      <vt:variant>
        <vt:lpwstr/>
      </vt:variant>
      <vt:variant>
        <vt:lpwstr>_Toc129268534</vt:lpwstr>
      </vt:variant>
      <vt:variant>
        <vt:i4>1835067</vt:i4>
      </vt:variant>
      <vt:variant>
        <vt:i4>8</vt:i4>
      </vt:variant>
      <vt:variant>
        <vt:i4>0</vt:i4>
      </vt:variant>
      <vt:variant>
        <vt:i4>5</vt:i4>
      </vt:variant>
      <vt:variant>
        <vt:lpwstr/>
      </vt:variant>
      <vt:variant>
        <vt:lpwstr>_Toc129268533</vt:lpwstr>
      </vt:variant>
      <vt:variant>
        <vt:i4>1835067</vt:i4>
      </vt:variant>
      <vt:variant>
        <vt:i4>2</vt:i4>
      </vt:variant>
      <vt:variant>
        <vt:i4>0</vt:i4>
      </vt:variant>
      <vt:variant>
        <vt:i4>5</vt:i4>
      </vt:variant>
      <vt:variant>
        <vt:lpwstr/>
      </vt:variant>
      <vt:variant>
        <vt:lpwstr>_Toc129268532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5</cp:revision>
  <cp:lastPrinted>2023-03-17T02:40:00Z</cp:lastPrinted>
  <dcterms:created xsi:type="dcterms:W3CDTF">2024-06-05T07:28:00Z</dcterms:created>
  <dcterms:modified xsi:type="dcterms:W3CDTF">2024-06-07T08:57:00Z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724862AD02F64550BB62EA4F08EEB259</vt:lpwstr>
  </property>
</Properties>
</file>